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368533309"/>
        <w:docPartObj>
          <w:docPartGallery w:val="Cover Pages"/>
          <w:docPartUnique/>
        </w:docPartObj>
      </w:sdtPr>
      <w:sdtEndPr>
        <w:rPr>
          <w:b/>
          <w:smallCaps/>
          <w:color w:val="000000" w:themeColor="text1"/>
          <w:lang w:val="en-GB"/>
        </w:rPr>
      </w:sdtEndPr>
      <w:sdtContent>
        <w:p w:rsidR="003C4958" w:rsidRPr="00000EDE" w:rsidRDefault="003C4958" w:rsidP="00F341E2">
          <w:pPr>
            <w:jc w:val="both"/>
            <w:rPr>
              <w:rFonts w:ascii="Times New Roman" w:hAnsi="Times New Roman" w:cs="Times New Roman"/>
              <w:sz w:val="24"/>
              <w:szCs w:val="24"/>
            </w:rPr>
          </w:pPr>
        </w:p>
        <w:tbl>
          <w:tblPr>
            <w:tblpPr w:leftFromText="187" w:rightFromText="187" w:vertAnchor="page" w:horzAnchor="page" w:tblpX="2359" w:tblpY="4477"/>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666DFB" w:rsidRPr="00000EDE" w:rsidTr="00321C87">
            <w:tc>
              <w:tcPr>
                <w:tcW w:w="7209" w:type="dxa"/>
                <w:tcBorders>
                  <w:left w:val="single" w:sz="12" w:space="0" w:color="auto"/>
                </w:tcBorders>
                <w:tcMar>
                  <w:top w:w="216" w:type="dxa"/>
                  <w:left w:w="115" w:type="dxa"/>
                  <w:bottom w:w="216" w:type="dxa"/>
                  <w:right w:w="115" w:type="dxa"/>
                </w:tcMar>
              </w:tcPr>
              <w:p w:rsidR="003C4958" w:rsidRPr="00900935" w:rsidRDefault="003C4958" w:rsidP="00F341E2">
                <w:pPr>
                  <w:pStyle w:val="NoSpacing"/>
                  <w:jc w:val="both"/>
                  <w:rPr>
                    <w:rFonts w:ascii="Times New Roman" w:hAnsi="Times New Roman" w:cs="Times New Roman"/>
                    <w:color w:val="000000" w:themeColor="text1"/>
                    <w:sz w:val="96"/>
                    <w:szCs w:val="24"/>
                  </w:rPr>
                </w:pPr>
              </w:p>
            </w:tc>
          </w:tr>
          <w:tr w:rsidR="00666DFB" w:rsidRPr="00000EDE" w:rsidTr="00321C87">
            <w:tc>
              <w:tcPr>
                <w:tcW w:w="7209" w:type="dxa"/>
                <w:tcBorders>
                  <w:left w:val="single" w:sz="12" w:space="0" w:color="auto"/>
                </w:tcBorders>
              </w:tcPr>
              <w:sdt>
                <w:sdtPr>
                  <w:rPr>
                    <w:rFonts w:ascii="Times New Roman" w:eastAsiaTheme="majorEastAsia" w:hAnsi="Times New Roman" w:cs="Times New Roman"/>
                    <w:color w:val="000000" w:themeColor="text1"/>
                    <w:sz w:val="88"/>
                    <w:szCs w:val="88"/>
                  </w:rPr>
                  <w:alias w:val="Title"/>
                  <w:id w:val="13406919"/>
                  <w:placeholder>
                    <w:docPart w:val="C57032CE31E840F1B1F248A64FF81BCF"/>
                  </w:placeholder>
                  <w:dataBinding w:prefixMappings="xmlns:ns0='http://schemas.openxmlformats.org/package/2006/metadata/core-properties' xmlns:ns1='http://purl.org/dc/elements/1.1/'" w:xpath="/ns0:coreProperties[1]/ns1:title[1]" w:storeItemID="{6C3C8BC8-F283-45AE-878A-BAB7291924A1}"/>
                  <w:text/>
                </w:sdtPr>
                <w:sdtContent>
                  <w:p w:rsidR="003C4958" w:rsidRPr="00900935" w:rsidRDefault="00666DFB" w:rsidP="00900935">
                    <w:pPr>
                      <w:pStyle w:val="NoSpacing"/>
                      <w:spacing w:line="216" w:lineRule="auto"/>
                      <w:rPr>
                        <w:rFonts w:ascii="Times New Roman" w:eastAsiaTheme="majorEastAsia" w:hAnsi="Times New Roman" w:cs="Times New Roman"/>
                        <w:color w:val="000000" w:themeColor="text1"/>
                        <w:sz w:val="96"/>
                        <w:szCs w:val="24"/>
                      </w:rPr>
                    </w:pPr>
                    <w:r w:rsidRPr="00900935">
                      <w:rPr>
                        <w:rFonts w:ascii="Times New Roman" w:eastAsiaTheme="majorEastAsia" w:hAnsi="Times New Roman" w:cs="Times New Roman"/>
                        <w:color w:val="000000" w:themeColor="text1"/>
                        <w:sz w:val="88"/>
                        <w:szCs w:val="88"/>
                      </w:rPr>
                      <w:t xml:space="preserve">Draft </w:t>
                    </w:r>
                    <w:r w:rsidR="003C4958" w:rsidRPr="00900935">
                      <w:rPr>
                        <w:rFonts w:ascii="Times New Roman" w:eastAsiaTheme="majorEastAsia" w:hAnsi="Times New Roman" w:cs="Times New Roman"/>
                        <w:color w:val="000000" w:themeColor="text1"/>
                        <w:sz w:val="88"/>
                        <w:szCs w:val="88"/>
                      </w:rPr>
                      <w:t>Private Placement Memorandum</w:t>
                    </w:r>
                  </w:p>
                </w:sdtContent>
              </w:sdt>
            </w:tc>
          </w:tr>
          <w:tr w:rsidR="00666DFB" w:rsidRPr="00000EDE" w:rsidTr="00900935">
            <w:trPr>
              <w:trHeight w:val="15"/>
            </w:trPr>
            <w:sdt>
              <w:sdtPr>
                <w:rPr>
                  <w:rFonts w:ascii="Times New Roman" w:hAnsi="Times New Roman" w:cs="Times New Roman"/>
                  <w:b/>
                  <w:sz w:val="24"/>
                  <w:szCs w:val="24"/>
                </w:rPr>
                <w:alias w:val="Subtitle"/>
                <w:id w:val="13406923"/>
                <w:placeholder>
                  <w:docPart w:val="14B9BBAC7BE54E1AAE1D8367697F80C3"/>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Borders>
                      <w:left w:val="single" w:sz="12" w:space="0" w:color="auto"/>
                    </w:tcBorders>
                    <w:tcMar>
                      <w:top w:w="216" w:type="dxa"/>
                      <w:left w:w="115" w:type="dxa"/>
                      <w:bottom w:w="216" w:type="dxa"/>
                      <w:right w:w="115" w:type="dxa"/>
                    </w:tcMar>
                  </w:tcPr>
                  <w:p w:rsidR="003C4958" w:rsidRPr="00900935" w:rsidRDefault="009549F9" w:rsidP="00F341E2">
                    <w:pPr>
                      <w:pStyle w:val="NoSpacing"/>
                      <w:jc w:val="both"/>
                      <w:rPr>
                        <w:rFonts w:ascii="Times New Roman" w:hAnsi="Times New Roman" w:cs="Times New Roman"/>
                        <w:color w:val="000000" w:themeColor="text1"/>
                        <w:sz w:val="96"/>
                        <w:szCs w:val="24"/>
                      </w:rPr>
                    </w:pPr>
                    <w:r>
                      <w:rPr>
                        <w:rFonts w:ascii="Times New Roman" w:hAnsi="Times New Roman" w:cs="Times New Roman"/>
                        <w:b/>
                        <w:sz w:val="24"/>
                        <w:szCs w:val="24"/>
                      </w:rPr>
                      <w:t>Sample for L</w:t>
                    </w:r>
                    <w:r w:rsidR="00BC1445">
                      <w:rPr>
                        <w:rFonts w:ascii="Times New Roman" w:hAnsi="Times New Roman" w:cs="Times New Roman"/>
                        <w:b/>
                        <w:sz w:val="24"/>
                        <w:szCs w:val="24"/>
                      </w:rPr>
                      <w:t xml:space="preserve">imited Liability Partnership </w:t>
                    </w:r>
                    <w:r>
                      <w:rPr>
                        <w:rFonts w:ascii="Times New Roman" w:hAnsi="Times New Roman" w:cs="Times New Roman"/>
                        <w:b/>
                        <w:sz w:val="24"/>
                        <w:szCs w:val="24"/>
                      </w:rPr>
                      <w:t>Structure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3C4958" w:rsidRPr="00000EDE">
            <w:tc>
              <w:tcPr>
                <w:tcW w:w="7221" w:type="dxa"/>
                <w:tcMar>
                  <w:top w:w="216" w:type="dxa"/>
                  <w:left w:w="115" w:type="dxa"/>
                  <w:bottom w:w="216" w:type="dxa"/>
                  <w:right w:w="115" w:type="dxa"/>
                </w:tcMar>
              </w:tcPr>
              <w:p w:rsidR="003C4958" w:rsidRPr="00000EDE" w:rsidRDefault="003C4958" w:rsidP="00F341E2">
                <w:pPr>
                  <w:pStyle w:val="NoSpacing"/>
                  <w:jc w:val="both"/>
                  <w:rPr>
                    <w:rFonts w:ascii="Times New Roman" w:hAnsi="Times New Roman" w:cs="Times New Roman"/>
                    <w:color w:val="4472C4" w:themeColor="accent1"/>
                    <w:sz w:val="24"/>
                    <w:szCs w:val="24"/>
                  </w:rPr>
                </w:pPr>
              </w:p>
            </w:tc>
          </w:tr>
        </w:tbl>
        <w:p w:rsidR="003C4958" w:rsidRPr="00000EDE" w:rsidRDefault="009549F9" w:rsidP="00F341E2">
          <w:pPr>
            <w:jc w:val="both"/>
            <w:rPr>
              <w:rFonts w:ascii="Times New Roman" w:hAnsi="Times New Roman" w:cs="Times New Roman"/>
              <w:b/>
              <w:smallCaps/>
              <w:color w:val="000000" w:themeColor="text1"/>
              <w:sz w:val="24"/>
              <w:szCs w:val="24"/>
              <w:lang w:val="en-GB"/>
            </w:rPr>
          </w:pPr>
          <w:r w:rsidRPr="00000EDE">
            <w:rPr>
              <w:rFonts w:ascii="Times New Roman" w:hAnsi="Times New Roman" w:cs="Times New Roman"/>
              <w:noProof/>
              <w:color w:val="2F5496" w:themeColor="accent1" w:themeShade="BF"/>
              <w:sz w:val="24"/>
              <w:szCs w:val="24"/>
            </w:rPr>
            <mc:AlternateContent>
              <mc:Choice Requires="wps">
                <w:drawing>
                  <wp:anchor distT="45720" distB="45720" distL="114300" distR="114300" simplePos="0" relativeHeight="251662336" behindDoc="0" locked="0" layoutInCell="1" allowOverlap="1" wp14:anchorId="39406EDB" wp14:editId="161E1ED9">
                    <wp:simplePos x="0" y="0"/>
                    <wp:positionH relativeFrom="column">
                      <wp:posOffset>2796540</wp:posOffset>
                    </wp:positionH>
                    <wp:positionV relativeFrom="paragraph">
                      <wp:posOffset>30480</wp:posOffset>
                    </wp:positionV>
                    <wp:extent cx="3516630" cy="2819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281940"/>
                            </a:xfrm>
                            <a:prstGeom prst="rect">
                              <a:avLst/>
                            </a:prstGeom>
                            <a:solidFill>
                              <a:srgbClr val="FFFFFF"/>
                            </a:solidFill>
                            <a:ln w="9525">
                              <a:solidFill>
                                <a:srgbClr val="000000"/>
                              </a:solidFill>
                              <a:miter lim="800000"/>
                              <a:headEnd/>
                              <a:tailEnd/>
                            </a:ln>
                          </wps:spPr>
                          <wps:txbx>
                            <w:txbxContent>
                              <w:p w:rsidR="006B2E37" w:rsidRPr="00900935" w:rsidRDefault="006B2E37" w:rsidP="00666DFB">
                                <w:pPr>
                                  <w:jc w:val="both"/>
                                  <w:rPr>
                                    <w:rFonts w:ascii="Times New Roman" w:hAnsi="Times New Roman" w:cs="Times New Roman"/>
                                    <w:b/>
                                    <w:color w:val="000000" w:themeColor="text1"/>
                                    <w:sz w:val="24"/>
                                    <w:szCs w:val="24"/>
                                  </w:rPr>
                                </w:pPr>
                                <w:r w:rsidRPr="00900935">
                                  <w:rPr>
                                    <w:rFonts w:ascii="Times New Roman" w:hAnsi="Times New Roman" w:cs="Times New Roman"/>
                                    <w:color w:val="2F5496" w:themeColor="accent1" w:themeShade="BF"/>
                                    <w:sz w:val="24"/>
                                    <w:szCs w:val="24"/>
                                  </w:rPr>
                                  <w:t xml:space="preserve">  </w:t>
                                </w:r>
                                <w:r w:rsidRPr="00900935">
                                  <w:rPr>
                                    <w:rFonts w:ascii="Times New Roman" w:hAnsi="Times New Roman" w:cs="Times New Roman"/>
                                    <w:b/>
                                    <w:color w:val="000000" w:themeColor="text1"/>
                                    <w:sz w:val="24"/>
                                    <w:szCs w:val="24"/>
                                  </w:rPr>
                                  <w:t>Securities and Exchange Commission of Pakistan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06EDB" id="_x0000_t202" coordsize="21600,21600" o:spt="202" path="m,l,21600r21600,l21600,xe">
                    <v:stroke joinstyle="miter"/>
                    <v:path gradientshapeok="t" o:connecttype="rect"/>
                  </v:shapetype>
                  <v:shape id="Text Box 2" o:spid="_x0000_s1026" type="#_x0000_t202" style="position:absolute;left:0;text-align:left;margin-left:220.2pt;margin-top:2.4pt;width:276.9pt;height:2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">
                    <v:textbox>
                      <w:txbxContent>
                        <w:p w:rsidR="006B2E37" w:rsidRPr="00900935" w:rsidRDefault="006B2E37" w:rsidP="00666DFB">
                          <w:pPr>
                            <w:jc w:val="both"/>
                            <w:rPr>
                              <w:rFonts w:ascii="Times New Roman" w:hAnsi="Times New Roman" w:cs="Times New Roman"/>
                              <w:b/>
                              <w:color w:val="000000" w:themeColor="text1"/>
                              <w:sz w:val="24"/>
                              <w:szCs w:val="24"/>
                            </w:rPr>
                          </w:pPr>
                          <w:r w:rsidRPr="00900935">
                            <w:rPr>
                              <w:rFonts w:ascii="Times New Roman" w:hAnsi="Times New Roman" w:cs="Times New Roman"/>
                              <w:color w:val="2F5496" w:themeColor="accent1" w:themeShade="BF"/>
                              <w:sz w:val="24"/>
                              <w:szCs w:val="24"/>
                            </w:rPr>
                            <w:t xml:space="preserve">  </w:t>
                          </w:r>
                          <w:r w:rsidRPr="00900935">
                            <w:rPr>
                              <w:rFonts w:ascii="Times New Roman" w:hAnsi="Times New Roman" w:cs="Times New Roman"/>
                              <w:b/>
                              <w:color w:val="000000" w:themeColor="text1"/>
                              <w:sz w:val="24"/>
                              <w:szCs w:val="24"/>
                            </w:rPr>
                            <w:t>Securities and Exchange Commission of Pakistan</w:t>
                          </w:r>
                        </w:p>
                      </w:txbxContent>
                    </v:textbox>
                    <w10:wrap type="square"/>
                  </v:shape>
                </w:pict>
              </mc:Fallback>
            </mc:AlternateContent>
          </w:r>
          <w:r w:rsidR="003C4958" w:rsidRPr="00000EDE">
            <w:rPr>
              <w:rFonts w:ascii="Times New Roman" w:hAnsi="Times New Roman" w:cs="Times New Roman"/>
              <w:b/>
              <w:smallCaps/>
              <w:color w:val="000000" w:themeColor="text1"/>
              <w:sz w:val="24"/>
              <w:szCs w:val="24"/>
              <w:lang w:val="en-GB"/>
            </w:rPr>
            <w:br w:type="page"/>
          </w:r>
        </w:p>
      </w:sdtContent>
    </w:sdt>
    <w:p w:rsidR="00837659" w:rsidRPr="00000EDE" w:rsidRDefault="00837659"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837659" w:rsidRPr="00000EDE" w:rsidRDefault="00837659" w:rsidP="00F341E2">
      <w:pPr>
        <w:spacing w:line="288" w:lineRule="auto"/>
        <w:jc w:val="both"/>
        <w:rPr>
          <w:rFonts w:ascii="Times New Roman" w:hAnsi="Times New Roman" w:cs="Times New Roman"/>
          <w:sz w:val="24"/>
          <w:szCs w:val="24"/>
          <w:lang w:val="en-GB"/>
        </w:rPr>
      </w:pPr>
    </w:p>
    <w:p w:rsidR="00837659" w:rsidRPr="00000EDE" w:rsidRDefault="00837659" w:rsidP="00F341E2">
      <w:pPr>
        <w:spacing w:line="288" w:lineRule="auto"/>
        <w:jc w:val="both"/>
        <w:rPr>
          <w:rFonts w:ascii="Times New Roman" w:hAnsi="Times New Roman" w:cs="Times New Roman"/>
          <w:sz w:val="24"/>
          <w:szCs w:val="24"/>
          <w:lang w:val="en-GB"/>
        </w:rPr>
      </w:pPr>
    </w:p>
    <w:p w:rsidR="001B6EF8" w:rsidRPr="00000EDE" w:rsidRDefault="001B6EF8" w:rsidP="00F341E2">
      <w:pPr>
        <w:spacing w:line="288" w:lineRule="auto"/>
        <w:jc w:val="both"/>
        <w:rPr>
          <w:rFonts w:ascii="Times New Roman" w:hAnsi="Times New Roman" w:cs="Times New Roman"/>
          <w:sz w:val="24"/>
          <w:szCs w:val="24"/>
          <w:lang w:val="en-GB"/>
        </w:rPr>
      </w:pPr>
    </w:p>
    <w:p w:rsidR="001B6EF8" w:rsidRPr="00000EDE" w:rsidRDefault="001B6EF8"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860BB4" w:rsidRPr="00000EDE" w:rsidRDefault="00860BB4" w:rsidP="00F341E2">
      <w:pPr>
        <w:spacing w:line="288" w:lineRule="auto"/>
        <w:jc w:val="both"/>
        <w:rPr>
          <w:rFonts w:ascii="Times New Roman" w:hAnsi="Times New Roman" w:cs="Times New Roman"/>
          <w:sz w:val="24"/>
          <w:szCs w:val="24"/>
          <w:lang w:val="en-GB"/>
        </w:rPr>
      </w:pPr>
    </w:p>
    <w:p w:rsidR="00666DFB" w:rsidRPr="00000EDE" w:rsidRDefault="00666DFB" w:rsidP="00900935">
      <w:pPr>
        <w:spacing w:line="288" w:lineRule="auto"/>
        <w:jc w:val="center"/>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This page </w:t>
      </w:r>
      <w:r w:rsidR="00A44325" w:rsidRPr="00000EDE">
        <w:rPr>
          <w:rFonts w:ascii="Times New Roman" w:hAnsi="Times New Roman" w:cs="Times New Roman"/>
          <w:sz w:val="24"/>
          <w:szCs w:val="24"/>
          <w:lang w:val="en-GB"/>
        </w:rPr>
        <w:t xml:space="preserve">intentionally </w:t>
      </w:r>
      <w:r w:rsidRPr="00000EDE">
        <w:rPr>
          <w:rFonts w:ascii="Times New Roman" w:hAnsi="Times New Roman" w:cs="Times New Roman"/>
          <w:sz w:val="24"/>
          <w:szCs w:val="24"/>
          <w:lang w:val="en-GB"/>
        </w:rPr>
        <w:t>left blank.</w:t>
      </w:r>
    </w:p>
    <w:p w:rsidR="002415F8" w:rsidRPr="00000EDE" w:rsidRDefault="002415F8" w:rsidP="00F341E2">
      <w:pPr>
        <w:spacing w:line="288" w:lineRule="auto"/>
        <w:jc w:val="both"/>
        <w:rPr>
          <w:rFonts w:ascii="Times New Roman" w:hAnsi="Times New Roman" w:cs="Times New Roman"/>
          <w:sz w:val="24"/>
          <w:szCs w:val="24"/>
          <w:lang w:val="en-GB"/>
        </w:rPr>
      </w:pPr>
    </w:p>
    <w:p w:rsidR="002415F8" w:rsidRPr="00000EDE" w:rsidRDefault="002415F8" w:rsidP="00F341E2">
      <w:pPr>
        <w:spacing w:line="288" w:lineRule="auto"/>
        <w:jc w:val="both"/>
        <w:rPr>
          <w:rFonts w:ascii="Times New Roman" w:hAnsi="Times New Roman" w:cs="Times New Roman"/>
          <w:sz w:val="24"/>
          <w:szCs w:val="24"/>
          <w:lang w:val="en-GB"/>
        </w:rPr>
      </w:pPr>
    </w:p>
    <w:p w:rsidR="002415F8" w:rsidRPr="00000EDE" w:rsidRDefault="002415F8" w:rsidP="00F341E2">
      <w:pPr>
        <w:spacing w:line="288" w:lineRule="auto"/>
        <w:jc w:val="both"/>
        <w:rPr>
          <w:rFonts w:ascii="Times New Roman" w:hAnsi="Times New Roman" w:cs="Times New Roman"/>
          <w:sz w:val="24"/>
          <w:szCs w:val="24"/>
          <w:lang w:val="en-GB"/>
        </w:rPr>
      </w:pPr>
    </w:p>
    <w:p w:rsidR="002415F8" w:rsidRPr="00000EDE" w:rsidRDefault="002415F8"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666DFB" w:rsidRPr="00000EDE" w:rsidRDefault="00666DFB" w:rsidP="00F341E2">
      <w:pPr>
        <w:spacing w:line="288" w:lineRule="auto"/>
        <w:jc w:val="both"/>
        <w:rPr>
          <w:rFonts w:ascii="Times New Roman" w:hAnsi="Times New Roman" w:cs="Times New Roman"/>
          <w:sz w:val="24"/>
          <w:szCs w:val="24"/>
          <w:lang w:val="en-GB"/>
        </w:rPr>
      </w:pPr>
    </w:p>
    <w:p w:rsidR="001B6EF8" w:rsidRPr="00000EDE" w:rsidRDefault="001B6EF8" w:rsidP="00F341E2">
      <w:pPr>
        <w:spacing w:line="288" w:lineRule="auto"/>
        <w:jc w:val="both"/>
        <w:rPr>
          <w:rFonts w:ascii="Times New Roman" w:hAnsi="Times New Roman" w:cs="Times New Roman"/>
          <w:sz w:val="24"/>
          <w:szCs w:val="24"/>
          <w:lang w:val="en-GB"/>
        </w:rPr>
      </w:pPr>
      <w:bookmarkStart w:id="0" w:name="_Hlk130312484"/>
    </w:p>
    <w:p w:rsidR="001B6EF8" w:rsidRPr="00000EDE" w:rsidRDefault="001B6EF8" w:rsidP="00F341E2">
      <w:pPr>
        <w:spacing w:line="288" w:lineRule="auto"/>
        <w:jc w:val="both"/>
        <w:rPr>
          <w:rFonts w:ascii="Times New Roman" w:hAnsi="Times New Roman" w:cs="Times New Roman"/>
          <w:color w:val="000000" w:themeColor="text1"/>
          <w:sz w:val="24"/>
          <w:szCs w:val="24"/>
          <w:lang w:val="en-GB"/>
        </w:rPr>
      </w:pPr>
    </w:p>
    <w:p w:rsidR="001B6EF8" w:rsidRPr="00000EDE" w:rsidRDefault="001B6EF8" w:rsidP="00F341E2">
      <w:pPr>
        <w:spacing w:line="288" w:lineRule="auto"/>
        <w:jc w:val="both"/>
        <w:rPr>
          <w:rFonts w:ascii="Times New Roman" w:hAnsi="Times New Roman" w:cs="Times New Roman"/>
          <w:color w:val="000000" w:themeColor="text1"/>
          <w:sz w:val="24"/>
          <w:szCs w:val="24"/>
          <w:lang w:val="en-GB"/>
        </w:rPr>
      </w:pPr>
    </w:p>
    <w:p w:rsidR="00837659" w:rsidRPr="00000EDE" w:rsidRDefault="00837659" w:rsidP="00F341E2">
      <w:pPr>
        <w:spacing w:line="288" w:lineRule="auto"/>
        <w:jc w:val="both"/>
        <w:rPr>
          <w:rFonts w:ascii="Times New Roman" w:hAnsi="Times New Roman" w:cs="Times New Roman"/>
          <w:color w:val="000000" w:themeColor="text1"/>
          <w:sz w:val="24"/>
          <w:szCs w:val="24"/>
          <w:lang w:val="en-GB"/>
        </w:rPr>
      </w:pPr>
    </w:p>
    <w:p w:rsidR="00860BB4" w:rsidRPr="00000EDE" w:rsidRDefault="00860BB4" w:rsidP="00F341E2">
      <w:pPr>
        <w:spacing w:line="288" w:lineRule="auto"/>
        <w:jc w:val="both"/>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900935" w:rsidRDefault="00900935" w:rsidP="00900935">
      <w:pPr>
        <w:spacing w:line="288" w:lineRule="auto"/>
        <w:jc w:val="center"/>
        <w:rPr>
          <w:rFonts w:ascii="Times New Roman" w:hAnsi="Times New Roman" w:cs="Times New Roman"/>
          <w:b/>
          <w:smallCaps/>
          <w:color w:val="000000" w:themeColor="text1"/>
          <w:sz w:val="24"/>
          <w:szCs w:val="24"/>
          <w:lang w:val="en-GB"/>
        </w:rPr>
      </w:pPr>
    </w:p>
    <w:p w:rsidR="00860BB4" w:rsidRPr="00000EDE" w:rsidRDefault="00880536" w:rsidP="00900935">
      <w:pPr>
        <w:spacing w:line="288" w:lineRule="auto"/>
        <w:jc w:val="center"/>
        <w:rPr>
          <w:rFonts w:ascii="Times New Roman" w:hAnsi="Times New Roman" w:cs="Times New Roman"/>
          <w:b/>
          <w:smallCaps/>
          <w:color w:val="000000" w:themeColor="text1"/>
          <w:sz w:val="24"/>
          <w:szCs w:val="24"/>
          <w:lang w:val="en-GB"/>
        </w:rPr>
      </w:pPr>
      <w:r w:rsidRPr="00000EDE">
        <w:rPr>
          <w:rFonts w:ascii="Times New Roman" w:hAnsi="Times New Roman" w:cs="Times New Roman"/>
          <w:b/>
          <w:smallCaps/>
          <w:color w:val="000000" w:themeColor="text1"/>
          <w:sz w:val="24"/>
          <w:szCs w:val="24"/>
          <w:lang w:val="en-GB"/>
        </w:rPr>
        <w:t xml:space="preserve">Name of </w:t>
      </w:r>
      <w:r w:rsidR="00666DFB" w:rsidRPr="00000EDE">
        <w:rPr>
          <w:rFonts w:ascii="Times New Roman" w:hAnsi="Times New Roman" w:cs="Times New Roman"/>
          <w:b/>
          <w:smallCaps/>
          <w:color w:val="000000" w:themeColor="text1"/>
          <w:sz w:val="24"/>
          <w:szCs w:val="24"/>
          <w:lang w:val="en-GB"/>
        </w:rPr>
        <w:t>designated Partner</w:t>
      </w:r>
    </w:p>
    <w:p w:rsidR="002415F8" w:rsidRPr="00000EDE" w:rsidRDefault="002415F8" w:rsidP="00900935">
      <w:pPr>
        <w:spacing w:line="288" w:lineRule="auto"/>
        <w:jc w:val="center"/>
        <w:rPr>
          <w:rFonts w:ascii="Times New Roman" w:hAnsi="Times New Roman" w:cs="Times New Roman"/>
          <w:b/>
          <w:smallCaps/>
          <w:color w:val="000000" w:themeColor="text1"/>
          <w:sz w:val="24"/>
          <w:szCs w:val="24"/>
          <w:lang w:val="en-GB"/>
        </w:rPr>
      </w:pPr>
    </w:p>
    <w:p w:rsidR="002415F8" w:rsidRPr="00000EDE" w:rsidRDefault="002415F8" w:rsidP="00900935">
      <w:pPr>
        <w:spacing w:line="288" w:lineRule="auto"/>
        <w:jc w:val="center"/>
        <w:rPr>
          <w:rFonts w:ascii="Times New Roman" w:hAnsi="Times New Roman" w:cs="Times New Roman"/>
          <w:b/>
          <w:smallCaps/>
          <w:color w:val="000000" w:themeColor="text1"/>
          <w:sz w:val="24"/>
          <w:szCs w:val="24"/>
          <w:lang w:val="en-GB"/>
        </w:rPr>
      </w:pPr>
    </w:p>
    <w:p w:rsidR="002415F8" w:rsidRPr="00000EDE" w:rsidRDefault="002415F8" w:rsidP="00900935">
      <w:pPr>
        <w:spacing w:line="288" w:lineRule="auto"/>
        <w:jc w:val="center"/>
        <w:rPr>
          <w:rFonts w:ascii="Times New Roman" w:hAnsi="Times New Roman" w:cs="Times New Roman"/>
          <w:b/>
          <w:smallCaps/>
          <w:color w:val="000000" w:themeColor="text1"/>
          <w:sz w:val="24"/>
          <w:szCs w:val="24"/>
          <w:lang w:val="en-GB"/>
        </w:rPr>
      </w:pPr>
    </w:p>
    <w:p w:rsidR="002415F8" w:rsidRPr="00000EDE" w:rsidRDefault="002415F8" w:rsidP="00900935">
      <w:pPr>
        <w:spacing w:line="288" w:lineRule="auto"/>
        <w:jc w:val="center"/>
        <w:rPr>
          <w:rFonts w:ascii="Times New Roman" w:hAnsi="Times New Roman" w:cs="Times New Roman"/>
          <w:b/>
          <w:smallCaps/>
          <w:color w:val="000000" w:themeColor="text1"/>
          <w:sz w:val="24"/>
          <w:szCs w:val="24"/>
          <w:lang w:val="en-GB"/>
        </w:rPr>
      </w:pPr>
    </w:p>
    <w:p w:rsidR="003C703E" w:rsidRPr="00000EDE" w:rsidRDefault="003C703E" w:rsidP="00900935">
      <w:pPr>
        <w:spacing w:line="288" w:lineRule="auto"/>
        <w:jc w:val="center"/>
        <w:rPr>
          <w:rFonts w:ascii="Times New Roman" w:hAnsi="Times New Roman" w:cs="Times New Roman"/>
          <w:b/>
          <w:smallCaps/>
          <w:color w:val="000000" w:themeColor="text1"/>
          <w:sz w:val="24"/>
          <w:szCs w:val="24"/>
          <w:lang w:val="en-GB"/>
        </w:rPr>
      </w:pPr>
    </w:p>
    <w:p w:rsidR="00E22B6F" w:rsidRPr="00000EDE" w:rsidRDefault="00E22B6F" w:rsidP="00900935">
      <w:pPr>
        <w:spacing w:line="288" w:lineRule="auto"/>
        <w:jc w:val="center"/>
        <w:rPr>
          <w:rFonts w:ascii="Times New Roman" w:hAnsi="Times New Roman" w:cs="Times New Roman"/>
          <w:b/>
          <w:smallCaps/>
          <w:color w:val="000000" w:themeColor="text1"/>
          <w:sz w:val="24"/>
          <w:szCs w:val="24"/>
          <w:lang w:val="en-GB"/>
        </w:rPr>
      </w:pPr>
    </w:p>
    <w:p w:rsidR="00837659" w:rsidRPr="00000EDE" w:rsidRDefault="00837659" w:rsidP="00900935">
      <w:pPr>
        <w:spacing w:line="288" w:lineRule="auto"/>
        <w:jc w:val="center"/>
        <w:rPr>
          <w:rFonts w:ascii="Times New Roman" w:hAnsi="Times New Roman" w:cs="Times New Roman"/>
          <w:color w:val="000000" w:themeColor="text1"/>
          <w:sz w:val="24"/>
          <w:szCs w:val="24"/>
          <w:lang w:val="en-GB"/>
        </w:rPr>
      </w:pPr>
    </w:p>
    <w:p w:rsidR="00837659" w:rsidRPr="00000EDE" w:rsidRDefault="00837659"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b/>
          <w:smallCaps/>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b/>
          <w:color w:val="000000" w:themeColor="text1"/>
          <w:sz w:val="24"/>
          <w:szCs w:val="24"/>
          <w:lang w:val="en-GB"/>
        </w:rPr>
      </w:pPr>
      <w:r w:rsidRPr="00000EDE">
        <w:rPr>
          <w:rFonts w:ascii="Times New Roman" w:hAnsi="Times New Roman" w:cs="Times New Roman"/>
          <w:b/>
          <w:color w:val="000000" w:themeColor="text1"/>
          <w:sz w:val="24"/>
          <w:szCs w:val="24"/>
          <w:lang w:val="en-GB"/>
        </w:rPr>
        <w:t>Private Placement Memorandum</w:t>
      </w: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spacing w:line="288" w:lineRule="auto"/>
        <w:jc w:val="center"/>
        <w:rPr>
          <w:rFonts w:ascii="Times New Roman" w:hAnsi="Times New Roman" w:cs="Times New Roman"/>
          <w:color w:val="000000" w:themeColor="text1"/>
          <w:sz w:val="24"/>
          <w:szCs w:val="24"/>
          <w:lang w:val="en-GB"/>
        </w:rPr>
      </w:pPr>
    </w:p>
    <w:p w:rsidR="00321C87" w:rsidRPr="00000EDE" w:rsidRDefault="00321C87" w:rsidP="00900935">
      <w:pPr>
        <w:jc w:val="center"/>
        <w:rPr>
          <w:rFonts w:ascii="Times New Roman" w:hAnsi="Times New Roman" w:cs="Times New Roman"/>
          <w:b/>
          <w:color w:val="000000" w:themeColor="text1"/>
          <w:sz w:val="24"/>
          <w:szCs w:val="24"/>
        </w:rPr>
      </w:pPr>
      <w:r w:rsidRPr="00000EDE">
        <w:rPr>
          <w:rFonts w:ascii="Times New Roman" w:hAnsi="Times New Roman" w:cs="Times New Roman"/>
          <w:b/>
          <w:color w:val="000000" w:themeColor="text1"/>
          <w:sz w:val="24"/>
          <w:szCs w:val="24"/>
        </w:rPr>
        <w:t xml:space="preserve">Dated: </w:t>
      </w:r>
      <w:r w:rsidRPr="00000EDE">
        <w:rPr>
          <w:rFonts w:ascii="Times New Roman" w:hAnsi="Times New Roman" w:cs="Times New Roman"/>
          <w:b/>
          <w:color w:val="000000" w:themeColor="text1"/>
          <w:sz w:val="24"/>
          <w:szCs w:val="24"/>
          <w:u w:val="single"/>
        </w:rPr>
        <w:t>________________________</w:t>
      </w:r>
    </w:p>
    <w:p w:rsidR="006427AB" w:rsidRPr="00000EDE" w:rsidRDefault="006427AB" w:rsidP="00900935">
      <w:pPr>
        <w:spacing w:line="288" w:lineRule="auto"/>
        <w:jc w:val="center"/>
        <w:rPr>
          <w:rFonts w:ascii="Times New Roman" w:hAnsi="Times New Roman" w:cs="Times New Roman"/>
          <w:sz w:val="24"/>
          <w:szCs w:val="24"/>
          <w:lang w:val="en-GB"/>
        </w:rPr>
      </w:pPr>
    </w:p>
    <w:p w:rsidR="00837659" w:rsidRPr="00000EDE" w:rsidRDefault="00837659" w:rsidP="00900935">
      <w:pPr>
        <w:spacing w:line="288" w:lineRule="auto"/>
        <w:jc w:val="center"/>
        <w:rPr>
          <w:rFonts w:ascii="Times New Roman" w:hAnsi="Times New Roman" w:cs="Times New Roman"/>
          <w:sz w:val="24"/>
          <w:szCs w:val="24"/>
          <w:lang w:val="en-GB"/>
        </w:rPr>
      </w:pPr>
    </w:p>
    <w:p w:rsidR="00837659" w:rsidRPr="00000EDE" w:rsidRDefault="00837659" w:rsidP="00F341E2">
      <w:pPr>
        <w:spacing w:line="288" w:lineRule="auto"/>
        <w:jc w:val="both"/>
        <w:rPr>
          <w:rFonts w:ascii="Times New Roman" w:hAnsi="Times New Roman" w:cs="Times New Roman"/>
          <w:sz w:val="24"/>
          <w:szCs w:val="24"/>
          <w:lang w:val="en-GB"/>
        </w:rPr>
      </w:pPr>
    </w:p>
    <w:p w:rsidR="007F4575" w:rsidRPr="00000EDE" w:rsidRDefault="007F4575" w:rsidP="00F341E2">
      <w:pPr>
        <w:spacing w:line="288" w:lineRule="auto"/>
        <w:jc w:val="both"/>
        <w:rPr>
          <w:rFonts w:ascii="Times New Roman" w:hAnsi="Times New Roman" w:cs="Times New Roman"/>
          <w:sz w:val="24"/>
          <w:szCs w:val="24"/>
          <w:lang w:val="en-GB"/>
        </w:rPr>
      </w:pPr>
    </w:p>
    <w:p w:rsidR="007F4575" w:rsidRPr="00000EDE" w:rsidRDefault="007F4575" w:rsidP="00F341E2">
      <w:pPr>
        <w:spacing w:line="288" w:lineRule="auto"/>
        <w:jc w:val="both"/>
        <w:rPr>
          <w:rFonts w:ascii="Times New Roman" w:hAnsi="Times New Roman" w:cs="Times New Roman"/>
          <w:sz w:val="24"/>
          <w:szCs w:val="24"/>
          <w:lang w:val="en-GB"/>
        </w:rPr>
      </w:pPr>
    </w:p>
    <w:p w:rsidR="00837659" w:rsidRPr="00000EDE" w:rsidRDefault="00837659" w:rsidP="00F341E2">
      <w:pPr>
        <w:spacing w:line="288" w:lineRule="auto"/>
        <w:jc w:val="both"/>
        <w:rPr>
          <w:rFonts w:ascii="Times New Roman" w:hAnsi="Times New Roman" w:cs="Times New Roman"/>
          <w:sz w:val="24"/>
          <w:szCs w:val="24"/>
          <w:lang w:val="en-GB"/>
        </w:rPr>
      </w:pPr>
    </w:p>
    <w:p w:rsidR="00837659" w:rsidRPr="00000EDE" w:rsidRDefault="00837659" w:rsidP="00F341E2">
      <w:pPr>
        <w:spacing w:line="288" w:lineRule="auto"/>
        <w:jc w:val="both"/>
        <w:rPr>
          <w:rFonts w:ascii="Times New Roman" w:hAnsi="Times New Roman" w:cs="Times New Roman"/>
          <w:sz w:val="24"/>
          <w:szCs w:val="24"/>
          <w:lang w:val="en-GB"/>
        </w:rPr>
      </w:pPr>
    </w:p>
    <w:p w:rsidR="003C703E" w:rsidRPr="00000EDE" w:rsidRDefault="003C703E" w:rsidP="00F341E2">
      <w:pPr>
        <w:spacing w:line="288" w:lineRule="auto"/>
        <w:jc w:val="both"/>
        <w:rPr>
          <w:rFonts w:ascii="Times New Roman" w:hAnsi="Times New Roman" w:cs="Times New Roman"/>
          <w:sz w:val="24"/>
          <w:szCs w:val="24"/>
          <w:lang w:val="en-GB"/>
        </w:rPr>
      </w:pPr>
    </w:p>
    <w:p w:rsidR="003C703E" w:rsidRPr="00000EDE" w:rsidRDefault="003C703E" w:rsidP="00F341E2">
      <w:pPr>
        <w:spacing w:line="288" w:lineRule="auto"/>
        <w:jc w:val="both"/>
        <w:rPr>
          <w:rFonts w:ascii="Times New Roman" w:hAnsi="Times New Roman" w:cs="Times New Roman"/>
          <w:sz w:val="24"/>
          <w:szCs w:val="24"/>
          <w:lang w:val="en-GB"/>
        </w:rPr>
      </w:pPr>
    </w:p>
    <w:p w:rsidR="004C6FF4" w:rsidRPr="00000EDE" w:rsidRDefault="004C6FF4" w:rsidP="00900935">
      <w:pPr>
        <w:jc w:val="center"/>
        <w:rPr>
          <w:rFonts w:ascii="Times New Roman" w:hAnsi="Times New Roman" w:cs="Times New Roman"/>
          <w:b/>
          <w:sz w:val="24"/>
          <w:szCs w:val="24"/>
        </w:rPr>
      </w:pPr>
      <w:r w:rsidRPr="00000EDE">
        <w:rPr>
          <w:rFonts w:ascii="Times New Roman" w:hAnsi="Times New Roman" w:cs="Times New Roman"/>
          <w:b/>
          <w:sz w:val="24"/>
          <w:szCs w:val="24"/>
        </w:rPr>
        <w:lastRenderedPageBreak/>
        <w:t xml:space="preserve">PRIVATE </w:t>
      </w:r>
      <w:r w:rsidRPr="00000EDE">
        <w:rPr>
          <w:rFonts w:ascii="Times New Roman" w:hAnsi="Times New Roman" w:cs="Times New Roman"/>
          <w:b/>
          <w:color w:val="000000" w:themeColor="text1"/>
          <w:sz w:val="24"/>
          <w:szCs w:val="24"/>
        </w:rPr>
        <w:t>PLACEMENT</w:t>
      </w:r>
      <w:r w:rsidRPr="00000EDE">
        <w:rPr>
          <w:rFonts w:ascii="Times New Roman" w:hAnsi="Times New Roman" w:cs="Times New Roman"/>
          <w:b/>
          <w:sz w:val="24"/>
          <w:szCs w:val="24"/>
        </w:rPr>
        <w:t xml:space="preserve"> MEMORANDUM</w:t>
      </w:r>
    </w:p>
    <w:p w:rsidR="002E73F1" w:rsidRPr="00000EDE" w:rsidRDefault="002E73F1" w:rsidP="00900935">
      <w:pPr>
        <w:jc w:val="center"/>
        <w:rPr>
          <w:rFonts w:ascii="Times New Roman" w:hAnsi="Times New Roman" w:cs="Times New Roman"/>
          <w:b/>
          <w:sz w:val="24"/>
          <w:szCs w:val="24"/>
        </w:rPr>
      </w:pPr>
    </w:p>
    <w:p w:rsidR="004C6FF4" w:rsidRPr="00000EDE" w:rsidRDefault="004C6FF4" w:rsidP="00900935">
      <w:pPr>
        <w:jc w:val="center"/>
        <w:rPr>
          <w:rFonts w:ascii="Times New Roman" w:hAnsi="Times New Roman" w:cs="Times New Roman"/>
          <w:b/>
          <w:sz w:val="24"/>
          <w:szCs w:val="24"/>
        </w:rPr>
      </w:pPr>
    </w:p>
    <w:p w:rsidR="004C6FF4" w:rsidRPr="00000EDE" w:rsidRDefault="00321C87" w:rsidP="00900935">
      <w:pPr>
        <w:jc w:val="center"/>
        <w:rPr>
          <w:rFonts w:ascii="Times New Roman" w:hAnsi="Times New Roman" w:cs="Times New Roman"/>
          <w:b/>
          <w:sz w:val="24"/>
          <w:szCs w:val="24"/>
          <w:u w:val="single"/>
        </w:rPr>
      </w:pPr>
      <w:r w:rsidRPr="00000EDE">
        <w:rPr>
          <w:rFonts w:ascii="Times New Roman" w:hAnsi="Times New Roman" w:cs="Times New Roman"/>
          <w:b/>
          <w:sz w:val="24"/>
          <w:szCs w:val="24"/>
          <w:u w:val="single"/>
        </w:rPr>
        <w:t>[</w:t>
      </w:r>
      <w:r w:rsidR="00880536" w:rsidRPr="00000EDE">
        <w:rPr>
          <w:rFonts w:ascii="Times New Roman" w:hAnsi="Times New Roman" w:cs="Times New Roman"/>
          <w:b/>
          <w:sz w:val="24"/>
          <w:szCs w:val="24"/>
          <w:u w:val="single"/>
        </w:rPr>
        <w:t xml:space="preserve">Name of </w:t>
      </w:r>
      <w:r w:rsidR="00C21F87" w:rsidRPr="00000EDE">
        <w:rPr>
          <w:rFonts w:ascii="Times New Roman" w:hAnsi="Times New Roman" w:cs="Times New Roman"/>
          <w:b/>
          <w:sz w:val="24"/>
          <w:szCs w:val="24"/>
          <w:u w:val="single"/>
        </w:rPr>
        <w:t xml:space="preserve">the </w:t>
      </w:r>
      <w:r w:rsidR="00DF1AB9" w:rsidRPr="00000EDE">
        <w:rPr>
          <w:rFonts w:ascii="Times New Roman" w:hAnsi="Times New Roman" w:cs="Times New Roman"/>
          <w:b/>
          <w:sz w:val="24"/>
          <w:szCs w:val="24"/>
          <w:u w:val="single"/>
        </w:rPr>
        <w:t>Private Fund</w:t>
      </w:r>
      <w:r w:rsidRPr="00000EDE">
        <w:rPr>
          <w:rFonts w:ascii="Times New Roman" w:hAnsi="Times New Roman" w:cs="Times New Roman"/>
          <w:b/>
          <w:sz w:val="24"/>
          <w:szCs w:val="24"/>
          <w:u w:val="single"/>
        </w:rPr>
        <w:t>]</w:t>
      </w:r>
    </w:p>
    <w:p w:rsidR="003C703E" w:rsidRPr="00000EDE" w:rsidRDefault="003C703E" w:rsidP="00900935">
      <w:pPr>
        <w:jc w:val="center"/>
        <w:rPr>
          <w:rFonts w:ascii="Times New Roman" w:hAnsi="Times New Roman" w:cs="Times New Roman"/>
          <w:b/>
          <w:sz w:val="24"/>
          <w:szCs w:val="24"/>
        </w:rPr>
      </w:pPr>
    </w:p>
    <w:p w:rsidR="00AE279A" w:rsidRPr="00000EDE" w:rsidRDefault="00AE279A" w:rsidP="00900935">
      <w:pPr>
        <w:jc w:val="center"/>
        <w:rPr>
          <w:rFonts w:ascii="Times New Roman" w:hAnsi="Times New Roman" w:cs="Times New Roman"/>
          <w:b/>
          <w:sz w:val="24"/>
          <w:szCs w:val="24"/>
        </w:rPr>
      </w:pPr>
    </w:p>
    <w:p w:rsidR="00DF1AB9" w:rsidRPr="00000EDE" w:rsidRDefault="00DF1AB9" w:rsidP="00900935">
      <w:pPr>
        <w:jc w:val="center"/>
        <w:rPr>
          <w:rFonts w:ascii="Times New Roman" w:hAnsi="Times New Roman" w:cs="Times New Roman"/>
          <w:bCs/>
          <w:spacing w:val="1"/>
          <w:sz w:val="24"/>
          <w:szCs w:val="24"/>
        </w:rPr>
      </w:pPr>
      <w:r w:rsidRPr="00000EDE">
        <w:rPr>
          <w:rFonts w:ascii="Times New Roman" w:hAnsi="Times New Roman" w:cs="Times New Roman"/>
          <w:bCs/>
          <w:spacing w:val="1"/>
          <w:sz w:val="24"/>
          <w:szCs w:val="24"/>
        </w:rPr>
        <w:t>Private Fund sub-categorized as (Type of Private Fund as per sub-categorization provided under Venture/Alternative Fund (Hedge)/Shariah etc.) per regulation 2(</w:t>
      </w:r>
      <w:proofErr w:type="spellStart"/>
      <w:r w:rsidRPr="00000EDE">
        <w:rPr>
          <w:rFonts w:ascii="Times New Roman" w:hAnsi="Times New Roman" w:cs="Times New Roman"/>
          <w:bCs/>
          <w:spacing w:val="1"/>
          <w:sz w:val="24"/>
          <w:szCs w:val="24"/>
        </w:rPr>
        <w:t>i</w:t>
      </w:r>
      <w:proofErr w:type="spellEnd"/>
      <w:r w:rsidRPr="00000EDE">
        <w:rPr>
          <w:rFonts w:ascii="Times New Roman" w:hAnsi="Times New Roman" w:cs="Times New Roman"/>
          <w:bCs/>
          <w:spacing w:val="1"/>
          <w:sz w:val="24"/>
          <w:szCs w:val="24"/>
        </w:rPr>
        <w:t>) &amp; 11(6) of Private Funds Regulations, 2015</w:t>
      </w:r>
      <w:r w:rsidR="00860BB4" w:rsidRPr="00000EDE">
        <w:rPr>
          <w:rFonts w:ascii="Times New Roman" w:hAnsi="Times New Roman" w:cs="Times New Roman"/>
          <w:bCs/>
          <w:spacing w:val="1"/>
          <w:sz w:val="24"/>
          <w:szCs w:val="24"/>
        </w:rPr>
        <w:t>.</w:t>
      </w:r>
    </w:p>
    <w:p w:rsidR="003C703E" w:rsidRPr="00000EDE" w:rsidRDefault="003C703E" w:rsidP="00900935">
      <w:pPr>
        <w:jc w:val="center"/>
        <w:rPr>
          <w:rFonts w:ascii="Times New Roman" w:hAnsi="Times New Roman" w:cs="Times New Roman"/>
          <w:sz w:val="24"/>
          <w:szCs w:val="24"/>
          <w:u w:val="single"/>
        </w:rPr>
      </w:pPr>
    </w:p>
    <w:p w:rsidR="00DF1AB9" w:rsidRPr="00000EDE" w:rsidRDefault="00DF1AB9" w:rsidP="00900935">
      <w:pPr>
        <w:jc w:val="center"/>
        <w:rPr>
          <w:rFonts w:ascii="Times New Roman" w:hAnsi="Times New Roman" w:cs="Times New Roman"/>
          <w:sz w:val="24"/>
          <w:szCs w:val="24"/>
        </w:rPr>
      </w:pPr>
    </w:p>
    <w:p w:rsidR="00BE530E" w:rsidRPr="00000EDE" w:rsidRDefault="00BE530E" w:rsidP="00900935">
      <w:pPr>
        <w:jc w:val="center"/>
        <w:rPr>
          <w:rFonts w:ascii="Times New Roman" w:hAnsi="Times New Roman" w:cs="Times New Roman"/>
          <w:sz w:val="24"/>
          <w:szCs w:val="24"/>
          <w:u w:val="single"/>
        </w:rPr>
      </w:pPr>
      <w:r w:rsidRPr="00000EDE">
        <w:rPr>
          <w:rFonts w:ascii="Times New Roman" w:hAnsi="Times New Roman" w:cs="Times New Roman"/>
          <w:sz w:val="24"/>
          <w:szCs w:val="24"/>
          <w:u w:val="single"/>
        </w:rPr>
        <w:t>[(Unlisted Close</w:t>
      </w:r>
      <w:r w:rsidR="00FA6B52">
        <w:rPr>
          <w:rFonts w:ascii="Times New Roman" w:hAnsi="Times New Roman" w:cs="Times New Roman"/>
          <w:sz w:val="24"/>
          <w:szCs w:val="24"/>
          <w:u w:val="single"/>
        </w:rPr>
        <w:t>d</w:t>
      </w:r>
      <w:r w:rsidRPr="00000EDE">
        <w:rPr>
          <w:rFonts w:ascii="Times New Roman" w:hAnsi="Times New Roman" w:cs="Times New Roman"/>
          <w:sz w:val="24"/>
          <w:szCs w:val="24"/>
          <w:u w:val="single"/>
        </w:rPr>
        <w:t>-End (PE &amp; VC/Alternative)/Open-End Fund (Alternative)]</w:t>
      </w:r>
    </w:p>
    <w:p w:rsidR="003C703E" w:rsidRPr="00000EDE" w:rsidRDefault="003C703E" w:rsidP="00900935">
      <w:pPr>
        <w:jc w:val="center"/>
        <w:rPr>
          <w:rFonts w:ascii="Times New Roman" w:hAnsi="Times New Roman" w:cs="Times New Roman"/>
          <w:sz w:val="24"/>
          <w:szCs w:val="24"/>
          <w:u w:val="single"/>
        </w:rPr>
      </w:pPr>
    </w:p>
    <w:p w:rsidR="003C703E" w:rsidRPr="00000EDE" w:rsidRDefault="003C703E" w:rsidP="00900935">
      <w:pPr>
        <w:jc w:val="center"/>
        <w:rPr>
          <w:rFonts w:ascii="Times New Roman" w:hAnsi="Times New Roman" w:cs="Times New Roman"/>
          <w:b/>
          <w:sz w:val="24"/>
          <w:szCs w:val="24"/>
          <w:u w:val="single"/>
        </w:rPr>
      </w:pPr>
    </w:p>
    <w:p w:rsidR="00887A4C" w:rsidRPr="00000EDE" w:rsidRDefault="00887A4C" w:rsidP="00900935">
      <w:pPr>
        <w:jc w:val="center"/>
        <w:rPr>
          <w:rFonts w:ascii="Times New Roman" w:hAnsi="Times New Roman" w:cs="Times New Roman"/>
          <w:b/>
          <w:sz w:val="24"/>
          <w:szCs w:val="24"/>
          <w:u w:val="single"/>
        </w:rPr>
      </w:pPr>
    </w:p>
    <w:p w:rsidR="003C703E" w:rsidRPr="00000EDE" w:rsidRDefault="003C703E" w:rsidP="00900935">
      <w:pPr>
        <w:jc w:val="center"/>
        <w:rPr>
          <w:rFonts w:ascii="Times New Roman" w:hAnsi="Times New Roman" w:cs="Times New Roman"/>
          <w:b/>
          <w:sz w:val="24"/>
          <w:szCs w:val="24"/>
          <w:u w:val="single"/>
        </w:rPr>
      </w:pPr>
    </w:p>
    <w:p w:rsidR="004C6FF4" w:rsidRPr="00000EDE" w:rsidRDefault="004C6FF4" w:rsidP="00900935">
      <w:pPr>
        <w:jc w:val="center"/>
        <w:rPr>
          <w:rFonts w:ascii="Times New Roman" w:hAnsi="Times New Roman" w:cs="Times New Roman"/>
          <w:b/>
          <w:sz w:val="24"/>
          <w:szCs w:val="24"/>
        </w:rPr>
      </w:pPr>
      <w:r w:rsidRPr="00000EDE">
        <w:rPr>
          <w:rFonts w:ascii="Times New Roman" w:hAnsi="Times New Roman" w:cs="Times New Roman"/>
          <w:b/>
          <w:sz w:val="24"/>
          <w:szCs w:val="24"/>
        </w:rPr>
        <w:t>M</w:t>
      </w:r>
      <w:r w:rsidR="003C703E" w:rsidRPr="00000EDE">
        <w:rPr>
          <w:rFonts w:ascii="Times New Roman" w:hAnsi="Times New Roman" w:cs="Times New Roman"/>
          <w:b/>
          <w:sz w:val="24"/>
          <w:szCs w:val="24"/>
        </w:rPr>
        <w:t>anaged By</w:t>
      </w:r>
    </w:p>
    <w:p w:rsidR="003C703E" w:rsidRPr="00000EDE" w:rsidRDefault="00105EA4" w:rsidP="00900935">
      <w:pPr>
        <w:jc w:val="center"/>
        <w:rPr>
          <w:rFonts w:ascii="Times New Roman" w:hAnsi="Times New Roman" w:cs="Times New Roman"/>
          <w:b/>
          <w:sz w:val="24"/>
          <w:szCs w:val="24"/>
          <w:u w:val="single"/>
        </w:rPr>
      </w:pPr>
      <w:r w:rsidRPr="00000EDE">
        <w:rPr>
          <w:rFonts w:ascii="Times New Roman" w:hAnsi="Times New Roman" w:cs="Times New Roman"/>
          <w:b/>
          <w:sz w:val="24"/>
          <w:szCs w:val="24"/>
          <w:u w:val="single"/>
        </w:rPr>
        <w:t>[</w:t>
      </w:r>
      <w:r w:rsidR="00321C87" w:rsidRPr="00000EDE">
        <w:rPr>
          <w:rFonts w:ascii="Times New Roman" w:hAnsi="Times New Roman" w:cs="Times New Roman"/>
          <w:b/>
          <w:sz w:val="24"/>
          <w:szCs w:val="24"/>
          <w:u w:val="single"/>
        </w:rPr>
        <w:t xml:space="preserve">Name of </w:t>
      </w:r>
      <w:r w:rsidR="00C21F87" w:rsidRPr="00000EDE">
        <w:rPr>
          <w:rFonts w:ascii="Times New Roman" w:hAnsi="Times New Roman" w:cs="Times New Roman"/>
          <w:b/>
          <w:sz w:val="24"/>
          <w:szCs w:val="24"/>
          <w:u w:val="single"/>
        </w:rPr>
        <w:t>Designated Partner</w:t>
      </w:r>
      <w:r w:rsidRPr="00000EDE">
        <w:rPr>
          <w:rFonts w:ascii="Times New Roman" w:hAnsi="Times New Roman" w:cs="Times New Roman"/>
          <w:b/>
          <w:sz w:val="24"/>
          <w:szCs w:val="24"/>
          <w:u w:val="single"/>
        </w:rPr>
        <w:t>]</w:t>
      </w:r>
    </w:p>
    <w:p w:rsidR="003C703E" w:rsidRPr="00000EDE" w:rsidRDefault="00321C87" w:rsidP="00900935">
      <w:pPr>
        <w:jc w:val="center"/>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Complete Registered Office Address of Designated P</w:t>
      </w:r>
      <w:r w:rsidR="00105EA4" w:rsidRPr="00000EDE">
        <w:rPr>
          <w:rFonts w:ascii="Times New Roman" w:hAnsi="Times New Roman" w:cs="Times New Roman"/>
          <w:color w:val="000000" w:themeColor="text1"/>
          <w:sz w:val="24"/>
          <w:szCs w:val="24"/>
        </w:rPr>
        <w:t>artner</w:t>
      </w:r>
    </w:p>
    <w:p w:rsidR="003C703E" w:rsidRPr="00000EDE" w:rsidRDefault="003C703E"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4C6FF4" w:rsidRPr="00000EDE" w:rsidRDefault="00C21F87" w:rsidP="00900935">
      <w:pPr>
        <w:jc w:val="center"/>
        <w:rPr>
          <w:rFonts w:ascii="Times New Roman" w:hAnsi="Times New Roman" w:cs="Times New Roman"/>
          <w:b/>
          <w:sz w:val="24"/>
          <w:szCs w:val="24"/>
        </w:rPr>
      </w:pPr>
      <w:r w:rsidRPr="00000EDE">
        <w:rPr>
          <w:rFonts w:ascii="Times New Roman" w:hAnsi="Times New Roman" w:cs="Times New Roman"/>
          <w:b/>
          <w:sz w:val="24"/>
          <w:szCs w:val="24"/>
        </w:rPr>
        <w:t>Custodian</w:t>
      </w:r>
    </w:p>
    <w:p w:rsidR="003C703E" w:rsidRPr="00000EDE" w:rsidRDefault="00105EA4" w:rsidP="00900935">
      <w:pPr>
        <w:jc w:val="center"/>
        <w:rPr>
          <w:rFonts w:ascii="Times New Roman" w:hAnsi="Times New Roman" w:cs="Times New Roman"/>
          <w:b/>
          <w:sz w:val="24"/>
          <w:szCs w:val="24"/>
          <w:u w:val="single"/>
        </w:rPr>
      </w:pPr>
      <w:r w:rsidRPr="00000EDE">
        <w:rPr>
          <w:rFonts w:ascii="Times New Roman" w:hAnsi="Times New Roman" w:cs="Times New Roman"/>
          <w:b/>
          <w:sz w:val="24"/>
          <w:szCs w:val="24"/>
          <w:u w:val="single"/>
        </w:rPr>
        <w:t>[</w:t>
      </w:r>
      <w:r w:rsidR="00880536" w:rsidRPr="00000EDE">
        <w:rPr>
          <w:rFonts w:ascii="Times New Roman" w:hAnsi="Times New Roman" w:cs="Times New Roman"/>
          <w:b/>
          <w:sz w:val="24"/>
          <w:szCs w:val="24"/>
          <w:u w:val="single"/>
        </w:rPr>
        <w:t xml:space="preserve">Name of </w:t>
      </w:r>
      <w:r w:rsidR="00C21F87" w:rsidRPr="00000EDE">
        <w:rPr>
          <w:rFonts w:ascii="Times New Roman" w:hAnsi="Times New Roman" w:cs="Times New Roman"/>
          <w:b/>
          <w:sz w:val="24"/>
          <w:szCs w:val="24"/>
          <w:u w:val="single"/>
        </w:rPr>
        <w:t>Custodian</w:t>
      </w:r>
      <w:r w:rsidRPr="00000EDE">
        <w:rPr>
          <w:rFonts w:ascii="Times New Roman" w:hAnsi="Times New Roman" w:cs="Times New Roman"/>
          <w:b/>
          <w:sz w:val="24"/>
          <w:szCs w:val="24"/>
          <w:u w:val="single"/>
        </w:rPr>
        <w:t>]</w:t>
      </w:r>
    </w:p>
    <w:p w:rsidR="00105EA4" w:rsidRPr="00000EDE" w:rsidRDefault="00105EA4" w:rsidP="00900935">
      <w:pPr>
        <w:jc w:val="center"/>
        <w:rPr>
          <w:rFonts w:ascii="Times New Roman" w:hAnsi="Times New Roman" w:cs="Times New Roman"/>
          <w:b/>
          <w:sz w:val="24"/>
          <w:szCs w:val="24"/>
        </w:rPr>
      </w:pPr>
      <w:r w:rsidRPr="00000EDE">
        <w:rPr>
          <w:rFonts w:ascii="Times New Roman" w:hAnsi="Times New Roman" w:cs="Times New Roman"/>
          <w:color w:val="000000" w:themeColor="text1"/>
          <w:sz w:val="24"/>
          <w:szCs w:val="24"/>
        </w:rPr>
        <w:t>Complete Registered Office Address of the Custodian</w:t>
      </w:r>
    </w:p>
    <w:p w:rsidR="003C703E" w:rsidRPr="00000EDE" w:rsidRDefault="003C703E"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BE530E" w:rsidRPr="00000EDE" w:rsidRDefault="003C703E" w:rsidP="00900935">
      <w:pPr>
        <w:tabs>
          <w:tab w:val="left" w:pos="5143"/>
        </w:tabs>
        <w:jc w:val="center"/>
        <w:rPr>
          <w:rFonts w:ascii="Times New Roman" w:hAnsi="Times New Roman" w:cs="Times New Roman"/>
          <w:b/>
          <w:i/>
          <w:sz w:val="24"/>
          <w:szCs w:val="24"/>
        </w:rPr>
      </w:pPr>
      <w:r w:rsidRPr="00000EDE">
        <w:rPr>
          <w:rFonts w:ascii="Times New Roman" w:hAnsi="Times New Roman" w:cs="Times New Roman"/>
          <w:b/>
          <w:i/>
          <w:sz w:val="24"/>
          <w:szCs w:val="24"/>
        </w:rPr>
        <w:t>Where applicable</w:t>
      </w:r>
    </w:p>
    <w:p w:rsidR="00BE530E" w:rsidRPr="00000EDE" w:rsidRDefault="003C703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w:t>
      </w:r>
      <w:r w:rsidR="00BE530E" w:rsidRPr="00000EDE">
        <w:rPr>
          <w:rFonts w:ascii="Times New Roman" w:hAnsi="Times New Roman" w:cs="Times New Roman"/>
          <w:b/>
          <w:sz w:val="24"/>
          <w:szCs w:val="24"/>
        </w:rPr>
        <w:t>SHARIAH COMPLIANT)</w:t>
      </w:r>
    </w:p>
    <w:p w:rsidR="00BE530E" w:rsidRPr="00000EDE" w:rsidRDefault="00BE530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(DULY VETTED BY SHARIAH ADVISOR)</w:t>
      </w:r>
    </w:p>
    <w:p w:rsidR="00BE530E" w:rsidRPr="00000EDE" w:rsidRDefault="00BE530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(N</w:t>
      </w:r>
      <w:r w:rsidR="003C703E" w:rsidRPr="00000EDE">
        <w:rPr>
          <w:rFonts w:ascii="Times New Roman" w:hAnsi="Times New Roman" w:cs="Times New Roman"/>
          <w:b/>
          <w:sz w:val="24"/>
          <w:szCs w:val="24"/>
        </w:rPr>
        <w:t>ame of Shariah Advisor)</w:t>
      </w:r>
    </w:p>
    <w:p w:rsidR="003C703E" w:rsidRPr="00000EDE" w:rsidRDefault="00BE530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(Registration No. ---------------------------)</w:t>
      </w:r>
    </w:p>
    <w:p w:rsidR="003C703E" w:rsidRPr="00000EDE" w:rsidRDefault="003C703E"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887A4C" w:rsidRPr="00000EDE" w:rsidRDefault="00887A4C" w:rsidP="00900935">
      <w:pPr>
        <w:jc w:val="center"/>
        <w:rPr>
          <w:rFonts w:ascii="Times New Roman" w:hAnsi="Times New Roman" w:cs="Times New Roman"/>
          <w:b/>
          <w:sz w:val="24"/>
          <w:szCs w:val="24"/>
        </w:rPr>
      </w:pPr>
    </w:p>
    <w:p w:rsidR="003C703E" w:rsidRPr="00000EDE" w:rsidRDefault="00BE530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 xml:space="preserve">Auditor </w:t>
      </w:r>
      <w:r w:rsidR="003C703E" w:rsidRPr="00000EDE">
        <w:rPr>
          <w:rFonts w:ascii="Times New Roman" w:hAnsi="Times New Roman" w:cs="Times New Roman"/>
          <w:b/>
          <w:sz w:val="24"/>
          <w:szCs w:val="24"/>
        </w:rPr>
        <w:t>t</w:t>
      </w:r>
      <w:r w:rsidRPr="00000EDE">
        <w:rPr>
          <w:rFonts w:ascii="Times New Roman" w:hAnsi="Times New Roman" w:cs="Times New Roman"/>
          <w:b/>
          <w:sz w:val="24"/>
          <w:szCs w:val="24"/>
        </w:rPr>
        <w:t xml:space="preserve">o </w:t>
      </w:r>
      <w:r w:rsidR="003C703E" w:rsidRPr="00000EDE">
        <w:rPr>
          <w:rFonts w:ascii="Times New Roman" w:hAnsi="Times New Roman" w:cs="Times New Roman"/>
          <w:b/>
          <w:sz w:val="24"/>
          <w:szCs w:val="24"/>
        </w:rPr>
        <w:t>t</w:t>
      </w:r>
      <w:r w:rsidRPr="00000EDE">
        <w:rPr>
          <w:rFonts w:ascii="Times New Roman" w:hAnsi="Times New Roman" w:cs="Times New Roman"/>
          <w:b/>
          <w:sz w:val="24"/>
          <w:szCs w:val="24"/>
        </w:rPr>
        <w:t xml:space="preserve">he </w:t>
      </w:r>
      <w:r w:rsidR="003C703E" w:rsidRPr="00000EDE">
        <w:rPr>
          <w:rFonts w:ascii="Times New Roman" w:hAnsi="Times New Roman" w:cs="Times New Roman"/>
          <w:b/>
          <w:sz w:val="24"/>
          <w:szCs w:val="24"/>
        </w:rPr>
        <w:t xml:space="preserve">Private </w:t>
      </w:r>
      <w:r w:rsidRPr="00000EDE">
        <w:rPr>
          <w:rFonts w:ascii="Times New Roman" w:hAnsi="Times New Roman" w:cs="Times New Roman"/>
          <w:b/>
          <w:sz w:val="24"/>
          <w:szCs w:val="24"/>
        </w:rPr>
        <w:t>Fund</w:t>
      </w:r>
    </w:p>
    <w:p w:rsidR="003C703E" w:rsidRPr="00000EDE" w:rsidRDefault="00BE530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 xml:space="preserve">Name of the </w:t>
      </w:r>
      <w:r w:rsidR="00AF18CF">
        <w:rPr>
          <w:rFonts w:ascii="Times New Roman" w:hAnsi="Times New Roman" w:cs="Times New Roman"/>
          <w:b/>
          <w:sz w:val="24"/>
          <w:szCs w:val="24"/>
        </w:rPr>
        <w:t>A</w:t>
      </w:r>
      <w:r w:rsidRPr="00000EDE">
        <w:rPr>
          <w:rFonts w:ascii="Times New Roman" w:hAnsi="Times New Roman" w:cs="Times New Roman"/>
          <w:b/>
          <w:sz w:val="24"/>
          <w:szCs w:val="24"/>
        </w:rPr>
        <w:t>uditor</w:t>
      </w:r>
    </w:p>
    <w:p w:rsidR="00887A4C" w:rsidRPr="00000EDE" w:rsidRDefault="00887A4C" w:rsidP="00900935">
      <w:pPr>
        <w:jc w:val="center"/>
        <w:rPr>
          <w:rFonts w:ascii="Times New Roman" w:hAnsi="Times New Roman" w:cs="Times New Roman"/>
          <w:b/>
          <w:sz w:val="24"/>
          <w:szCs w:val="24"/>
        </w:rPr>
      </w:pPr>
    </w:p>
    <w:p w:rsidR="003C703E" w:rsidRPr="00000EDE" w:rsidRDefault="003C703E" w:rsidP="00900935">
      <w:pPr>
        <w:jc w:val="center"/>
        <w:rPr>
          <w:rFonts w:ascii="Times New Roman" w:hAnsi="Times New Roman" w:cs="Times New Roman"/>
          <w:b/>
          <w:sz w:val="24"/>
          <w:szCs w:val="24"/>
        </w:rPr>
      </w:pPr>
    </w:p>
    <w:p w:rsidR="003C703E" w:rsidRPr="00000EDE" w:rsidRDefault="003C703E" w:rsidP="00900935">
      <w:pPr>
        <w:jc w:val="center"/>
        <w:rPr>
          <w:rFonts w:ascii="Times New Roman" w:hAnsi="Times New Roman" w:cs="Times New Roman"/>
          <w:b/>
          <w:sz w:val="24"/>
          <w:szCs w:val="24"/>
        </w:rPr>
      </w:pPr>
    </w:p>
    <w:p w:rsidR="00880536" w:rsidRPr="00000EDE" w:rsidRDefault="004C6FF4" w:rsidP="00900935">
      <w:pPr>
        <w:jc w:val="center"/>
        <w:rPr>
          <w:rFonts w:ascii="Times New Roman" w:hAnsi="Times New Roman" w:cs="Times New Roman"/>
          <w:b/>
          <w:sz w:val="24"/>
          <w:szCs w:val="24"/>
        </w:rPr>
      </w:pPr>
      <w:r w:rsidRPr="00000EDE">
        <w:rPr>
          <w:rFonts w:ascii="Times New Roman" w:hAnsi="Times New Roman" w:cs="Times New Roman"/>
          <w:b/>
          <w:sz w:val="24"/>
          <w:szCs w:val="24"/>
        </w:rPr>
        <w:t xml:space="preserve">Date of Publication of </w:t>
      </w:r>
      <w:r w:rsidR="003C703E" w:rsidRPr="00000EDE">
        <w:rPr>
          <w:rFonts w:ascii="Times New Roman" w:hAnsi="Times New Roman" w:cs="Times New Roman"/>
          <w:b/>
          <w:sz w:val="24"/>
          <w:szCs w:val="24"/>
        </w:rPr>
        <w:t xml:space="preserve">Private </w:t>
      </w:r>
      <w:r w:rsidRPr="00000EDE">
        <w:rPr>
          <w:rFonts w:ascii="Times New Roman" w:hAnsi="Times New Roman" w:cs="Times New Roman"/>
          <w:b/>
          <w:sz w:val="24"/>
          <w:szCs w:val="24"/>
        </w:rPr>
        <w:t>Placement Memorandum</w:t>
      </w:r>
    </w:p>
    <w:p w:rsidR="00EC34CA" w:rsidRPr="00000EDE" w:rsidRDefault="00EC34CA" w:rsidP="00900935">
      <w:pPr>
        <w:jc w:val="center"/>
        <w:rPr>
          <w:rFonts w:ascii="Times New Roman" w:hAnsi="Times New Roman" w:cs="Times New Roman"/>
          <w:b/>
          <w:sz w:val="24"/>
          <w:szCs w:val="24"/>
        </w:rPr>
      </w:pPr>
    </w:p>
    <w:p w:rsidR="004C6FF4" w:rsidRPr="00000EDE" w:rsidRDefault="00BE530E" w:rsidP="00900935">
      <w:pPr>
        <w:jc w:val="center"/>
        <w:rPr>
          <w:rFonts w:ascii="Times New Roman" w:hAnsi="Times New Roman" w:cs="Times New Roman"/>
          <w:b/>
          <w:sz w:val="24"/>
          <w:szCs w:val="24"/>
        </w:rPr>
      </w:pPr>
      <w:r w:rsidRPr="00000EDE">
        <w:rPr>
          <w:rFonts w:ascii="Times New Roman" w:hAnsi="Times New Roman" w:cs="Times New Roman"/>
          <w:b/>
          <w:sz w:val="24"/>
          <w:szCs w:val="24"/>
        </w:rPr>
        <w:t>Dated:</w:t>
      </w:r>
      <w:r w:rsidR="003C703E" w:rsidRPr="00000EDE">
        <w:rPr>
          <w:rFonts w:ascii="Times New Roman" w:hAnsi="Times New Roman" w:cs="Times New Roman"/>
          <w:b/>
          <w:sz w:val="24"/>
          <w:szCs w:val="24"/>
        </w:rPr>
        <w:t xml:space="preserve"> </w:t>
      </w:r>
      <w:r w:rsidR="00880536" w:rsidRPr="00000EDE">
        <w:rPr>
          <w:rFonts w:ascii="Times New Roman" w:hAnsi="Times New Roman" w:cs="Times New Roman"/>
          <w:b/>
          <w:sz w:val="24"/>
          <w:szCs w:val="24"/>
        </w:rPr>
        <w:t>________________</w:t>
      </w:r>
    </w:p>
    <w:p w:rsidR="002E73F1" w:rsidRPr="00000EDE" w:rsidRDefault="002E73F1" w:rsidP="00900935">
      <w:pPr>
        <w:jc w:val="center"/>
        <w:rPr>
          <w:rFonts w:ascii="Times New Roman" w:hAnsi="Times New Roman" w:cs="Times New Roman"/>
          <w:b/>
          <w:sz w:val="24"/>
          <w:szCs w:val="24"/>
        </w:rPr>
      </w:pPr>
    </w:p>
    <w:bookmarkEnd w:id="0"/>
    <w:p w:rsidR="00100DB6" w:rsidRPr="00000EDE" w:rsidRDefault="00100DB6" w:rsidP="00900935">
      <w:pPr>
        <w:autoSpaceDE w:val="0"/>
        <w:autoSpaceDN w:val="0"/>
        <w:adjustRightInd w:val="0"/>
        <w:jc w:val="center"/>
        <w:rPr>
          <w:rFonts w:ascii="Times New Roman" w:hAnsi="Times New Roman" w:cs="Times New Roman"/>
          <w:b/>
          <w:bCs/>
          <w:color w:val="4472C4" w:themeColor="accent1"/>
          <w:sz w:val="24"/>
          <w:szCs w:val="24"/>
        </w:rPr>
      </w:pPr>
    </w:p>
    <w:p w:rsidR="00100DB6" w:rsidRPr="00000EDE" w:rsidRDefault="00100DB6" w:rsidP="00900935">
      <w:pPr>
        <w:autoSpaceDE w:val="0"/>
        <w:autoSpaceDN w:val="0"/>
        <w:adjustRightInd w:val="0"/>
        <w:jc w:val="center"/>
        <w:rPr>
          <w:rFonts w:ascii="Times New Roman" w:hAnsi="Times New Roman" w:cs="Times New Roman"/>
          <w:b/>
          <w:bCs/>
          <w:color w:val="4472C4" w:themeColor="accent1"/>
          <w:sz w:val="24"/>
          <w:szCs w:val="24"/>
        </w:rPr>
      </w:pPr>
    </w:p>
    <w:p w:rsidR="007303AE" w:rsidRPr="00000EDE" w:rsidRDefault="007303AE" w:rsidP="00900935">
      <w:pPr>
        <w:autoSpaceDE w:val="0"/>
        <w:autoSpaceDN w:val="0"/>
        <w:adjustRightInd w:val="0"/>
        <w:jc w:val="center"/>
        <w:rPr>
          <w:rFonts w:ascii="Times New Roman" w:hAnsi="Times New Roman" w:cs="Times New Roman"/>
          <w:b/>
          <w:bCs/>
          <w:color w:val="4472C4" w:themeColor="accent1"/>
          <w:sz w:val="24"/>
          <w:szCs w:val="24"/>
        </w:rPr>
      </w:pPr>
    </w:p>
    <w:p w:rsidR="00AF18CF" w:rsidRDefault="00AF18CF" w:rsidP="00F341E2">
      <w:pPr>
        <w:jc w:val="both"/>
        <w:rPr>
          <w:rFonts w:ascii="Times New Roman" w:hAnsi="Times New Roman" w:cs="Times New Roman"/>
          <w:b/>
          <w:bCs/>
          <w:color w:val="4472C4" w:themeColor="accent1"/>
          <w:sz w:val="24"/>
          <w:szCs w:val="24"/>
        </w:rPr>
      </w:pPr>
    </w:p>
    <w:p w:rsidR="007F4575" w:rsidRPr="00000EDE" w:rsidRDefault="007F4575" w:rsidP="00F341E2">
      <w:pPr>
        <w:jc w:val="both"/>
        <w:rPr>
          <w:rFonts w:ascii="Times New Roman" w:hAnsi="Times New Roman" w:cs="Times New Roman"/>
          <w:b/>
          <w:bCs/>
          <w:sz w:val="24"/>
          <w:szCs w:val="24"/>
        </w:rPr>
      </w:pPr>
      <w:r w:rsidRPr="00000EDE">
        <w:rPr>
          <w:rFonts w:ascii="Times New Roman" w:hAnsi="Times New Roman" w:cs="Times New Roman"/>
          <w:b/>
          <w:bCs/>
          <w:sz w:val="24"/>
          <w:szCs w:val="24"/>
        </w:rPr>
        <w:lastRenderedPageBreak/>
        <w:t>DISCLAIMER</w:t>
      </w:r>
    </w:p>
    <w:p w:rsidR="000A60F6" w:rsidRPr="00000EDE" w:rsidRDefault="000A60F6" w:rsidP="00F341E2">
      <w:pPr>
        <w:jc w:val="both"/>
        <w:rPr>
          <w:rFonts w:ascii="Times New Roman" w:hAnsi="Times New Roman" w:cs="Times New Roman"/>
          <w:b/>
          <w:bCs/>
          <w:sz w:val="24"/>
          <w:szCs w:val="24"/>
        </w:rPr>
      </w:pPr>
    </w:p>
    <w:p w:rsidR="007F4575" w:rsidRPr="00000EDE" w:rsidRDefault="007F4575"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This </w:t>
      </w:r>
      <w:r w:rsidR="0060451B"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Placement Memorandum has been prepared and approved by the Directors of </w:t>
      </w:r>
      <w:r w:rsidR="002E73F1" w:rsidRPr="00000EDE">
        <w:rPr>
          <w:rFonts w:ascii="Times New Roman" w:hAnsi="Times New Roman" w:cs="Times New Roman"/>
          <w:sz w:val="24"/>
          <w:szCs w:val="24"/>
        </w:rPr>
        <w:t xml:space="preserve">the </w:t>
      </w:r>
      <w:r w:rsidR="005C76F4" w:rsidRPr="00000EDE">
        <w:rPr>
          <w:rFonts w:ascii="Times New Roman" w:hAnsi="Times New Roman" w:cs="Times New Roman"/>
          <w:sz w:val="24"/>
          <w:szCs w:val="24"/>
        </w:rPr>
        <w:t>D</w:t>
      </w:r>
      <w:r w:rsidR="002E73F1" w:rsidRPr="00000EDE">
        <w:rPr>
          <w:rFonts w:ascii="Times New Roman" w:hAnsi="Times New Roman" w:cs="Times New Roman"/>
          <w:sz w:val="24"/>
          <w:szCs w:val="24"/>
        </w:rPr>
        <w:t xml:space="preserve">esignated </w:t>
      </w:r>
      <w:r w:rsidR="005C76F4" w:rsidRPr="00000EDE">
        <w:rPr>
          <w:rFonts w:ascii="Times New Roman" w:hAnsi="Times New Roman" w:cs="Times New Roman"/>
          <w:sz w:val="24"/>
          <w:szCs w:val="24"/>
        </w:rPr>
        <w:t>P</w:t>
      </w:r>
      <w:r w:rsidR="002E73F1" w:rsidRPr="00000EDE">
        <w:rPr>
          <w:rFonts w:ascii="Times New Roman" w:hAnsi="Times New Roman" w:cs="Times New Roman"/>
          <w:sz w:val="24"/>
          <w:szCs w:val="24"/>
        </w:rPr>
        <w:t xml:space="preserve">artner </w:t>
      </w:r>
      <w:r w:rsidRPr="00000EDE">
        <w:rPr>
          <w:rFonts w:ascii="Times New Roman" w:hAnsi="Times New Roman" w:cs="Times New Roman"/>
          <w:sz w:val="24"/>
          <w:szCs w:val="24"/>
        </w:rPr>
        <w:t>and they collectively and individually accept full responsibility for the accuracy of all information contained herein and confirm having made all inquiries which are reasonable in the circumstances, that to the best of their knowledge and belief, there are no other facts omitted which would make any statement herein misleading</w:t>
      </w:r>
      <w:r w:rsidR="008C2C57" w:rsidRPr="00000EDE">
        <w:rPr>
          <w:rFonts w:ascii="Times New Roman" w:hAnsi="Times New Roman" w:cs="Times New Roman"/>
          <w:sz w:val="24"/>
          <w:szCs w:val="24"/>
        </w:rPr>
        <w:t>.</w:t>
      </w:r>
    </w:p>
    <w:p w:rsidR="008C2C57" w:rsidRPr="00000EDE" w:rsidRDefault="008C2C57" w:rsidP="00F341E2">
      <w:pPr>
        <w:jc w:val="both"/>
        <w:rPr>
          <w:rFonts w:ascii="Times New Roman" w:hAnsi="Times New Roman" w:cs="Times New Roman"/>
          <w:sz w:val="24"/>
          <w:szCs w:val="24"/>
        </w:rPr>
      </w:pPr>
    </w:p>
    <w:p w:rsidR="007F4575" w:rsidRPr="00000EDE" w:rsidRDefault="007F4575" w:rsidP="00F341E2">
      <w:pPr>
        <w:jc w:val="both"/>
        <w:rPr>
          <w:rFonts w:ascii="Times New Roman" w:hAnsi="Times New Roman" w:cs="Times New Roman"/>
          <w:sz w:val="24"/>
          <w:szCs w:val="24"/>
        </w:rPr>
      </w:pPr>
      <w:r w:rsidRPr="00000EDE">
        <w:rPr>
          <w:rFonts w:ascii="Times New Roman" w:hAnsi="Times New Roman" w:cs="Times New Roman"/>
          <w:sz w:val="24"/>
          <w:szCs w:val="24"/>
        </w:rPr>
        <w:t>The Securities and Exchange Commission of Pakistan</w:t>
      </w:r>
      <w:r w:rsidR="007B462A" w:rsidRPr="00000EDE">
        <w:rPr>
          <w:rFonts w:ascii="Times New Roman" w:hAnsi="Times New Roman" w:cs="Times New Roman"/>
          <w:sz w:val="24"/>
          <w:szCs w:val="24"/>
        </w:rPr>
        <w:t xml:space="preserve"> (SECP)</w:t>
      </w:r>
      <w:r w:rsidRPr="00000EDE">
        <w:rPr>
          <w:rFonts w:ascii="Times New Roman" w:hAnsi="Times New Roman" w:cs="Times New Roman"/>
          <w:sz w:val="24"/>
          <w:szCs w:val="24"/>
        </w:rPr>
        <w:t xml:space="preserve"> has registered the </w:t>
      </w:r>
      <w:r w:rsidR="005C76F4" w:rsidRPr="00000EDE">
        <w:rPr>
          <w:rFonts w:ascii="Times New Roman" w:hAnsi="Times New Roman" w:cs="Times New Roman"/>
          <w:sz w:val="24"/>
          <w:szCs w:val="24"/>
        </w:rPr>
        <w:t>Private</w:t>
      </w:r>
      <w:r w:rsidRPr="00000EDE">
        <w:rPr>
          <w:rFonts w:ascii="Times New Roman" w:hAnsi="Times New Roman" w:cs="Times New Roman"/>
          <w:sz w:val="24"/>
          <w:szCs w:val="24"/>
        </w:rPr>
        <w:t xml:space="preserve"> </w:t>
      </w:r>
      <w:r w:rsidR="002E73F1" w:rsidRPr="00000EDE">
        <w:rPr>
          <w:rFonts w:ascii="Times New Roman" w:hAnsi="Times New Roman" w:cs="Times New Roman"/>
          <w:sz w:val="24"/>
          <w:szCs w:val="24"/>
        </w:rPr>
        <w:t xml:space="preserve">Fund </w:t>
      </w:r>
      <w:r w:rsidRPr="00000EDE">
        <w:rPr>
          <w:rFonts w:ascii="Times New Roman" w:hAnsi="Times New Roman" w:cs="Times New Roman"/>
          <w:sz w:val="24"/>
          <w:szCs w:val="24"/>
        </w:rPr>
        <w:t xml:space="preserve">as a </w:t>
      </w:r>
      <w:r w:rsidR="0060451B" w:rsidRPr="00000EDE">
        <w:rPr>
          <w:rFonts w:ascii="Times New Roman" w:hAnsi="Times New Roman" w:cs="Times New Roman"/>
          <w:sz w:val="24"/>
          <w:szCs w:val="24"/>
        </w:rPr>
        <w:t>N</w:t>
      </w:r>
      <w:r w:rsidRPr="00000EDE">
        <w:rPr>
          <w:rFonts w:ascii="Times New Roman" w:hAnsi="Times New Roman" w:cs="Times New Roman"/>
          <w:sz w:val="24"/>
          <w:szCs w:val="24"/>
        </w:rPr>
        <w:t xml:space="preserve">otified </w:t>
      </w:r>
      <w:r w:rsidR="0060451B" w:rsidRPr="00000EDE">
        <w:rPr>
          <w:rFonts w:ascii="Times New Roman" w:hAnsi="Times New Roman" w:cs="Times New Roman"/>
          <w:sz w:val="24"/>
          <w:szCs w:val="24"/>
        </w:rPr>
        <w:t>E</w:t>
      </w:r>
      <w:r w:rsidRPr="00000EDE">
        <w:rPr>
          <w:rFonts w:ascii="Times New Roman" w:hAnsi="Times New Roman" w:cs="Times New Roman"/>
          <w:sz w:val="24"/>
          <w:szCs w:val="24"/>
        </w:rPr>
        <w:t xml:space="preserve">ntity, and that the registration of the </w:t>
      </w:r>
      <w:r w:rsidR="005C76F4"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Fund shall not be taken that the Securities and Exchange Commission of Pakistan recommends the investments or takes any responsibility of whatsoever nature with respect to investments</w:t>
      </w:r>
      <w:r w:rsidR="008C2C57" w:rsidRPr="00000EDE">
        <w:rPr>
          <w:rFonts w:ascii="Times New Roman" w:hAnsi="Times New Roman" w:cs="Times New Roman"/>
          <w:sz w:val="24"/>
          <w:szCs w:val="24"/>
        </w:rPr>
        <w:t>.</w:t>
      </w:r>
    </w:p>
    <w:p w:rsidR="00EC0CF2" w:rsidRPr="00000EDE" w:rsidRDefault="00EC0CF2" w:rsidP="00F341E2">
      <w:pPr>
        <w:jc w:val="both"/>
        <w:rPr>
          <w:rFonts w:ascii="Times New Roman" w:hAnsi="Times New Roman" w:cs="Times New Roman"/>
          <w:sz w:val="24"/>
          <w:szCs w:val="24"/>
        </w:rPr>
      </w:pPr>
    </w:p>
    <w:p w:rsidR="00EC0CF2" w:rsidRPr="00000EDE" w:rsidRDefault="00EC0CF2"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This </w:t>
      </w:r>
      <w:r w:rsidR="0060451B"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Placement Memorandum is intended solely for the use of the </w:t>
      </w:r>
      <w:r w:rsidR="0060451B" w:rsidRPr="00000EDE">
        <w:rPr>
          <w:rFonts w:ascii="Times New Roman" w:hAnsi="Times New Roman" w:cs="Times New Roman"/>
          <w:sz w:val="24"/>
          <w:szCs w:val="24"/>
        </w:rPr>
        <w:t xml:space="preserve">person </w:t>
      </w:r>
      <w:r w:rsidRPr="00000EDE">
        <w:rPr>
          <w:rFonts w:ascii="Times New Roman" w:hAnsi="Times New Roman" w:cs="Times New Roman"/>
          <w:sz w:val="24"/>
          <w:szCs w:val="24"/>
        </w:rPr>
        <w:t xml:space="preserve">to whom it has been delivered for the purpose of evaluating a possible investment by the recipient in the </w:t>
      </w:r>
      <w:r w:rsidR="002A5AEA" w:rsidRPr="00000EDE">
        <w:rPr>
          <w:rFonts w:ascii="Times New Roman" w:hAnsi="Times New Roman" w:cs="Times New Roman"/>
          <w:sz w:val="24"/>
          <w:szCs w:val="24"/>
        </w:rPr>
        <w:t>Units</w:t>
      </w:r>
      <w:r w:rsidRPr="00000EDE">
        <w:rPr>
          <w:rFonts w:ascii="Times New Roman" w:hAnsi="Times New Roman" w:cs="Times New Roman"/>
          <w:sz w:val="24"/>
          <w:szCs w:val="24"/>
        </w:rPr>
        <w:t xml:space="preserve"> and is not to be reproduced or distributed to any other person without the prior written consent of the</w:t>
      </w:r>
      <w:r w:rsidR="00606BE0" w:rsidRPr="00000EDE">
        <w:rPr>
          <w:rFonts w:ascii="Times New Roman" w:hAnsi="Times New Roman" w:cs="Times New Roman"/>
          <w:sz w:val="24"/>
          <w:szCs w:val="24"/>
        </w:rPr>
        <w:t xml:space="preserve"> </w:t>
      </w:r>
      <w:r w:rsidR="009368EA" w:rsidRPr="00000EDE">
        <w:rPr>
          <w:rFonts w:ascii="Times New Roman" w:hAnsi="Times New Roman" w:cs="Times New Roman"/>
          <w:sz w:val="24"/>
          <w:szCs w:val="24"/>
        </w:rPr>
        <w:t>D</w:t>
      </w:r>
      <w:r w:rsidR="002E73F1" w:rsidRPr="00000EDE">
        <w:rPr>
          <w:rFonts w:ascii="Times New Roman" w:hAnsi="Times New Roman" w:cs="Times New Roman"/>
          <w:sz w:val="24"/>
          <w:szCs w:val="24"/>
        </w:rPr>
        <w:t xml:space="preserve">esignated </w:t>
      </w:r>
      <w:r w:rsidR="009368EA" w:rsidRPr="00000EDE">
        <w:rPr>
          <w:rFonts w:ascii="Times New Roman" w:hAnsi="Times New Roman" w:cs="Times New Roman"/>
          <w:sz w:val="24"/>
          <w:szCs w:val="24"/>
        </w:rPr>
        <w:t>P</w:t>
      </w:r>
      <w:r w:rsidR="002E73F1" w:rsidRPr="00000EDE">
        <w:rPr>
          <w:rFonts w:ascii="Times New Roman" w:hAnsi="Times New Roman" w:cs="Times New Roman"/>
          <w:sz w:val="24"/>
          <w:szCs w:val="24"/>
        </w:rPr>
        <w:t>artner</w:t>
      </w:r>
      <w:r w:rsidRPr="00000EDE">
        <w:rPr>
          <w:rFonts w:ascii="Times New Roman" w:hAnsi="Times New Roman" w:cs="Times New Roman"/>
          <w:sz w:val="24"/>
          <w:szCs w:val="24"/>
        </w:rPr>
        <w:t xml:space="preserve">. By accepting delivery of this </w:t>
      </w:r>
      <w:r w:rsidR="0060451B"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Placement Memorandum, each </w:t>
      </w:r>
      <w:r w:rsidR="00A4037E" w:rsidRPr="00000EDE">
        <w:rPr>
          <w:rFonts w:ascii="Times New Roman" w:hAnsi="Times New Roman" w:cs="Times New Roman"/>
          <w:sz w:val="24"/>
          <w:szCs w:val="24"/>
        </w:rPr>
        <w:t>Eligible Investors</w:t>
      </w:r>
      <w:r w:rsidRPr="00000EDE">
        <w:rPr>
          <w:rFonts w:ascii="Times New Roman" w:hAnsi="Times New Roman" w:cs="Times New Roman"/>
          <w:sz w:val="24"/>
          <w:szCs w:val="24"/>
        </w:rPr>
        <w:t xml:space="preserve"> agrees to the foregoing and agrees to return or destroy this </w:t>
      </w:r>
      <w:r w:rsidR="0060451B"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Placement Memorandum if it does not wish to invest in the </w:t>
      </w:r>
      <w:r w:rsidR="005C76F4" w:rsidRPr="00000EDE">
        <w:rPr>
          <w:rFonts w:ascii="Times New Roman" w:hAnsi="Times New Roman" w:cs="Times New Roman"/>
          <w:sz w:val="24"/>
          <w:szCs w:val="24"/>
        </w:rPr>
        <w:t>Private Fund</w:t>
      </w:r>
      <w:r w:rsidRPr="00000EDE">
        <w:rPr>
          <w:rFonts w:ascii="Times New Roman" w:hAnsi="Times New Roman" w:cs="Times New Roman"/>
          <w:sz w:val="24"/>
          <w:szCs w:val="24"/>
        </w:rPr>
        <w:t>.</w:t>
      </w:r>
    </w:p>
    <w:p w:rsidR="00606BE0" w:rsidRPr="00000EDE" w:rsidRDefault="00606BE0" w:rsidP="00F341E2">
      <w:pPr>
        <w:jc w:val="both"/>
        <w:rPr>
          <w:rFonts w:ascii="Times New Roman" w:hAnsi="Times New Roman" w:cs="Times New Roman"/>
          <w:sz w:val="24"/>
          <w:szCs w:val="24"/>
        </w:rPr>
      </w:pPr>
    </w:p>
    <w:p w:rsidR="00606BE0" w:rsidRPr="00000EDE" w:rsidRDefault="00A4037E"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Eligible </w:t>
      </w:r>
      <w:r w:rsidR="00D00B0E" w:rsidRPr="00000EDE">
        <w:rPr>
          <w:rFonts w:ascii="Times New Roman" w:hAnsi="Times New Roman" w:cs="Times New Roman"/>
          <w:sz w:val="24"/>
          <w:szCs w:val="24"/>
        </w:rPr>
        <w:t>Investors</w:t>
      </w:r>
      <w:r w:rsidR="00606BE0" w:rsidRPr="00000EDE">
        <w:rPr>
          <w:rFonts w:ascii="Times New Roman" w:hAnsi="Times New Roman" w:cs="Times New Roman"/>
          <w:sz w:val="24"/>
          <w:szCs w:val="24"/>
        </w:rPr>
        <w:t xml:space="preserve"> should not interpret the contents of this </w:t>
      </w:r>
      <w:r w:rsidR="0060451B" w:rsidRPr="00000EDE">
        <w:rPr>
          <w:rFonts w:ascii="Times New Roman" w:hAnsi="Times New Roman" w:cs="Times New Roman"/>
          <w:sz w:val="24"/>
          <w:szCs w:val="24"/>
        </w:rPr>
        <w:t xml:space="preserve">Private </w:t>
      </w:r>
      <w:r w:rsidR="00606BE0" w:rsidRPr="00000EDE">
        <w:rPr>
          <w:rFonts w:ascii="Times New Roman" w:hAnsi="Times New Roman" w:cs="Times New Roman"/>
          <w:sz w:val="24"/>
          <w:szCs w:val="24"/>
        </w:rPr>
        <w:t xml:space="preserve">Placement Memorandum as legal, investment, tax or other advice. Each </w:t>
      </w:r>
      <w:r w:rsidRPr="00000EDE">
        <w:rPr>
          <w:rFonts w:ascii="Times New Roman" w:hAnsi="Times New Roman" w:cs="Times New Roman"/>
          <w:sz w:val="24"/>
          <w:szCs w:val="24"/>
        </w:rPr>
        <w:t>Eligible Investors</w:t>
      </w:r>
      <w:r w:rsidR="007C0F03" w:rsidRPr="00000EDE">
        <w:rPr>
          <w:rFonts w:ascii="Times New Roman" w:hAnsi="Times New Roman" w:cs="Times New Roman"/>
          <w:sz w:val="24"/>
          <w:szCs w:val="24"/>
        </w:rPr>
        <w:t xml:space="preserve"> must rely upon its own representatives, including its own</w:t>
      </w:r>
      <w:r w:rsidR="000A60F6" w:rsidRPr="00000EDE">
        <w:rPr>
          <w:rFonts w:ascii="Times New Roman" w:hAnsi="Times New Roman" w:cs="Times New Roman"/>
          <w:sz w:val="24"/>
          <w:szCs w:val="24"/>
        </w:rPr>
        <w:t xml:space="preserve"> legal advisors and accountants, as to legal, economic, tax and related aspects of the investment</w:t>
      </w:r>
      <w:r w:rsidR="00CA4B55" w:rsidRPr="00000EDE">
        <w:rPr>
          <w:rFonts w:ascii="Times New Roman" w:hAnsi="Times New Roman" w:cs="Times New Roman"/>
          <w:sz w:val="24"/>
          <w:szCs w:val="24"/>
        </w:rPr>
        <w:t xml:space="preserve">s </w:t>
      </w:r>
      <w:r w:rsidR="000A60F6" w:rsidRPr="00000EDE">
        <w:rPr>
          <w:rFonts w:ascii="Times New Roman" w:hAnsi="Times New Roman" w:cs="Times New Roman"/>
          <w:sz w:val="24"/>
          <w:szCs w:val="24"/>
        </w:rPr>
        <w:t xml:space="preserve">described herein. </w:t>
      </w:r>
    </w:p>
    <w:p w:rsidR="00CA4B55" w:rsidRPr="00000EDE" w:rsidRDefault="00CA4B55"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100DB6" w:rsidRPr="00000EDE" w:rsidRDefault="00100DB6"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CA4B55" w:rsidRPr="00000EDE" w:rsidRDefault="00CA4B55" w:rsidP="00F341E2">
      <w:pPr>
        <w:jc w:val="both"/>
        <w:rPr>
          <w:rFonts w:ascii="Times New Roman" w:hAnsi="Times New Roman" w:cs="Times New Roman"/>
          <w:sz w:val="24"/>
          <w:szCs w:val="24"/>
        </w:rPr>
      </w:pPr>
    </w:p>
    <w:p w:rsidR="00100DB6" w:rsidRDefault="00100DB6" w:rsidP="00F341E2">
      <w:pPr>
        <w:jc w:val="both"/>
        <w:rPr>
          <w:rFonts w:ascii="Times New Roman" w:hAnsi="Times New Roman" w:cs="Times New Roman"/>
          <w:sz w:val="24"/>
          <w:szCs w:val="24"/>
        </w:rPr>
      </w:pPr>
    </w:p>
    <w:p w:rsidR="00AF18CF" w:rsidRDefault="00AF18CF" w:rsidP="00F341E2">
      <w:pPr>
        <w:jc w:val="both"/>
        <w:rPr>
          <w:rFonts w:ascii="Times New Roman" w:hAnsi="Times New Roman" w:cs="Times New Roman"/>
          <w:sz w:val="24"/>
          <w:szCs w:val="24"/>
        </w:rPr>
      </w:pPr>
    </w:p>
    <w:p w:rsidR="00AF18CF" w:rsidRDefault="00AF18CF" w:rsidP="00F341E2">
      <w:pPr>
        <w:jc w:val="both"/>
        <w:rPr>
          <w:rFonts w:ascii="Times New Roman" w:hAnsi="Times New Roman" w:cs="Times New Roman"/>
          <w:sz w:val="24"/>
          <w:szCs w:val="24"/>
        </w:rPr>
      </w:pPr>
    </w:p>
    <w:p w:rsidR="00AF18CF" w:rsidRPr="00000EDE" w:rsidRDefault="00AF18CF" w:rsidP="00F341E2">
      <w:pPr>
        <w:jc w:val="both"/>
        <w:rPr>
          <w:rFonts w:ascii="Times New Roman" w:hAnsi="Times New Roman" w:cs="Times New Roman"/>
          <w:sz w:val="24"/>
          <w:szCs w:val="24"/>
        </w:rPr>
      </w:pPr>
    </w:p>
    <w:p w:rsidR="008C2C57" w:rsidRPr="00000EDE" w:rsidRDefault="008C2C57" w:rsidP="00F341E2">
      <w:pPr>
        <w:jc w:val="both"/>
        <w:rPr>
          <w:rFonts w:ascii="Times New Roman" w:hAnsi="Times New Roman" w:cs="Times New Roman"/>
          <w:sz w:val="24"/>
          <w:szCs w:val="24"/>
        </w:rPr>
      </w:pPr>
    </w:p>
    <w:p w:rsidR="00E72997" w:rsidRPr="00000EDE" w:rsidRDefault="00E72997" w:rsidP="00F341E2">
      <w:pPr>
        <w:jc w:val="both"/>
        <w:rPr>
          <w:rFonts w:ascii="Times New Roman" w:hAnsi="Times New Roman" w:cs="Times New Roman"/>
          <w:b/>
          <w:bCs/>
          <w:sz w:val="24"/>
          <w:szCs w:val="24"/>
        </w:rPr>
      </w:pPr>
      <w:bookmarkStart w:id="1" w:name="_Hlk130312590"/>
      <w:r w:rsidRPr="00000EDE">
        <w:rPr>
          <w:rFonts w:ascii="Times New Roman" w:hAnsi="Times New Roman" w:cs="Times New Roman"/>
          <w:b/>
          <w:bCs/>
          <w:sz w:val="24"/>
          <w:szCs w:val="24"/>
        </w:rPr>
        <w:lastRenderedPageBreak/>
        <w:t>INVESTMENT WARNING</w:t>
      </w:r>
    </w:p>
    <w:p w:rsidR="000A60F6" w:rsidRPr="00000EDE" w:rsidRDefault="000A60F6" w:rsidP="00E640D9">
      <w:pPr>
        <w:jc w:val="both"/>
        <w:rPr>
          <w:rFonts w:ascii="Times New Roman" w:hAnsi="Times New Roman" w:cs="Times New Roman"/>
          <w:b/>
          <w:bCs/>
          <w:sz w:val="24"/>
          <w:szCs w:val="24"/>
        </w:rPr>
      </w:pPr>
    </w:p>
    <w:p w:rsidR="007F4575" w:rsidRPr="00000EDE" w:rsidRDefault="007F4575" w:rsidP="00E640D9">
      <w:pPr>
        <w:jc w:val="both"/>
        <w:rPr>
          <w:rFonts w:ascii="Times New Roman" w:hAnsi="Times New Roman" w:cs="Times New Roman"/>
          <w:sz w:val="24"/>
          <w:szCs w:val="24"/>
        </w:rPr>
      </w:pPr>
      <w:r w:rsidRPr="00000EDE">
        <w:rPr>
          <w:rFonts w:ascii="Times New Roman" w:hAnsi="Times New Roman" w:cs="Times New Roman"/>
          <w:sz w:val="24"/>
          <w:szCs w:val="24"/>
        </w:rPr>
        <w:t>This</w:t>
      </w:r>
      <w:r w:rsidR="00CA4B55" w:rsidRPr="00000EDE">
        <w:rPr>
          <w:rFonts w:ascii="Times New Roman" w:hAnsi="Times New Roman" w:cs="Times New Roman"/>
          <w:sz w:val="24"/>
          <w:szCs w:val="24"/>
        </w:rPr>
        <w:t xml:space="preserve"> Private </w:t>
      </w:r>
      <w:r w:rsidR="001D6F8D" w:rsidRPr="00000EDE">
        <w:rPr>
          <w:rFonts w:ascii="Times New Roman" w:hAnsi="Times New Roman" w:cs="Times New Roman"/>
          <w:sz w:val="24"/>
          <w:szCs w:val="24"/>
        </w:rPr>
        <w:t>F</w:t>
      </w:r>
      <w:r w:rsidRPr="00000EDE">
        <w:rPr>
          <w:rFonts w:ascii="Times New Roman" w:hAnsi="Times New Roman" w:cs="Times New Roman"/>
          <w:sz w:val="24"/>
          <w:szCs w:val="24"/>
        </w:rPr>
        <w:t xml:space="preserve">und has been established </w:t>
      </w:r>
      <w:r w:rsidR="00CA4B55" w:rsidRPr="00000EDE">
        <w:rPr>
          <w:rFonts w:ascii="Times New Roman" w:hAnsi="Times New Roman" w:cs="Times New Roman"/>
          <w:sz w:val="24"/>
          <w:szCs w:val="24"/>
        </w:rPr>
        <w:t xml:space="preserve">in Pakistan </w:t>
      </w:r>
      <w:r w:rsidR="002E73F1" w:rsidRPr="00000EDE">
        <w:rPr>
          <w:rFonts w:ascii="Times New Roman" w:hAnsi="Times New Roman" w:cs="Times New Roman"/>
          <w:sz w:val="24"/>
          <w:szCs w:val="24"/>
        </w:rPr>
        <w:t xml:space="preserve">as a </w:t>
      </w:r>
      <w:r w:rsidR="007D21BF" w:rsidRPr="00000EDE">
        <w:rPr>
          <w:rFonts w:ascii="Times New Roman" w:hAnsi="Times New Roman" w:cs="Times New Roman"/>
          <w:sz w:val="24"/>
          <w:szCs w:val="24"/>
        </w:rPr>
        <w:t>Limited Liability Partnershi</w:t>
      </w:r>
      <w:r w:rsidR="00CA4B55" w:rsidRPr="00000EDE">
        <w:rPr>
          <w:rFonts w:ascii="Times New Roman" w:hAnsi="Times New Roman" w:cs="Times New Roman"/>
          <w:sz w:val="24"/>
          <w:szCs w:val="24"/>
        </w:rPr>
        <w:t xml:space="preserve">p. </w:t>
      </w:r>
      <w:r w:rsidRPr="00000EDE">
        <w:rPr>
          <w:rFonts w:ascii="Times New Roman" w:hAnsi="Times New Roman" w:cs="Times New Roman"/>
          <w:sz w:val="24"/>
          <w:szCs w:val="24"/>
        </w:rPr>
        <w:t xml:space="preserve">It is only open for investments by </w:t>
      </w:r>
      <w:r w:rsidR="00A4037E" w:rsidRPr="00000EDE">
        <w:rPr>
          <w:rFonts w:ascii="Times New Roman" w:hAnsi="Times New Roman" w:cs="Times New Roman"/>
          <w:sz w:val="24"/>
          <w:szCs w:val="24"/>
        </w:rPr>
        <w:t xml:space="preserve">Eligible </w:t>
      </w:r>
      <w:r w:rsidR="00D00B0E" w:rsidRPr="00000EDE">
        <w:rPr>
          <w:rFonts w:ascii="Times New Roman" w:hAnsi="Times New Roman" w:cs="Times New Roman"/>
          <w:sz w:val="24"/>
          <w:szCs w:val="24"/>
        </w:rPr>
        <w:t>Investors</w:t>
      </w:r>
      <w:r w:rsidRPr="00000EDE">
        <w:rPr>
          <w:rFonts w:ascii="Times New Roman" w:hAnsi="Times New Roman" w:cs="Times New Roman"/>
          <w:sz w:val="24"/>
          <w:szCs w:val="24"/>
        </w:rPr>
        <w:t xml:space="preserve"> who fall within the definition of “</w:t>
      </w:r>
      <w:r w:rsidR="00A4037E" w:rsidRPr="00000EDE">
        <w:rPr>
          <w:rFonts w:ascii="Times New Roman" w:hAnsi="Times New Roman" w:cs="Times New Roman"/>
          <w:sz w:val="24"/>
          <w:szCs w:val="24"/>
        </w:rPr>
        <w:t>Eligible Investors</w:t>
      </w:r>
      <w:r w:rsidRPr="00000EDE">
        <w:rPr>
          <w:rFonts w:ascii="Times New Roman" w:hAnsi="Times New Roman" w:cs="Times New Roman"/>
          <w:sz w:val="24"/>
          <w:szCs w:val="24"/>
        </w:rPr>
        <w:t>” within the meaning of Regulation 2(1)(iii) of Private Fund Regulations, 2015</w:t>
      </w:r>
      <w:r w:rsidR="00880536" w:rsidRPr="00000EDE">
        <w:rPr>
          <w:rFonts w:ascii="Times New Roman" w:hAnsi="Times New Roman" w:cs="Times New Roman"/>
          <w:sz w:val="24"/>
          <w:szCs w:val="24"/>
        </w:rPr>
        <w:t xml:space="preserve"> </w:t>
      </w:r>
      <w:bookmarkStart w:id="2" w:name="_Hlk142488488"/>
      <w:r w:rsidR="00880536" w:rsidRPr="00000EDE">
        <w:rPr>
          <w:rFonts w:ascii="Times New Roman" w:hAnsi="Times New Roman" w:cs="Times New Roman"/>
          <w:sz w:val="24"/>
          <w:szCs w:val="24"/>
        </w:rPr>
        <w:t>which is reproduced as under:</w:t>
      </w:r>
    </w:p>
    <w:p w:rsidR="00880536" w:rsidRPr="00000EDE" w:rsidRDefault="00880536" w:rsidP="00E640D9">
      <w:pPr>
        <w:jc w:val="both"/>
        <w:rPr>
          <w:rFonts w:ascii="Times New Roman" w:hAnsi="Times New Roman" w:cs="Times New Roman"/>
          <w:color w:val="FF0000"/>
          <w:sz w:val="24"/>
          <w:szCs w:val="24"/>
        </w:rPr>
      </w:pPr>
    </w:p>
    <w:p w:rsidR="00880536" w:rsidRPr="00000EDE" w:rsidRDefault="00880536" w:rsidP="00E640D9">
      <w:pPr>
        <w:ind w:left="426" w:right="521"/>
        <w:jc w:val="both"/>
        <w:rPr>
          <w:rFonts w:ascii="Times New Roman" w:hAnsi="Times New Roman" w:cs="Times New Roman"/>
          <w:i/>
          <w:sz w:val="24"/>
          <w:szCs w:val="24"/>
        </w:rPr>
      </w:pPr>
      <w:r w:rsidRPr="00000EDE">
        <w:rPr>
          <w:rFonts w:ascii="Times New Roman" w:hAnsi="Times New Roman" w:cs="Times New Roman"/>
          <w:i/>
          <w:sz w:val="24"/>
          <w:szCs w:val="24"/>
        </w:rPr>
        <w:t>“Eligible Investor" means a person who has net assets of at least Rs. 15</w:t>
      </w:r>
      <w:r w:rsidR="004D0A66" w:rsidRPr="00000EDE">
        <w:rPr>
          <w:rFonts w:ascii="Times New Roman" w:hAnsi="Times New Roman" w:cs="Times New Roman"/>
          <w:i/>
          <w:sz w:val="24"/>
          <w:szCs w:val="24"/>
        </w:rPr>
        <w:t xml:space="preserve"> M</w:t>
      </w:r>
      <w:r w:rsidRPr="00000EDE">
        <w:rPr>
          <w:rFonts w:ascii="Times New Roman" w:hAnsi="Times New Roman" w:cs="Times New Roman"/>
          <w:i/>
          <w:sz w:val="24"/>
          <w:szCs w:val="24"/>
        </w:rPr>
        <w:t xml:space="preserve">illion excluding the value of personal residence and who furnishes a declaration to the </w:t>
      </w:r>
      <w:r w:rsidR="001D223C" w:rsidRPr="00000EDE">
        <w:rPr>
          <w:rFonts w:ascii="Times New Roman" w:hAnsi="Times New Roman" w:cs="Times New Roman"/>
          <w:i/>
          <w:sz w:val="24"/>
          <w:szCs w:val="24"/>
        </w:rPr>
        <w:t xml:space="preserve">Designated Partner </w:t>
      </w:r>
      <w:r w:rsidR="00CA4B55" w:rsidRPr="00000EDE">
        <w:rPr>
          <w:rFonts w:ascii="Times New Roman" w:hAnsi="Times New Roman" w:cs="Times New Roman"/>
          <w:i/>
          <w:sz w:val="24"/>
          <w:szCs w:val="24"/>
        </w:rPr>
        <w:t>/Designated Partner</w:t>
      </w:r>
      <w:r w:rsidRPr="00000EDE">
        <w:rPr>
          <w:rFonts w:ascii="Times New Roman" w:hAnsi="Times New Roman" w:cs="Times New Roman"/>
          <w:i/>
          <w:sz w:val="24"/>
          <w:szCs w:val="24"/>
        </w:rPr>
        <w:t xml:space="preserve"> that he understands the risks of investment in a Private Fund</w:t>
      </w:r>
      <w:r w:rsidR="00CA4B55" w:rsidRPr="00000EDE">
        <w:rPr>
          <w:rFonts w:ascii="Times New Roman" w:hAnsi="Times New Roman" w:cs="Times New Roman"/>
          <w:i/>
          <w:sz w:val="24"/>
          <w:szCs w:val="24"/>
        </w:rPr>
        <w:t>.</w:t>
      </w:r>
    </w:p>
    <w:bookmarkEnd w:id="2"/>
    <w:p w:rsidR="00E72997" w:rsidRPr="00000EDE" w:rsidRDefault="00E72997" w:rsidP="00E640D9">
      <w:pPr>
        <w:jc w:val="both"/>
        <w:rPr>
          <w:rFonts w:ascii="Times New Roman" w:hAnsi="Times New Roman" w:cs="Times New Roman"/>
          <w:sz w:val="24"/>
          <w:szCs w:val="24"/>
        </w:rPr>
      </w:pPr>
    </w:p>
    <w:p w:rsidR="00EC0CF2" w:rsidRPr="00000EDE" w:rsidRDefault="007F4575" w:rsidP="00E640D9">
      <w:pPr>
        <w:jc w:val="both"/>
        <w:rPr>
          <w:rFonts w:ascii="Times New Roman" w:hAnsi="Times New Roman" w:cs="Times New Roman"/>
          <w:sz w:val="24"/>
          <w:szCs w:val="24"/>
        </w:rPr>
      </w:pPr>
      <w:r w:rsidRPr="00000EDE">
        <w:rPr>
          <w:rFonts w:ascii="Times New Roman" w:hAnsi="Times New Roman" w:cs="Times New Roman"/>
          <w:sz w:val="24"/>
          <w:szCs w:val="24"/>
        </w:rPr>
        <w:t xml:space="preserve">This </w:t>
      </w:r>
      <w:r w:rsidR="005C76F4" w:rsidRPr="00000EDE">
        <w:rPr>
          <w:rFonts w:ascii="Times New Roman" w:hAnsi="Times New Roman" w:cs="Times New Roman"/>
          <w:sz w:val="24"/>
          <w:szCs w:val="24"/>
        </w:rPr>
        <w:t xml:space="preserve">Private Fund </w:t>
      </w:r>
      <w:r w:rsidRPr="00000EDE">
        <w:rPr>
          <w:rFonts w:ascii="Times New Roman" w:hAnsi="Times New Roman" w:cs="Times New Roman"/>
          <w:sz w:val="24"/>
          <w:szCs w:val="24"/>
        </w:rPr>
        <w:t>is only suitable for</w:t>
      </w:r>
      <w:r w:rsidR="00CA4B55" w:rsidRPr="00000EDE">
        <w:rPr>
          <w:rFonts w:ascii="Times New Roman" w:hAnsi="Times New Roman" w:cs="Times New Roman"/>
          <w:sz w:val="24"/>
          <w:szCs w:val="24"/>
        </w:rPr>
        <w:t xml:space="preserve"> investment by</w:t>
      </w:r>
      <w:r w:rsidRPr="00000EDE">
        <w:rPr>
          <w:rFonts w:ascii="Times New Roman" w:hAnsi="Times New Roman" w:cs="Times New Roman"/>
          <w:sz w:val="24"/>
          <w:szCs w:val="24"/>
        </w:rPr>
        <w:t xml:space="preserve"> professional or experienced </w:t>
      </w:r>
      <w:r w:rsidR="00D00B0E" w:rsidRPr="00000EDE">
        <w:rPr>
          <w:rFonts w:ascii="Times New Roman" w:hAnsi="Times New Roman" w:cs="Times New Roman"/>
          <w:sz w:val="24"/>
          <w:szCs w:val="24"/>
        </w:rPr>
        <w:t>I</w:t>
      </w:r>
      <w:r w:rsidRPr="00000EDE">
        <w:rPr>
          <w:rFonts w:ascii="Times New Roman" w:hAnsi="Times New Roman" w:cs="Times New Roman"/>
          <w:sz w:val="24"/>
          <w:szCs w:val="24"/>
        </w:rPr>
        <w:t xml:space="preserve">nvestors. Regulatory requirements, which may be seen as necessary for the protection of retail </w:t>
      </w:r>
      <w:r w:rsidR="00D00B0E" w:rsidRPr="00000EDE">
        <w:rPr>
          <w:rFonts w:ascii="Times New Roman" w:hAnsi="Times New Roman" w:cs="Times New Roman"/>
          <w:sz w:val="24"/>
          <w:szCs w:val="24"/>
        </w:rPr>
        <w:t>I</w:t>
      </w:r>
      <w:r w:rsidRPr="00000EDE">
        <w:rPr>
          <w:rFonts w:ascii="Times New Roman" w:hAnsi="Times New Roman" w:cs="Times New Roman"/>
          <w:sz w:val="24"/>
          <w:szCs w:val="24"/>
        </w:rPr>
        <w:t xml:space="preserve">nvestors or those who are not </w:t>
      </w:r>
      <w:r w:rsidR="00A4037E" w:rsidRPr="00000EDE">
        <w:rPr>
          <w:rFonts w:ascii="Times New Roman" w:hAnsi="Times New Roman" w:cs="Times New Roman"/>
          <w:sz w:val="24"/>
          <w:szCs w:val="24"/>
        </w:rPr>
        <w:t xml:space="preserve">Eligible </w:t>
      </w:r>
      <w:r w:rsidR="00D00B0E" w:rsidRPr="00000EDE">
        <w:rPr>
          <w:rFonts w:ascii="Times New Roman" w:hAnsi="Times New Roman" w:cs="Times New Roman"/>
          <w:sz w:val="24"/>
          <w:szCs w:val="24"/>
        </w:rPr>
        <w:t>Investors</w:t>
      </w:r>
      <w:r w:rsidRPr="00000EDE">
        <w:rPr>
          <w:rFonts w:ascii="Times New Roman" w:hAnsi="Times New Roman" w:cs="Times New Roman"/>
          <w:sz w:val="24"/>
          <w:szCs w:val="24"/>
        </w:rPr>
        <w:t xml:space="preserve">, do not apply to </w:t>
      </w:r>
      <w:r w:rsidR="00245A85" w:rsidRPr="00000EDE">
        <w:rPr>
          <w:rFonts w:ascii="Times New Roman" w:hAnsi="Times New Roman" w:cs="Times New Roman"/>
          <w:sz w:val="24"/>
          <w:szCs w:val="24"/>
        </w:rPr>
        <w:t>P</w:t>
      </w:r>
      <w:r w:rsidRPr="00000EDE">
        <w:rPr>
          <w:rFonts w:ascii="Times New Roman" w:hAnsi="Times New Roman" w:cs="Times New Roman"/>
          <w:sz w:val="24"/>
          <w:szCs w:val="24"/>
        </w:rPr>
        <w:t xml:space="preserve">rivate </w:t>
      </w:r>
      <w:r w:rsidR="001D6F8D" w:rsidRPr="00000EDE">
        <w:rPr>
          <w:rFonts w:ascii="Times New Roman" w:hAnsi="Times New Roman" w:cs="Times New Roman"/>
          <w:sz w:val="24"/>
          <w:szCs w:val="24"/>
        </w:rPr>
        <w:t>F</w:t>
      </w:r>
      <w:r w:rsidRPr="00000EDE">
        <w:rPr>
          <w:rFonts w:ascii="Times New Roman" w:hAnsi="Times New Roman" w:cs="Times New Roman"/>
          <w:sz w:val="24"/>
          <w:szCs w:val="24"/>
        </w:rPr>
        <w:t>unds</w:t>
      </w:r>
      <w:r w:rsidR="002E73F1" w:rsidRPr="00000EDE">
        <w:rPr>
          <w:rFonts w:ascii="Times New Roman" w:hAnsi="Times New Roman" w:cs="Times New Roman"/>
          <w:sz w:val="24"/>
          <w:szCs w:val="24"/>
        </w:rPr>
        <w:t>.</w:t>
      </w:r>
    </w:p>
    <w:p w:rsidR="00EC0CF2" w:rsidRPr="00000EDE" w:rsidRDefault="00EC0CF2" w:rsidP="00E640D9">
      <w:pPr>
        <w:jc w:val="both"/>
        <w:rPr>
          <w:rFonts w:ascii="Times New Roman" w:hAnsi="Times New Roman" w:cs="Times New Roman"/>
          <w:sz w:val="24"/>
          <w:szCs w:val="24"/>
        </w:rPr>
      </w:pPr>
    </w:p>
    <w:p w:rsidR="007F4575" w:rsidRPr="00000EDE" w:rsidRDefault="007F4575" w:rsidP="00E640D9">
      <w:pPr>
        <w:jc w:val="both"/>
        <w:rPr>
          <w:rFonts w:ascii="Times New Roman" w:hAnsi="Times New Roman" w:cs="Times New Roman"/>
          <w:sz w:val="24"/>
          <w:szCs w:val="24"/>
        </w:rPr>
      </w:pPr>
      <w:r w:rsidRPr="00000EDE">
        <w:rPr>
          <w:rFonts w:ascii="Times New Roman" w:hAnsi="Times New Roman" w:cs="Times New Roman"/>
          <w:sz w:val="24"/>
          <w:szCs w:val="24"/>
        </w:rPr>
        <w:t xml:space="preserve">By declaring </w:t>
      </w:r>
      <w:r w:rsidR="000403E1" w:rsidRPr="00000EDE">
        <w:rPr>
          <w:rFonts w:ascii="Times New Roman" w:hAnsi="Times New Roman" w:cs="Times New Roman"/>
          <w:sz w:val="24"/>
          <w:szCs w:val="24"/>
        </w:rPr>
        <w:t xml:space="preserve">(as per </w:t>
      </w:r>
      <w:r w:rsidR="00032EB0">
        <w:rPr>
          <w:rFonts w:ascii="Times New Roman" w:hAnsi="Times New Roman" w:cs="Times New Roman"/>
          <w:sz w:val="24"/>
          <w:szCs w:val="24"/>
        </w:rPr>
        <w:t>A</w:t>
      </w:r>
      <w:r w:rsidR="00CE1EA4" w:rsidRPr="00000EDE">
        <w:rPr>
          <w:rFonts w:ascii="Times New Roman" w:hAnsi="Times New Roman" w:cs="Times New Roman"/>
          <w:sz w:val="24"/>
          <w:szCs w:val="24"/>
        </w:rPr>
        <w:t>nnexure</w:t>
      </w:r>
      <w:r w:rsidR="00B87BB5">
        <w:rPr>
          <w:rFonts w:ascii="Times New Roman" w:hAnsi="Times New Roman" w:cs="Times New Roman"/>
          <w:sz w:val="24"/>
          <w:szCs w:val="24"/>
        </w:rPr>
        <w:t>-II</w:t>
      </w:r>
      <w:r w:rsidR="00CE1EA4" w:rsidRPr="00000EDE">
        <w:rPr>
          <w:rFonts w:ascii="Times New Roman" w:hAnsi="Times New Roman" w:cs="Times New Roman"/>
          <w:sz w:val="24"/>
          <w:szCs w:val="24"/>
        </w:rPr>
        <w:t xml:space="preserve"> </w:t>
      </w:r>
      <w:r w:rsidR="000403E1" w:rsidRPr="00000EDE">
        <w:rPr>
          <w:rFonts w:ascii="Times New Roman" w:hAnsi="Times New Roman" w:cs="Times New Roman"/>
          <w:sz w:val="24"/>
          <w:szCs w:val="24"/>
        </w:rPr>
        <w:t xml:space="preserve">of the </w:t>
      </w:r>
      <w:r w:rsidR="00CA4B55" w:rsidRPr="00000EDE">
        <w:rPr>
          <w:rFonts w:ascii="Times New Roman" w:hAnsi="Times New Roman" w:cs="Times New Roman"/>
          <w:sz w:val="24"/>
          <w:szCs w:val="24"/>
        </w:rPr>
        <w:t xml:space="preserve">Private </w:t>
      </w:r>
      <w:r w:rsidR="000403E1" w:rsidRPr="00000EDE">
        <w:rPr>
          <w:rFonts w:ascii="Times New Roman" w:hAnsi="Times New Roman" w:cs="Times New Roman"/>
          <w:sz w:val="24"/>
          <w:szCs w:val="24"/>
        </w:rPr>
        <w:t xml:space="preserve">Placement Memorandum) </w:t>
      </w:r>
      <w:r w:rsidRPr="00000EDE">
        <w:rPr>
          <w:rFonts w:ascii="Times New Roman" w:hAnsi="Times New Roman" w:cs="Times New Roman"/>
          <w:sz w:val="24"/>
          <w:szCs w:val="24"/>
        </w:rPr>
        <w:t xml:space="preserve">that you have </w:t>
      </w:r>
      <w:r w:rsidR="000403E1" w:rsidRPr="00000EDE">
        <w:rPr>
          <w:rFonts w:ascii="Times New Roman" w:hAnsi="Times New Roman" w:cs="Times New Roman"/>
          <w:sz w:val="24"/>
          <w:szCs w:val="24"/>
        </w:rPr>
        <w:t xml:space="preserve">read </w:t>
      </w:r>
      <w:r w:rsidRPr="00000EDE">
        <w:rPr>
          <w:rFonts w:ascii="Times New Roman" w:hAnsi="Times New Roman" w:cs="Times New Roman"/>
          <w:sz w:val="24"/>
          <w:szCs w:val="24"/>
        </w:rPr>
        <w:t xml:space="preserve">this warning and understood and accepted its terms you are expressly agreeing that you are an </w:t>
      </w:r>
      <w:r w:rsidR="00A4037E" w:rsidRPr="00000EDE">
        <w:rPr>
          <w:rFonts w:ascii="Times New Roman" w:hAnsi="Times New Roman" w:cs="Times New Roman"/>
          <w:sz w:val="24"/>
          <w:szCs w:val="24"/>
        </w:rPr>
        <w:t>Eligible Investors</w:t>
      </w:r>
      <w:r w:rsidRPr="00000EDE">
        <w:rPr>
          <w:rFonts w:ascii="Times New Roman" w:hAnsi="Times New Roman" w:cs="Times New Roman"/>
          <w:sz w:val="24"/>
          <w:szCs w:val="24"/>
        </w:rPr>
        <w:t xml:space="preserve"> within the meaning of Regulation 2(1)(iii)</w:t>
      </w:r>
      <w:r w:rsidR="00DF3ECC" w:rsidRPr="00000EDE">
        <w:rPr>
          <w:rFonts w:ascii="Times New Roman" w:hAnsi="Times New Roman" w:cs="Times New Roman"/>
          <w:sz w:val="24"/>
          <w:szCs w:val="24"/>
        </w:rPr>
        <w:t xml:space="preserve"> </w:t>
      </w:r>
      <w:r w:rsidRPr="00000EDE">
        <w:rPr>
          <w:rFonts w:ascii="Times New Roman" w:hAnsi="Times New Roman" w:cs="Times New Roman"/>
          <w:sz w:val="24"/>
          <w:szCs w:val="24"/>
        </w:rPr>
        <w:t>of Private Fund Regulations, 2015. You are also expressly agreeing that you accept the risks in the investment accordingly.</w:t>
      </w:r>
    </w:p>
    <w:bookmarkEnd w:id="1"/>
    <w:p w:rsidR="00EC0CF2" w:rsidRPr="00000EDE" w:rsidRDefault="00EC0CF2" w:rsidP="00F341E2">
      <w:pPr>
        <w:jc w:val="both"/>
        <w:rPr>
          <w:rFonts w:ascii="Times New Roman" w:hAnsi="Times New Roman" w:cs="Times New Roman"/>
          <w:sz w:val="24"/>
          <w:szCs w:val="24"/>
        </w:rPr>
      </w:pPr>
    </w:p>
    <w:p w:rsidR="00CC277D" w:rsidRPr="00000EDE" w:rsidRDefault="00CC277D" w:rsidP="00F341E2">
      <w:pPr>
        <w:spacing w:line="288" w:lineRule="auto"/>
        <w:jc w:val="both"/>
        <w:rPr>
          <w:rFonts w:ascii="Times New Roman" w:hAnsi="Times New Roman" w:cs="Times New Roman"/>
          <w:sz w:val="24"/>
          <w:szCs w:val="24"/>
          <w:lang w:val="en-GB"/>
        </w:rPr>
      </w:pPr>
    </w:p>
    <w:p w:rsidR="00CC277D" w:rsidRPr="00000EDE" w:rsidRDefault="00CC277D" w:rsidP="00F341E2">
      <w:pPr>
        <w:spacing w:line="288" w:lineRule="auto"/>
        <w:jc w:val="both"/>
        <w:rPr>
          <w:rFonts w:ascii="Times New Roman" w:hAnsi="Times New Roman" w:cs="Times New Roman"/>
          <w:sz w:val="24"/>
          <w:szCs w:val="24"/>
          <w:lang w:val="en-GB"/>
        </w:rPr>
      </w:pPr>
    </w:p>
    <w:p w:rsidR="00100DB6" w:rsidRPr="00000EDE" w:rsidRDefault="00100DB6" w:rsidP="00F341E2">
      <w:pPr>
        <w:spacing w:line="288" w:lineRule="auto"/>
        <w:jc w:val="both"/>
        <w:rPr>
          <w:rFonts w:ascii="Times New Roman" w:hAnsi="Times New Roman" w:cs="Times New Roman"/>
          <w:sz w:val="24"/>
          <w:szCs w:val="24"/>
          <w:lang w:val="en-GB"/>
        </w:rPr>
      </w:pPr>
    </w:p>
    <w:p w:rsidR="00100DB6" w:rsidRPr="00000EDE" w:rsidRDefault="00100DB6" w:rsidP="00F341E2">
      <w:pPr>
        <w:spacing w:line="288" w:lineRule="auto"/>
        <w:jc w:val="both"/>
        <w:rPr>
          <w:rFonts w:ascii="Times New Roman" w:hAnsi="Times New Roman" w:cs="Times New Roman"/>
          <w:sz w:val="24"/>
          <w:szCs w:val="24"/>
          <w:lang w:val="en-GB"/>
        </w:rPr>
      </w:pPr>
    </w:p>
    <w:p w:rsidR="00100DB6" w:rsidRPr="00000EDE" w:rsidRDefault="00100DB6" w:rsidP="00F341E2">
      <w:pPr>
        <w:spacing w:line="288" w:lineRule="auto"/>
        <w:jc w:val="both"/>
        <w:rPr>
          <w:rFonts w:ascii="Times New Roman" w:hAnsi="Times New Roman" w:cs="Times New Roman"/>
          <w:sz w:val="24"/>
          <w:szCs w:val="24"/>
          <w:lang w:val="en-GB"/>
        </w:rPr>
      </w:pPr>
    </w:p>
    <w:p w:rsidR="00100DB6" w:rsidRPr="00000EDE" w:rsidRDefault="00100DB6" w:rsidP="00F341E2">
      <w:pPr>
        <w:spacing w:line="288" w:lineRule="auto"/>
        <w:jc w:val="both"/>
        <w:rPr>
          <w:rFonts w:ascii="Times New Roman" w:hAnsi="Times New Roman" w:cs="Times New Roman"/>
          <w:sz w:val="24"/>
          <w:szCs w:val="24"/>
          <w:lang w:val="en-GB"/>
        </w:rPr>
      </w:pPr>
    </w:p>
    <w:p w:rsidR="00100DB6" w:rsidRPr="00000EDE" w:rsidRDefault="00100DB6" w:rsidP="00F341E2">
      <w:pPr>
        <w:spacing w:line="288" w:lineRule="auto"/>
        <w:jc w:val="both"/>
        <w:rPr>
          <w:rFonts w:ascii="Times New Roman" w:hAnsi="Times New Roman" w:cs="Times New Roman"/>
          <w:sz w:val="24"/>
          <w:szCs w:val="24"/>
          <w:lang w:val="en-GB"/>
        </w:rPr>
      </w:pPr>
    </w:p>
    <w:p w:rsidR="00100DB6" w:rsidRPr="00000EDE" w:rsidRDefault="00100DB6"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4F7461" w:rsidRPr="00000EDE" w:rsidRDefault="004F7461" w:rsidP="00F341E2">
      <w:pPr>
        <w:spacing w:line="288" w:lineRule="auto"/>
        <w:jc w:val="both"/>
        <w:rPr>
          <w:rFonts w:ascii="Times New Roman" w:hAnsi="Times New Roman" w:cs="Times New Roman"/>
          <w:sz w:val="24"/>
          <w:szCs w:val="24"/>
          <w:lang w:val="en-GB"/>
        </w:rPr>
      </w:pPr>
    </w:p>
    <w:p w:rsidR="00CC277D" w:rsidRPr="00000EDE" w:rsidRDefault="00CC277D" w:rsidP="00F341E2">
      <w:pPr>
        <w:spacing w:line="288" w:lineRule="auto"/>
        <w:jc w:val="both"/>
        <w:rPr>
          <w:rFonts w:ascii="Times New Roman" w:hAnsi="Times New Roman" w:cs="Times New Roman"/>
          <w:sz w:val="24"/>
          <w:szCs w:val="24"/>
          <w:lang w:val="en-GB"/>
        </w:rPr>
      </w:pPr>
    </w:p>
    <w:p w:rsidR="002415F8" w:rsidRPr="00000EDE" w:rsidRDefault="002415F8" w:rsidP="00F341E2">
      <w:pPr>
        <w:spacing w:line="288" w:lineRule="auto"/>
        <w:jc w:val="both"/>
        <w:rPr>
          <w:rFonts w:ascii="Times New Roman" w:hAnsi="Times New Roman" w:cs="Times New Roman"/>
          <w:sz w:val="24"/>
          <w:szCs w:val="24"/>
          <w:lang w:val="en-GB"/>
        </w:rPr>
      </w:pPr>
    </w:p>
    <w:p w:rsidR="002415F8" w:rsidRDefault="002415F8" w:rsidP="00F341E2">
      <w:pPr>
        <w:spacing w:line="288" w:lineRule="auto"/>
        <w:jc w:val="both"/>
        <w:rPr>
          <w:rFonts w:ascii="Times New Roman" w:hAnsi="Times New Roman" w:cs="Times New Roman"/>
          <w:sz w:val="24"/>
          <w:szCs w:val="24"/>
          <w:lang w:val="en-GB"/>
        </w:rPr>
      </w:pPr>
    </w:p>
    <w:p w:rsidR="00AF18CF" w:rsidRDefault="00AF18CF" w:rsidP="00F341E2">
      <w:pPr>
        <w:spacing w:line="288" w:lineRule="auto"/>
        <w:jc w:val="both"/>
        <w:rPr>
          <w:rFonts w:ascii="Times New Roman" w:hAnsi="Times New Roman" w:cs="Times New Roman"/>
          <w:sz w:val="24"/>
          <w:szCs w:val="24"/>
          <w:lang w:val="en-GB"/>
        </w:rPr>
      </w:pPr>
    </w:p>
    <w:p w:rsidR="00AF18CF" w:rsidRDefault="00AF18CF" w:rsidP="00F341E2">
      <w:pPr>
        <w:spacing w:line="288" w:lineRule="auto"/>
        <w:jc w:val="both"/>
        <w:rPr>
          <w:rFonts w:ascii="Times New Roman" w:hAnsi="Times New Roman" w:cs="Times New Roman"/>
          <w:sz w:val="24"/>
          <w:szCs w:val="24"/>
          <w:lang w:val="en-GB"/>
        </w:rPr>
      </w:pPr>
    </w:p>
    <w:p w:rsidR="00AF18CF" w:rsidRDefault="00AF18CF" w:rsidP="00F341E2">
      <w:pPr>
        <w:spacing w:line="288" w:lineRule="auto"/>
        <w:jc w:val="both"/>
        <w:rPr>
          <w:rFonts w:ascii="Times New Roman" w:hAnsi="Times New Roman" w:cs="Times New Roman"/>
          <w:sz w:val="24"/>
          <w:szCs w:val="24"/>
          <w:lang w:val="en-GB"/>
        </w:rPr>
      </w:pPr>
    </w:p>
    <w:p w:rsidR="00AF18CF" w:rsidRPr="00000EDE" w:rsidRDefault="00AF18CF" w:rsidP="00F341E2">
      <w:pPr>
        <w:spacing w:line="288" w:lineRule="auto"/>
        <w:jc w:val="both"/>
        <w:rPr>
          <w:rFonts w:ascii="Times New Roman" w:hAnsi="Times New Roman" w:cs="Times New Roman"/>
          <w:sz w:val="24"/>
          <w:szCs w:val="24"/>
          <w:lang w:val="en-GB"/>
        </w:rPr>
      </w:pPr>
    </w:p>
    <w:p w:rsidR="002415F8" w:rsidRPr="00000EDE" w:rsidRDefault="002415F8" w:rsidP="00F341E2">
      <w:pPr>
        <w:spacing w:line="288" w:lineRule="auto"/>
        <w:jc w:val="both"/>
        <w:rPr>
          <w:rFonts w:ascii="Times New Roman" w:hAnsi="Times New Roman" w:cs="Times New Roman"/>
          <w:sz w:val="24"/>
          <w:szCs w:val="24"/>
          <w:lang w:val="en-GB"/>
        </w:rPr>
      </w:pPr>
    </w:p>
    <w:p w:rsidR="00CA4B55" w:rsidRPr="00000EDE" w:rsidRDefault="00CA4B55" w:rsidP="00F341E2">
      <w:pPr>
        <w:spacing w:line="288" w:lineRule="auto"/>
        <w:jc w:val="both"/>
        <w:rPr>
          <w:rFonts w:ascii="Times New Roman" w:hAnsi="Times New Roman" w:cs="Times New Roman"/>
          <w:sz w:val="24"/>
          <w:szCs w:val="24"/>
          <w:lang w:val="en-GB"/>
        </w:rPr>
      </w:pPr>
    </w:p>
    <w:p w:rsidR="00D71F32" w:rsidRPr="00000EDE" w:rsidRDefault="009817A5" w:rsidP="00E640D9">
      <w:pPr>
        <w:shd w:val="clear" w:color="auto" w:fill="D9D9D9" w:themeFill="background1" w:themeFillShade="D9"/>
        <w:spacing w:line="288" w:lineRule="auto"/>
        <w:jc w:val="center"/>
        <w:rPr>
          <w:rFonts w:ascii="Times New Roman" w:hAnsi="Times New Roman" w:cs="Times New Roman"/>
          <w:b/>
          <w:sz w:val="24"/>
          <w:szCs w:val="24"/>
          <w:lang w:val="en-GB"/>
        </w:rPr>
      </w:pPr>
      <w:r w:rsidRPr="00000EDE">
        <w:rPr>
          <w:rFonts w:ascii="Times New Roman" w:hAnsi="Times New Roman" w:cs="Times New Roman"/>
          <w:b/>
          <w:sz w:val="24"/>
          <w:szCs w:val="24"/>
          <w:lang w:val="en-GB"/>
        </w:rPr>
        <w:lastRenderedPageBreak/>
        <w:t>TABLE OF CONTENTS (TOC)</w:t>
      </w:r>
    </w:p>
    <w:p w:rsidR="00B20AAA" w:rsidRPr="00000EDE" w:rsidRDefault="00B20AAA" w:rsidP="00F341E2">
      <w:pPr>
        <w:jc w:val="both"/>
        <w:rPr>
          <w:rFonts w:ascii="Times New Roman" w:hAnsi="Times New Roman" w:cs="Times New Roman"/>
          <w:sz w:val="24"/>
          <w:szCs w:val="24"/>
          <w:lang w:val="en-GB"/>
        </w:rPr>
      </w:pPr>
    </w:p>
    <w:p w:rsidR="005015F9" w:rsidRPr="00000EDE" w:rsidRDefault="00F93CF2"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sz w:val="24"/>
          <w:szCs w:val="24"/>
          <w:lang w:val="en-GB"/>
        </w:rPr>
        <w:fldChar w:fldCharType="begin"/>
      </w:r>
      <w:r w:rsidRPr="00000EDE">
        <w:rPr>
          <w:rFonts w:ascii="Times New Roman" w:hAnsi="Times New Roman" w:cs="Times New Roman"/>
          <w:sz w:val="24"/>
          <w:szCs w:val="24"/>
          <w:lang w:val="en-GB"/>
        </w:rPr>
        <w:instrText xml:space="preserve"> TOC \o "1-1" \u </w:instrText>
      </w:r>
      <w:r w:rsidRPr="00000EDE">
        <w:rPr>
          <w:rFonts w:ascii="Times New Roman" w:hAnsi="Times New Roman" w:cs="Times New Roman"/>
          <w:sz w:val="24"/>
          <w:szCs w:val="24"/>
          <w:lang w:val="en-GB"/>
        </w:rPr>
        <w:fldChar w:fldCharType="separate"/>
      </w:r>
      <w:r w:rsidR="005015F9" w:rsidRPr="00000EDE">
        <w:rPr>
          <w:rFonts w:ascii="Times New Roman" w:hAnsi="Times New Roman" w:cs="Times New Roman"/>
          <w:color w:val="000000" w:themeColor="text1"/>
          <w:sz w:val="24"/>
          <w:szCs w:val="24"/>
        </w:rPr>
        <w:t>1.</w:t>
      </w:r>
      <w:r w:rsidR="005015F9" w:rsidRPr="00000EDE">
        <w:rPr>
          <w:rFonts w:ascii="Times New Roman" w:hAnsi="Times New Roman" w:cs="Times New Roman"/>
          <w:caps w:val="0"/>
          <w:spacing w:val="0"/>
          <w:w w:val="100"/>
          <w:sz w:val="24"/>
          <w:szCs w:val="24"/>
          <w:lang w:val="en-PK" w:eastAsia="en-PK"/>
        </w:rPr>
        <w:tab/>
      </w:r>
      <w:r w:rsidR="005015F9" w:rsidRPr="00000EDE">
        <w:rPr>
          <w:rFonts w:ascii="Times New Roman" w:hAnsi="Times New Roman" w:cs="Times New Roman"/>
          <w:sz w:val="24"/>
          <w:szCs w:val="24"/>
          <w:lang w:val="en-GB"/>
        </w:rPr>
        <w:t xml:space="preserve">KEY DATA AND SUMMARY OF THE </w:t>
      </w:r>
      <w:r w:rsidR="005C76F4" w:rsidRPr="00000EDE">
        <w:rPr>
          <w:rFonts w:ascii="Times New Roman" w:hAnsi="Times New Roman" w:cs="Times New Roman"/>
          <w:sz w:val="24"/>
          <w:szCs w:val="24"/>
          <w:lang w:val="en-GB"/>
        </w:rPr>
        <w:t xml:space="preserve">Private </w:t>
      </w:r>
      <w:r w:rsidR="005015F9" w:rsidRPr="00000EDE">
        <w:rPr>
          <w:rFonts w:ascii="Times New Roman" w:hAnsi="Times New Roman" w:cs="Times New Roman"/>
          <w:sz w:val="24"/>
          <w:szCs w:val="24"/>
          <w:lang w:val="en-GB"/>
        </w:rPr>
        <w:t>FUND</w:t>
      </w:r>
      <w:r w:rsidR="005015F9" w:rsidRPr="00000EDE">
        <w:rPr>
          <w:rFonts w:ascii="Times New Roman" w:hAnsi="Times New Roman" w:cs="Times New Roman"/>
          <w:sz w:val="24"/>
          <w:szCs w:val="24"/>
        </w:rPr>
        <w:tab/>
      </w:r>
      <w:r w:rsidR="009B4B7A">
        <w:rPr>
          <w:rFonts w:ascii="Times New Roman" w:hAnsi="Times New Roman" w:cs="Times New Roman"/>
          <w:sz w:val="24"/>
          <w:szCs w:val="24"/>
        </w:rPr>
        <w:t>8</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lang w:val="en-GB"/>
        </w:rPr>
        <w:t>OVERVIEW AND CONSTITUTION OF THE PRIVATE FUND</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_Toc130221081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12</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3.</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lang w:val="en-GB"/>
        </w:rPr>
        <w:t>KEY INFORMATION AND POLICIES</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_Toc130221082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15</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4.</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name of the </w:t>
      </w:r>
      <w:r w:rsidR="005C76F4" w:rsidRPr="00000EDE">
        <w:rPr>
          <w:rFonts w:ascii="Times New Roman" w:hAnsi="Times New Roman" w:cs="Times New Roman"/>
          <w:color w:val="000000" w:themeColor="text1"/>
          <w:sz w:val="24"/>
          <w:szCs w:val="24"/>
          <w:lang w:val="en-GB"/>
        </w:rPr>
        <w:t xml:space="preserve">private </w:t>
      </w:r>
      <w:r w:rsidRPr="00000EDE">
        <w:rPr>
          <w:rFonts w:ascii="Times New Roman" w:hAnsi="Times New Roman" w:cs="Times New Roman"/>
          <w:color w:val="000000" w:themeColor="text1"/>
          <w:sz w:val="24"/>
          <w:szCs w:val="24"/>
          <w:lang w:val="en-GB"/>
        </w:rPr>
        <w:t>Fund</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_Toc130221083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20</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5.</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category of the private fund</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_Toc130221084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20</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6.</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purpose &amp; objective of the </w:t>
      </w:r>
      <w:r w:rsidR="005C76F4" w:rsidRPr="00000EDE">
        <w:rPr>
          <w:rFonts w:ascii="Times New Roman" w:hAnsi="Times New Roman" w:cs="Times New Roman"/>
          <w:color w:val="000000" w:themeColor="text1"/>
          <w:sz w:val="24"/>
          <w:szCs w:val="24"/>
          <w:lang w:val="en-GB"/>
        </w:rPr>
        <w:t xml:space="preserve">private </w:t>
      </w:r>
      <w:r w:rsidRPr="00000EDE">
        <w:rPr>
          <w:rFonts w:ascii="Times New Roman" w:hAnsi="Times New Roman" w:cs="Times New Roman"/>
          <w:color w:val="000000" w:themeColor="text1"/>
          <w:sz w:val="24"/>
          <w:szCs w:val="24"/>
          <w:lang w:val="en-GB"/>
        </w:rPr>
        <w:t>Fund</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_Toc130221085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20</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7.</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benchmark</w:t>
      </w:r>
      <w:r w:rsidR="005C76F4" w:rsidRPr="00000EDE">
        <w:rPr>
          <w:rFonts w:ascii="Times New Roman" w:hAnsi="Times New Roman" w:cs="Times New Roman"/>
          <w:color w:val="000000" w:themeColor="text1"/>
          <w:sz w:val="24"/>
          <w:szCs w:val="24"/>
          <w:lang w:val="en-GB"/>
        </w:rPr>
        <w:t xml:space="preserve"> / target return</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_Toc130221086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20</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8.</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rPr>
        <w:t>Borrowing</w:t>
      </w:r>
      <w:r w:rsidR="00540DE9" w:rsidRPr="00000EDE">
        <w:rPr>
          <w:rFonts w:ascii="Times New Roman" w:hAnsi="Times New Roman" w:cs="Times New Roman"/>
          <w:sz w:val="24"/>
          <w:szCs w:val="24"/>
        </w:rPr>
        <w:t xml:space="preserve"> </w:t>
      </w:r>
      <w:r w:rsidRPr="00000EDE">
        <w:rPr>
          <w:rFonts w:ascii="Times New Roman" w:hAnsi="Times New Roman" w:cs="Times New Roman"/>
          <w:sz w:val="24"/>
          <w:szCs w:val="24"/>
        </w:rPr>
        <w:t>Arrangement</w:t>
      </w:r>
      <w:r w:rsidR="00540DE9" w:rsidRPr="00000EDE">
        <w:rPr>
          <w:rFonts w:ascii="Times New Roman" w:hAnsi="Times New Roman" w:cs="Times New Roman"/>
          <w:sz w:val="24"/>
          <w:szCs w:val="24"/>
        </w:rPr>
        <w:t xml:space="preserve"> /</w:t>
      </w:r>
      <w:r w:rsidRPr="00000EDE">
        <w:rPr>
          <w:rFonts w:ascii="Times New Roman" w:hAnsi="Times New Roman" w:cs="Times New Roman"/>
          <w:sz w:val="24"/>
          <w:szCs w:val="24"/>
        </w:rPr>
        <w:t xml:space="preserve"> Restrictions</w:t>
      </w:r>
      <w:r w:rsidRPr="00000EDE">
        <w:rPr>
          <w:rFonts w:ascii="Times New Roman" w:hAnsi="Times New Roman" w:cs="Times New Roman"/>
          <w:sz w:val="24"/>
          <w:szCs w:val="24"/>
        </w:rPr>
        <w:tab/>
      </w:r>
      <w:r w:rsidR="00E002C7">
        <w:rPr>
          <w:rFonts w:ascii="Times New Roman" w:hAnsi="Times New Roman" w:cs="Times New Roman"/>
          <w:sz w:val="24"/>
          <w:szCs w:val="24"/>
        </w:rPr>
        <w:t>20</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9.</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lang w:val="en-GB"/>
        </w:rPr>
        <w:t xml:space="preserve">THE </w:t>
      </w:r>
      <w:r w:rsidR="007D21BF" w:rsidRPr="00000EDE">
        <w:rPr>
          <w:rFonts w:ascii="Times New Roman" w:hAnsi="Times New Roman" w:cs="Times New Roman"/>
          <w:sz w:val="24"/>
          <w:szCs w:val="24"/>
          <w:lang w:val="en-GB"/>
        </w:rPr>
        <w:t>Designated partner</w:t>
      </w:r>
      <w:r w:rsidRPr="00000EDE">
        <w:rPr>
          <w:rFonts w:ascii="Times New Roman" w:hAnsi="Times New Roman" w:cs="Times New Roman"/>
          <w:sz w:val="24"/>
          <w:szCs w:val="24"/>
        </w:rPr>
        <w:tab/>
      </w:r>
      <w:r w:rsidR="00E002C7">
        <w:rPr>
          <w:rFonts w:ascii="Times New Roman" w:hAnsi="Times New Roman" w:cs="Times New Roman"/>
          <w:sz w:val="24"/>
          <w:szCs w:val="24"/>
        </w:rPr>
        <w:t>21</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10.</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lang w:val="en-GB"/>
        </w:rPr>
        <w:t>INVESTMENT POLICY AND STRATEGY OF THE PRIVATE FUND</w:t>
      </w:r>
      <w:r w:rsidRPr="00000EDE">
        <w:rPr>
          <w:rFonts w:ascii="Times New Roman" w:hAnsi="Times New Roman" w:cs="Times New Roman"/>
          <w:sz w:val="24"/>
          <w:szCs w:val="24"/>
        </w:rPr>
        <w:tab/>
      </w:r>
      <w:r w:rsidR="00E002C7">
        <w:rPr>
          <w:rFonts w:ascii="Times New Roman" w:hAnsi="Times New Roman" w:cs="Times New Roman"/>
          <w:sz w:val="24"/>
          <w:szCs w:val="24"/>
        </w:rPr>
        <w:t>27</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11.</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Investment Process</w:t>
      </w:r>
      <w:r w:rsidRPr="00000EDE">
        <w:rPr>
          <w:rFonts w:ascii="Times New Roman" w:hAnsi="Times New Roman" w:cs="Times New Roman"/>
          <w:sz w:val="24"/>
          <w:szCs w:val="24"/>
        </w:rPr>
        <w:tab/>
      </w:r>
      <w:r w:rsidR="00E002C7">
        <w:rPr>
          <w:rFonts w:ascii="Times New Roman" w:hAnsi="Times New Roman" w:cs="Times New Roman"/>
          <w:sz w:val="24"/>
          <w:szCs w:val="24"/>
        </w:rPr>
        <w:t>28</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12.</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lang w:val="en-GB"/>
        </w:rPr>
        <w:t>INVESTMENT COMMITTEE (IC)</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_Toc130221091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28</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13.</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VALUATION AND PRICING</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_Toc130221092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30</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14.</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INCOME DISTRIBUTION POLICY</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_Toc130221093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31</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15.</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FEES AND CHARGES</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_Toc130221094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32</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16.</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DISCLOSURES, RECORDS AND REPORTING TO THE </w:t>
      </w:r>
      <w:r w:rsidR="007D21BF" w:rsidRPr="00000EDE">
        <w:rPr>
          <w:rFonts w:ascii="Times New Roman" w:hAnsi="Times New Roman" w:cs="Times New Roman"/>
          <w:color w:val="000000" w:themeColor="text1"/>
          <w:sz w:val="24"/>
          <w:szCs w:val="24"/>
          <w:lang w:val="en-GB"/>
        </w:rPr>
        <w:t>partner(s)</w:t>
      </w:r>
      <w:r w:rsidRPr="00000EDE">
        <w:rPr>
          <w:rFonts w:ascii="Times New Roman" w:hAnsi="Times New Roman" w:cs="Times New Roman"/>
          <w:sz w:val="24"/>
          <w:szCs w:val="24"/>
        </w:rPr>
        <w:tab/>
      </w:r>
      <w:r w:rsidRPr="00000EDE">
        <w:rPr>
          <w:rFonts w:ascii="Times New Roman" w:hAnsi="Times New Roman" w:cs="Times New Roman"/>
          <w:sz w:val="24"/>
          <w:szCs w:val="24"/>
        </w:rPr>
        <w:fldChar w:fldCharType="begin"/>
      </w:r>
      <w:r w:rsidRPr="00000EDE">
        <w:rPr>
          <w:rFonts w:ascii="Times New Roman" w:hAnsi="Times New Roman" w:cs="Times New Roman"/>
          <w:sz w:val="24"/>
          <w:szCs w:val="24"/>
        </w:rPr>
        <w:instrText xml:space="preserve"> PAGEREF _Toc130221095 \h </w:instrText>
      </w:r>
      <w:r w:rsidRPr="00000EDE">
        <w:rPr>
          <w:rFonts w:ascii="Times New Roman" w:hAnsi="Times New Roman" w:cs="Times New Roman"/>
          <w:sz w:val="24"/>
          <w:szCs w:val="24"/>
        </w:rPr>
      </w:r>
      <w:r w:rsidRPr="00000EDE">
        <w:rPr>
          <w:rFonts w:ascii="Times New Roman" w:hAnsi="Times New Roman" w:cs="Times New Roman"/>
          <w:sz w:val="24"/>
          <w:szCs w:val="24"/>
        </w:rPr>
        <w:fldChar w:fldCharType="separate"/>
      </w:r>
      <w:r w:rsidRPr="00000EDE">
        <w:rPr>
          <w:rFonts w:ascii="Times New Roman" w:hAnsi="Times New Roman" w:cs="Times New Roman"/>
          <w:sz w:val="24"/>
          <w:szCs w:val="24"/>
        </w:rPr>
        <w:t>35</w:t>
      </w:r>
      <w:r w:rsidRPr="00000EDE">
        <w:rPr>
          <w:rFonts w:ascii="Times New Roman" w:hAnsi="Times New Roman" w:cs="Times New Roman"/>
          <w:sz w:val="24"/>
          <w:szCs w:val="24"/>
        </w:rPr>
        <w:fldChar w:fldCharType="end"/>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17.</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INVESTMENT RISKS</w:t>
      </w:r>
      <w:r w:rsidRPr="00000EDE">
        <w:rPr>
          <w:rFonts w:ascii="Times New Roman" w:hAnsi="Times New Roman" w:cs="Times New Roman"/>
          <w:sz w:val="24"/>
          <w:szCs w:val="24"/>
        </w:rPr>
        <w:tab/>
      </w:r>
      <w:r w:rsidR="00E002C7">
        <w:rPr>
          <w:rFonts w:ascii="Times New Roman" w:hAnsi="Times New Roman" w:cs="Times New Roman"/>
          <w:sz w:val="24"/>
          <w:szCs w:val="24"/>
        </w:rPr>
        <w:t>36</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18.</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sz w:val="24"/>
          <w:szCs w:val="24"/>
          <w:lang w:val="en-GB"/>
        </w:rPr>
        <w:t>TAXATION</w:t>
      </w:r>
      <w:r w:rsidR="00B96429" w:rsidRPr="00000EDE">
        <w:rPr>
          <w:rFonts w:ascii="Times New Roman" w:hAnsi="Times New Roman" w:cs="Times New Roman"/>
          <w:sz w:val="24"/>
          <w:szCs w:val="24"/>
          <w:lang w:val="en-GB"/>
        </w:rPr>
        <w:t xml:space="preserve">/Zakat on the </w:t>
      </w:r>
      <w:r w:rsidR="00906E5F" w:rsidRPr="00000EDE">
        <w:rPr>
          <w:rFonts w:ascii="Times New Roman" w:hAnsi="Times New Roman" w:cs="Times New Roman"/>
          <w:sz w:val="24"/>
          <w:szCs w:val="24"/>
          <w:lang w:val="en-GB"/>
        </w:rPr>
        <w:t xml:space="preserve">private </w:t>
      </w:r>
      <w:r w:rsidR="00B96429" w:rsidRPr="00000EDE">
        <w:rPr>
          <w:rFonts w:ascii="Times New Roman" w:hAnsi="Times New Roman" w:cs="Times New Roman"/>
          <w:sz w:val="24"/>
          <w:szCs w:val="24"/>
          <w:lang w:val="en-GB"/>
        </w:rPr>
        <w:t>fund</w:t>
      </w:r>
      <w:r w:rsidRPr="00000EDE">
        <w:rPr>
          <w:rFonts w:ascii="Times New Roman" w:hAnsi="Times New Roman" w:cs="Times New Roman"/>
          <w:sz w:val="24"/>
          <w:szCs w:val="24"/>
        </w:rPr>
        <w:tab/>
      </w:r>
      <w:r w:rsidR="00E002C7">
        <w:rPr>
          <w:rFonts w:ascii="Times New Roman" w:hAnsi="Times New Roman" w:cs="Times New Roman"/>
          <w:sz w:val="24"/>
          <w:szCs w:val="24"/>
        </w:rPr>
        <w:t>40</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19.</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THE </w:t>
      </w:r>
      <w:r w:rsidR="00FC494D" w:rsidRPr="00000EDE">
        <w:rPr>
          <w:rFonts w:ascii="Times New Roman" w:hAnsi="Times New Roman" w:cs="Times New Roman"/>
          <w:color w:val="000000" w:themeColor="text1"/>
          <w:sz w:val="24"/>
          <w:szCs w:val="24"/>
          <w:lang w:val="en-GB"/>
        </w:rPr>
        <w:t xml:space="preserve">CUSTODIAN </w:t>
      </w:r>
      <w:r w:rsidRPr="00000EDE">
        <w:rPr>
          <w:rFonts w:ascii="Times New Roman" w:hAnsi="Times New Roman" w:cs="Times New Roman"/>
          <w:color w:val="000000" w:themeColor="text1"/>
          <w:sz w:val="24"/>
          <w:szCs w:val="24"/>
          <w:lang w:val="en-GB"/>
        </w:rPr>
        <w:t xml:space="preserve"> – NAME OF </w:t>
      </w:r>
      <w:r w:rsidR="00FC494D" w:rsidRPr="00000EDE">
        <w:rPr>
          <w:rFonts w:ascii="Times New Roman" w:hAnsi="Times New Roman" w:cs="Times New Roman"/>
          <w:color w:val="000000" w:themeColor="text1"/>
          <w:sz w:val="24"/>
          <w:szCs w:val="24"/>
          <w:lang w:val="en-GB"/>
        </w:rPr>
        <w:t xml:space="preserve">CUSTODIAN </w:t>
      </w:r>
      <w:r w:rsidRPr="00000EDE">
        <w:rPr>
          <w:rFonts w:ascii="Times New Roman" w:hAnsi="Times New Roman" w:cs="Times New Roman"/>
          <w:sz w:val="24"/>
          <w:szCs w:val="24"/>
        </w:rPr>
        <w:tab/>
      </w:r>
      <w:r w:rsidR="00E002C7">
        <w:rPr>
          <w:rFonts w:ascii="Times New Roman" w:hAnsi="Times New Roman" w:cs="Times New Roman"/>
          <w:sz w:val="24"/>
          <w:szCs w:val="24"/>
        </w:rPr>
        <w:t>42</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20.</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AUDITOR OF THE </w:t>
      </w:r>
      <w:r w:rsidR="00906E5F" w:rsidRPr="00000EDE">
        <w:rPr>
          <w:rFonts w:ascii="Times New Roman" w:hAnsi="Times New Roman" w:cs="Times New Roman"/>
          <w:color w:val="000000" w:themeColor="text1"/>
          <w:sz w:val="24"/>
          <w:szCs w:val="24"/>
          <w:lang w:val="en-GB"/>
        </w:rPr>
        <w:t xml:space="preserve">private </w:t>
      </w:r>
      <w:r w:rsidRPr="00000EDE">
        <w:rPr>
          <w:rFonts w:ascii="Times New Roman" w:hAnsi="Times New Roman" w:cs="Times New Roman"/>
          <w:color w:val="000000" w:themeColor="text1"/>
          <w:sz w:val="24"/>
          <w:szCs w:val="24"/>
          <w:lang w:val="en-GB"/>
        </w:rPr>
        <w:t>FUND</w:t>
      </w:r>
      <w:r w:rsidRPr="00000EDE">
        <w:rPr>
          <w:rFonts w:ascii="Times New Roman" w:hAnsi="Times New Roman" w:cs="Times New Roman"/>
          <w:sz w:val="24"/>
          <w:szCs w:val="24"/>
        </w:rPr>
        <w:tab/>
      </w:r>
      <w:r w:rsidR="00E002C7">
        <w:rPr>
          <w:rFonts w:ascii="Times New Roman" w:hAnsi="Times New Roman" w:cs="Times New Roman"/>
          <w:sz w:val="24"/>
          <w:szCs w:val="24"/>
        </w:rPr>
        <w:t>46</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21.</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BANKERS</w:t>
      </w:r>
      <w:r w:rsidRPr="00000EDE">
        <w:rPr>
          <w:rFonts w:ascii="Times New Roman" w:hAnsi="Times New Roman" w:cs="Times New Roman"/>
          <w:sz w:val="24"/>
          <w:szCs w:val="24"/>
        </w:rPr>
        <w:tab/>
      </w:r>
      <w:r w:rsidR="00E002C7">
        <w:rPr>
          <w:rFonts w:ascii="Times New Roman" w:hAnsi="Times New Roman" w:cs="Times New Roman"/>
          <w:sz w:val="24"/>
          <w:szCs w:val="24"/>
        </w:rPr>
        <w:t>47</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22.</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SHARIAH GOVERNANCE</w:t>
      </w:r>
      <w:r w:rsidRPr="00000EDE">
        <w:rPr>
          <w:rFonts w:ascii="Times New Roman" w:hAnsi="Times New Roman" w:cs="Times New Roman"/>
          <w:sz w:val="24"/>
          <w:szCs w:val="24"/>
        </w:rPr>
        <w:tab/>
      </w:r>
      <w:r w:rsidR="00E002C7">
        <w:rPr>
          <w:rFonts w:ascii="Times New Roman" w:hAnsi="Times New Roman" w:cs="Times New Roman"/>
          <w:sz w:val="24"/>
          <w:szCs w:val="24"/>
        </w:rPr>
        <w:t>48</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23.</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OTHER ADVISORS AND AGENTS</w:t>
      </w:r>
      <w:r w:rsidRPr="00000EDE">
        <w:rPr>
          <w:rFonts w:ascii="Times New Roman" w:hAnsi="Times New Roman" w:cs="Times New Roman"/>
          <w:sz w:val="24"/>
          <w:szCs w:val="24"/>
        </w:rPr>
        <w:tab/>
      </w:r>
      <w:r w:rsidR="00FA4010">
        <w:rPr>
          <w:rFonts w:ascii="Times New Roman" w:hAnsi="Times New Roman" w:cs="Times New Roman"/>
          <w:sz w:val="24"/>
          <w:szCs w:val="24"/>
        </w:rPr>
        <w:t>49</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24.</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Change of the </w:t>
      </w:r>
      <w:r w:rsidR="00906E5F" w:rsidRPr="00000EDE">
        <w:rPr>
          <w:rFonts w:ascii="Times New Roman" w:hAnsi="Times New Roman" w:cs="Times New Roman"/>
          <w:color w:val="000000" w:themeColor="text1"/>
          <w:sz w:val="24"/>
          <w:szCs w:val="24"/>
          <w:lang w:val="en-GB"/>
        </w:rPr>
        <w:t>designated partner</w:t>
      </w:r>
      <w:r w:rsidRPr="00000EDE">
        <w:rPr>
          <w:rFonts w:ascii="Times New Roman" w:hAnsi="Times New Roman" w:cs="Times New Roman"/>
          <w:sz w:val="24"/>
          <w:szCs w:val="24"/>
        </w:rPr>
        <w:tab/>
      </w:r>
      <w:r w:rsidR="00FA4010">
        <w:rPr>
          <w:rFonts w:ascii="Times New Roman" w:hAnsi="Times New Roman" w:cs="Times New Roman"/>
          <w:sz w:val="24"/>
          <w:szCs w:val="24"/>
        </w:rPr>
        <w:t>49</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25.</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Retirement or Removal of </w:t>
      </w:r>
      <w:r w:rsidR="00FC494D" w:rsidRPr="00000EDE">
        <w:rPr>
          <w:rFonts w:ascii="Times New Roman" w:hAnsi="Times New Roman" w:cs="Times New Roman"/>
          <w:color w:val="000000" w:themeColor="text1"/>
          <w:sz w:val="24"/>
          <w:szCs w:val="24"/>
          <w:lang w:val="en-GB"/>
        </w:rPr>
        <w:t xml:space="preserve">Custodian </w:t>
      </w:r>
      <w:r w:rsidRPr="00000EDE">
        <w:rPr>
          <w:rFonts w:ascii="Times New Roman" w:hAnsi="Times New Roman" w:cs="Times New Roman"/>
          <w:sz w:val="24"/>
          <w:szCs w:val="24"/>
        </w:rPr>
        <w:tab/>
      </w:r>
      <w:r w:rsidR="00FA4010">
        <w:rPr>
          <w:rFonts w:ascii="Times New Roman" w:hAnsi="Times New Roman" w:cs="Times New Roman"/>
          <w:sz w:val="24"/>
          <w:szCs w:val="24"/>
        </w:rPr>
        <w:t>51</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rPr>
        <w:t>26.</w:t>
      </w:r>
      <w:r w:rsidRPr="00000EDE">
        <w:rPr>
          <w:rFonts w:ascii="Times New Roman" w:hAnsi="Times New Roman" w:cs="Times New Roman"/>
          <w:caps w:val="0"/>
          <w:spacing w:val="0"/>
          <w:w w:val="100"/>
          <w:sz w:val="24"/>
          <w:szCs w:val="24"/>
          <w:lang w:val="en-PK" w:eastAsia="en-PK"/>
        </w:rPr>
        <w:tab/>
      </w:r>
      <w:r w:rsidRPr="00000EDE">
        <w:rPr>
          <w:rFonts w:ascii="Times New Roman" w:hAnsi="Times New Roman" w:cs="Times New Roman"/>
          <w:color w:val="000000" w:themeColor="text1"/>
          <w:sz w:val="24"/>
          <w:szCs w:val="24"/>
          <w:lang w:val="en-GB"/>
        </w:rPr>
        <w:t xml:space="preserve">Revocation of </w:t>
      </w:r>
      <w:r w:rsidR="00CB27FC" w:rsidRPr="00000EDE">
        <w:rPr>
          <w:rFonts w:ascii="Times New Roman" w:hAnsi="Times New Roman" w:cs="Times New Roman"/>
          <w:color w:val="000000" w:themeColor="text1"/>
          <w:sz w:val="24"/>
          <w:szCs w:val="24"/>
          <w:lang w:val="en-GB"/>
        </w:rPr>
        <w:t>Private Fund</w:t>
      </w:r>
      <w:r w:rsidRPr="00000EDE">
        <w:rPr>
          <w:rFonts w:ascii="Times New Roman" w:hAnsi="Times New Roman" w:cs="Times New Roman"/>
          <w:color w:val="000000" w:themeColor="text1"/>
          <w:sz w:val="24"/>
          <w:szCs w:val="24"/>
          <w:lang w:val="en-GB"/>
        </w:rPr>
        <w:t>/Private Fund</w:t>
      </w:r>
      <w:r w:rsidRPr="00000EDE">
        <w:rPr>
          <w:rFonts w:ascii="Times New Roman" w:hAnsi="Times New Roman" w:cs="Times New Roman"/>
          <w:sz w:val="24"/>
          <w:szCs w:val="24"/>
        </w:rPr>
        <w:tab/>
      </w:r>
      <w:r w:rsidR="00FA4010">
        <w:rPr>
          <w:rFonts w:ascii="Times New Roman" w:hAnsi="Times New Roman" w:cs="Times New Roman"/>
          <w:sz w:val="24"/>
          <w:szCs w:val="24"/>
        </w:rPr>
        <w:t>52</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lang w:val="en-GB"/>
        </w:rPr>
        <w:t>Annexure “</w:t>
      </w:r>
      <w:r w:rsidR="00F11B4B">
        <w:rPr>
          <w:rFonts w:ascii="Times New Roman" w:hAnsi="Times New Roman" w:cs="Times New Roman"/>
          <w:color w:val="000000" w:themeColor="text1"/>
          <w:sz w:val="24"/>
          <w:szCs w:val="24"/>
          <w:lang w:val="en-GB"/>
        </w:rPr>
        <w:t>I</w:t>
      </w:r>
      <w:r w:rsidRPr="00000EDE">
        <w:rPr>
          <w:rFonts w:ascii="Times New Roman" w:hAnsi="Times New Roman" w:cs="Times New Roman"/>
          <w:color w:val="000000" w:themeColor="text1"/>
          <w:sz w:val="24"/>
          <w:szCs w:val="24"/>
          <w:lang w:val="en-GB"/>
        </w:rPr>
        <w:t>”: Term Sheet</w:t>
      </w:r>
      <w:r w:rsidRPr="00000EDE">
        <w:rPr>
          <w:rFonts w:ascii="Times New Roman" w:hAnsi="Times New Roman" w:cs="Times New Roman"/>
          <w:sz w:val="24"/>
          <w:szCs w:val="24"/>
        </w:rPr>
        <w:tab/>
      </w:r>
      <w:r w:rsidR="00FA4010">
        <w:rPr>
          <w:rFonts w:ascii="Times New Roman" w:hAnsi="Times New Roman" w:cs="Times New Roman"/>
          <w:sz w:val="24"/>
          <w:szCs w:val="24"/>
        </w:rPr>
        <w:t>53</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color w:val="000000" w:themeColor="text1"/>
          <w:sz w:val="24"/>
          <w:szCs w:val="24"/>
          <w:lang w:val="en-GB"/>
        </w:rPr>
        <w:t>Annexure “</w:t>
      </w:r>
      <w:r w:rsidR="00F11B4B">
        <w:rPr>
          <w:rFonts w:ascii="Times New Roman" w:hAnsi="Times New Roman" w:cs="Times New Roman"/>
          <w:color w:val="000000" w:themeColor="text1"/>
          <w:sz w:val="24"/>
          <w:szCs w:val="24"/>
          <w:lang w:val="en-GB"/>
        </w:rPr>
        <w:t>II</w:t>
      </w:r>
      <w:r w:rsidRPr="00000EDE">
        <w:rPr>
          <w:rFonts w:ascii="Times New Roman" w:hAnsi="Times New Roman" w:cs="Times New Roman"/>
          <w:color w:val="000000" w:themeColor="text1"/>
          <w:sz w:val="24"/>
          <w:szCs w:val="24"/>
          <w:lang w:val="en-GB"/>
        </w:rPr>
        <w:t xml:space="preserve">” </w:t>
      </w:r>
      <w:r w:rsidRPr="00000EDE">
        <w:rPr>
          <w:rFonts w:ascii="Times New Roman" w:hAnsi="Times New Roman" w:cs="Times New Roman"/>
          <w:color w:val="000000" w:themeColor="text1"/>
          <w:sz w:val="24"/>
          <w:szCs w:val="24"/>
        </w:rPr>
        <w:t>DECLARATION BY ELIGIBLE INVESTOR</w:t>
      </w:r>
      <w:r w:rsidRPr="00000EDE">
        <w:rPr>
          <w:rFonts w:ascii="Times New Roman" w:hAnsi="Times New Roman" w:cs="Times New Roman"/>
          <w:sz w:val="24"/>
          <w:szCs w:val="24"/>
        </w:rPr>
        <w:tab/>
      </w:r>
      <w:r w:rsidR="00FA4010">
        <w:rPr>
          <w:rFonts w:ascii="Times New Roman" w:hAnsi="Times New Roman" w:cs="Times New Roman"/>
          <w:sz w:val="24"/>
          <w:szCs w:val="24"/>
        </w:rPr>
        <w:t>57</w:t>
      </w:r>
    </w:p>
    <w:p w:rsidR="005015F9" w:rsidRPr="00000EDE" w:rsidRDefault="005015F9" w:rsidP="00F341E2">
      <w:pPr>
        <w:pStyle w:val="TOC1"/>
        <w:jc w:val="both"/>
        <w:rPr>
          <w:rFonts w:ascii="Times New Roman" w:hAnsi="Times New Roman" w:cs="Times New Roman"/>
          <w:caps w:val="0"/>
          <w:spacing w:val="0"/>
          <w:w w:val="100"/>
          <w:sz w:val="24"/>
          <w:szCs w:val="24"/>
          <w:lang w:val="en-PK" w:eastAsia="en-PK"/>
        </w:rPr>
      </w:pPr>
      <w:r w:rsidRPr="00000EDE">
        <w:rPr>
          <w:rFonts w:ascii="Times New Roman" w:hAnsi="Times New Roman" w:cs="Times New Roman"/>
          <w:sz w:val="24"/>
          <w:szCs w:val="24"/>
          <w:lang w:val="en-GB"/>
        </w:rPr>
        <w:t>Glossary</w:t>
      </w:r>
      <w:r w:rsidRPr="00000EDE">
        <w:rPr>
          <w:rFonts w:ascii="Times New Roman" w:hAnsi="Times New Roman" w:cs="Times New Roman"/>
          <w:sz w:val="24"/>
          <w:szCs w:val="24"/>
        </w:rPr>
        <w:tab/>
      </w:r>
      <w:r w:rsidR="00FA4010">
        <w:rPr>
          <w:rFonts w:ascii="Times New Roman" w:hAnsi="Times New Roman" w:cs="Times New Roman"/>
          <w:sz w:val="24"/>
          <w:szCs w:val="24"/>
        </w:rPr>
        <w:t>58</w:t>
      </w:r>
    </w:p>
    <w:p w:rsidR="004C6FF4" w:rsidRPr="00BA2C61" w:rsidRDefault="00F93CF2" w:rsidP="00BA2C61">
      <w:pPr>
        <w:tabs>
          <w:tab w:val="left" w:pos="2327"/>
        </w:tabs>
        <w:spacing w:before="240" w:line="288" w:lineRule="auto"/>
        <w:jc w:val="both"/>
        <w:rPr>
          <w:rFonts w:ascii="Times New Roman" w:hAnsi="Times New Roman" w:cs="Times New Roman"/>
          <w:b/>
          <w:bCs/>
          <w:caps/>
          <w:sz w:val="24"/>
          <w:szCs w:val="24"/>
          <w:lang w:val="en-GB"/>
        </w:rPr>
      </w:pPr>
      <w:r w:rsidRPr="00000EDE">
        <w:rPr>
          <w:rFonts w:ascii="Times New Roman" w:hAnsi="Times New Roman" w:cs="Times New Roman"/>
          <w:caps/>
          <w:sz w:val="24"/>
          <w:szCs w:val="24"/>
          <w:lang w:val="en-GB"/>
        </w:rPr>
        <w:lastRenderedPageBreak/>
        <w:fldChar w:fldCharType="end"/>
      </w:r>
    </w:p>
    <w:p w:rsidR="00EF4059" w:rsidRPr="00000EDE" w:rsidRDefault="00EF4059" w:rsidP="00F341E2">
      <w:pPr>
        <w:pStyle w:val="Heading1"/>
        <w:ind w:left="-216" w:right="-576"/>
        <w:jc w:val="both"/>
        <w:rPr>
          <w:rFonts w:ascii="Times New Roman" w:hAnsi="Times New Roman" w:cs="Times New Roman"/>
          <w:color w:val="auto"/>
          <w:sz w:val="24"/>
          <w:szCs w:val="24"/>
          <w:lang w:val="en-GB"/>
        </w:rPr>
      </w:pPr>
      <w:r w:rsidRPr="00000EDE">
        <w:rPr>
          <w:rFonts w:ascii="Times New Roman" w:hAnsi="Times New Roman" w:cs="Times New Roman"/>
          <w:color w:val="auto"/>
          <w:sz w:val="24"/>
          <w:szCs w:val="24"/>
          <w:lang w:val="en-GB"/>
        </w:rPr>
        <w:t xml:space="preserve">   </w:t>
      </w:r>
      <w:r w:rsidR="000403E1" w:rsidRPr="00000EDE">
        <w:rPr>
          <w:rFonts w:ascii="Times New Roman" w:hAnsi="Times New Roman" w:cs="Times New Roman"/>
          <w:color w:val="auto"/>
          <w:sz w:val="24"/>
          <w:szCs w:val="24"/>
          <w:lang w:val="en-GB"/>
        </w:rPr>
        <w:t xml:space="preserve"> </w:t>
      </w:r>
      <w:bookmarkStart w:id="3" w:name="_Toc130221080"/>
      <w:r w:rsidR="000403E1" w:rsidRPr="00000EDE">
        <w:rPr>
          <w:rFonts w:ascii="Times New Roman" w:hAnsi="Times New Roman" w:cs="Times New Roman"/>
          <w:color w:val="auto"/>
          <w:sz w:val="24"/>
          <w:szCs w:val="24"/>
          <w:lang w:val="en-GB"/>
        </w:rPr>
        <w:t>KEY DATA AND SUMM</w:t>
      </w:r>
      <w:r w:rsidR="004D58D0" w:rsidRPr="00000EDE">
        <w:rPr>
          <w:rFonts w:ascii="Times New Roman" w:hAnsi="Times New Roman" w:cs="Times New Roman"/>
          <w:color w:val="auto"/>
          <w:sz w:val="24"/>
          <w:szCs w:val="24"/>
          <w:lang w:val="en-GB"/>
        </w:rPr>
        <w:t>A</w:t>
      </w:r>
      <w:r w:rsidR="000403E1" w:rsidRPr="00000EDE">
        <w:rPr>
          <w:rFonts w:ascii="Times New Roman" w:hAnsi="Times New Roman" w:cs="Times New Roman"/>
          <w:color w:val="auto"/>
          <w:sz w:val="24"/>
          <w:szCs w:val="24"/>
          <w:lang w:val="en-GB"/>
        </w:rPr>
        <w:t xml:space="preserve">RY OF THE </w:t>
      </w:r>
      <w:r w:rsidR="00CA4B55" w:rsidRPr="00000EDE">
        <w:rPr>
          <w:rFonts w:ascii="Times New Roman" w:hAnsi="Times New Roman" w:cs="Times New Roman"/>
          <w:color w:val="auto"/>
          <w:sz w:val="24"/>
          <w:szCs w:val="24"/>
          <w:lang w:val="en-GB"/>
        </w:rPr>
        <w:t xml:space="preserve">PRIVATE </w:t>
      </w:r>
      <w:r w:rsidR="000403E1" w:rsidRPr="00000EDE">
        <w:rPr>
          <w:rFonts w:ascii="Times New Roman" w:hAnsi="Times New Roman" w:cs="Times New Roman"/>
          <w:color w:val="auto"/>
          <w:sz w:val="24"/>
          <w:szCs w:val="24"/>
          <w:lang w:val="en-GB"/>
        </w:rPr>
        <w:t>FUND</w:t>
      </w:r>
      <w:bookmarkEnd w:id="3"/>
    </w:p>
    <w:p w:rsidR="00CE385E" w:rsidRPr="00000EDE" w:rsidRDefault="00CE385E" w:rsidP="00F341E2">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633"/>
        <w:gridCol w:w="6383"/>
      </w:tblGrid>
      <w:tr w:rsidR="001F4DA7" w:rsidRPr="00000EDE" w:rsidTr="00A44325">
        <w:trPr>
          <w:trHeight w:val="458"/>
        </w:trPr>
        <w:tc>
          <w:tcPr>
            <w:tcW w:w="2633" w:type="dxa"/>
          </w:tcPr>
          <w:p w:rsidR="000403E1" w:rsidRPr="00000EDE" w:rsidRDefault="00244C52"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Private </w:t>
            </w:r>
            <w:r w:rsidR="000403E1" w:rsidRPr="00000EDE">
              <w:rPr>
                <w:rFonts w:ascii="Times New Roman" w:hAnsi="Times New Roman" w:cs="Times New Roman"/>
                <w:b/>
                <w:bCs/>
                <w:sz w:val="24"/>
                <w:szCs w:val="24"/>
                <w:lang w:val="en-GB"/>
              </w:rPr>
              <w:t xml:space="preserve">Fund Name </w:t>
            </w:r>
          </w:p>
        </w:tc>
        <w:tc>
          <w:tcPr>
            <w:tcW w:w="6383" w:type="dxa"/>
          </w:tcPr>
          <w:p w:rsidR="000403E1" w:rsidRPr="00000EDE" w:rsidRDefault="00CA4B55"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Name of the Private</w:t>
            </w:r>
            <w:r w:rsidR="00CE385E" w:rsidRPr="00000EDE">
              <w:rPr>
                <w:rFonts w:ascii="Times New Roman" w:hAnsi="Times New Roman" w:cs="Times New Roman"/>
                <w:sz w:val="24"/>
                <w:szCs w:val="24"/>
                <w:lang w:val="en-GB"/>
              </w:rPr>
              <w:t xml:space="preserve"> Fund </w:t>
            </w:r>
          </w:p>
        </w:tc>
      </w:tr>
      <w:tr w:rsidR="002C4CF6" w:rsidRPr="00000EDE" w:rsidTr="00A44325">
        <w:trPr>
          <w:trHeight w:val="440"/>
        </w:trPr>
        <w:tc>
          <w:tcPr>
            <w:tcW w:w="2633" w:type="dxa"/>
          </w:tcPr>
          <w:p w:rsidR="000403E1" w:rsidRPr="00000EDE" w:rsidRDefault="00244C52"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Private </w:t>
            </w:r>
            <w:r w:rsidR="000403E1" w:rsidRPr="00000EDE">
              <w:rPr>
                <w:rFonts w:ascii="Times New Roman" w:hAnsi="Times New Roman" w:cs="Times New Roman"/>
                <w:b/>
                <w:bCs/>
                <w:sz w:val="24"/>
                <w:szCs w:val="24"/>
                <w:lang w:val="en-GB"/>
              </w:rPr>
              <w:t xml:space="preserve">Fund Type </w:t>
            </w:r>
          </w:p>
          <w:p w:rsidR="004D58D0" w:rsidRPr="00000EDE" w:rsidRDefault="004D58D0" w:rsidP="00F341E2">
            <w:pPr>
              <w:jc w:val="both"/>
              <w:rPr>
                <w:rFonts w:ascii="Times New Roman" w:hAnsi="Times New Roman" w:cs="Times New Roman"/>
                <w:b/>
                <w:bCs/>
                <w:sz w:val="24"/>
                <w:szCs w:val="24"/>
                <w:lang w:val="en-GB"/>
              </w:rPr>
            </w:pPr>
          </w:p>
        </w:tc>
        <w:tc>
          <w:tcPr>
            <w:tcW w:w="6383" w:type="dxa"/>
          </w:tcPr>
          <w:p w:rsidR="000403E1" w:rsidRPr="00000EDE" w:rsidRDefault="00F41B56" w:rsidP="00F341E2">
            <w:pPr>
              <w:jc w:val="both"/>
              <w:rPr>
                <w:rFonts w:ascii="Times New Roman" w:hAnsi="Times New Roman" w:cs="Times New Roman"/>
                <w:bCs/>
                <w:sz w:val="24"/>
                <w:szCs w:val="24"/>
                <w:lang w:val="en-GB"/>
              </w:rPr>
            </w:pPr>
            <w:r w:rsidRPr="00000EDE">
              <w:rPr>
                <w:rFonts w:ascii="Times New Roman" w:hAnsi="Times New Roman" w:cs="Times New Roman"/>
                <w:bCs/>
                <w:sz w:val="24"/>
                <w:szCs w:val="24"/>
                <w:lang w:val="en-GB"/>
              </w:rPr>
              <w:t>Provide the relevant type of the Private Fund i.e.</w:t>
            </w:r>
            <w:r w:rsidRPr="00000EDE">
              <w:rPr>
                <w:rFonts w:ascii="Times New Roman" w:hAnsi="Times New Roman" w:cs="Times New Roman"/>
                <w:sz w:val="24"/>
                <w:szCs w:val="24"/>
                <w:lang w:val="en-GB"/>
              </w:rPr>
              <w:t xml:space="preserve"> </w:t>
            </w:r>
            <w:r w:rsidR="008138AE" w:rsidRPr="00000EDE">
              <w:rPr>
                <w:rFonts w:ascii="Times New Roman" w:hAnsi="Times New Roman" w:cs="Times New Roman"/>
                <w:sz w:val="24"/>
                <w:szCs w:val="24"/>
                <w:lang w:val="en-GB"/>
              </w:rPr>
              <w:t>[(Unlisted Close-End (PE &amp; VC/Alternative) / Open-End Fund (Alternative)]</w:t>
            </w:r>
          </w:p>
        </w:tc>
      </w:tr>
      <w:tr w:rsidR="001F4DA7" w:rsidRPr="00000EDE" w:rsidTr="00A44325">
        <w:trPr>
          <w:trHeight w:val="440"/>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Category of the </w:t>
            </w:r>
            <w:r w:rsidR="00244C52" w:rsidRPr="00000EDE">
              <w:rPr>
                <w:rFonts w:ascii="Times New Roman" w:hAnsi="Times New Roman" w:cs="Times New Roman"/>
                <w:b/>
                <w:bCs/>
                <w:sz w:val="24"/>
                <w:szCs w:val="24"/>
                <w:lang w:val="en-GB"/>
              </w:rPr>
              <w:t xml:space="preserve">Private </w:t>
            </w:r>
            <w:r w:rsidRPr="00000EDE">
              <w:rPr>
                <w:rFonts w:ascii="Times New Roman" w:hAnsi="Times New Roman" w:cs="Times New Roman"/>
                <w:b/>
                <w:bCs/>
                <w:sz w:val="24"/>
                <w:szCs w:val="24"/>
                <w:lang w:val="en-GB"/>
              </w:rPr>
              <w:t xml:space="preserve">Fund </w:t>
            </w:r>
          </w:p>
        </w:tc>
        <w:tc>
          <w:tcPr>
            <w:tcW w:w="6383" w:type="dxa"/>
          </w:tcPr>
          <w:p w:rsidR="000403E1" w:rsidRPr="00000EDE" w:rsidRDefault="004D58D0"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Private Equity and </w:t>
            </w:r>
            <w:r w:rsidR="00334A20" w:rsidRPr="00000EDE">
              <w:rPr>
                <w:rFonts w:ascii="Times New Roman" w:hAnsi="Times New Roman" w:cs="Times New Roman"/>
                <w:sz w:val="24"/>
                <w:szCs w:val="24"/>
                <w:lang w:val="en-GB"/>
              </w:rPr>
              <w:t>Venture Capital</w:t>
            </w:r>
            <w:r w:rsidRPr="00000EDE">
              <w:rPr>
                <w:rFonts w:ascii="Times New Roman" w:hAnsi="Times New Roman" w:cs="Times New Roman"/>
                <w:sz w:val="24"/>
                <w:szCs w:val="24"/>
                <w:lang w:val="en-GB"/>
              </w:rPr>
              <w:t xml:space="preserve"> Fund</w:t>
            </w:r>
            <w:r w:rsidR="00334A20" w:rsidRPr="00000EDE">
              <w:rPr>
                <w:rFonts w:ascii="Times New Roman" w:hAnsi="Times New Roman" w:cs="Times New Roman"/>
                <w:sz w:val="24"/>
                <w:szCs w:val="24"/>
                <w:lang w:val="en-GB"/>
              </w:rPr>
              <w:t xml:space="preserve">, </w:t>
            </w:r>
            <w:r w:rsidR="008138AE" w:rsidRPr="00000EDE">
              <w:rPr>
                <w:rFonts w:ascii="Times New Roman" w:hAnsi="Times New Roman" w:cs="Times New Roman"/>
                <w:sz w:val="24"/>
                <w:szCs w:val="24"/>
                <w:lang w:val="en-GB"/>
              </w:rPr>
              <w:t xml:space="preserve">Alternative </w:t>
            </w:r>
            <w:r w:rsidR="00334A20" w:rsidRPr="00000EDE">
              <w:rPr>
                <w:rFonts w:ascii="Times New Roman" w:hAnsi="Times New Roman" w:cs="Times New Roman"/>
                <w:sz w:val="24"/>
                <w:szCs w:val="24"/>
                <w:lang w:val="en-GB"/>
              </w:rPr>
              <w:t>Fund etc.</w:t>
            </w:r>
          </w:p>
        </w:tc>
      </w:tr>
      <w:tr w:rsidR="001F4DA7" w:rsidRPr="00000EDE" w:rsidTr="00A44325">
        <w:tc>
          <w:tcPr>
            <w:tcW w:w="2633" w:type="dxa"/>
          </w:tcPr>
          <w:p w:rsidR="000403E1" w:rsidRPr="00000EDE" w:rsidRDefault="00A17D92"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Designated Partner </w:t>
            </w:r>
          </w:p>
        </w:tc>
        <w:tc>
          <w:tcPr>
            <w:tcW w:w="6383" w:type="dxa"/>
          </w:tcPr>
          <w:p w:rsidR="000403E1" w:rsidRPr="00000EDE" w:rsidRDefault="00F41B56"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Name of the Designated Partner</w:t>
            </w:r>
          </w:p>
        </w:tc>
      </w:tr>
      <w:tr w:rsidR="001F4DA7" w:rsidRPr="00000EDE" w:rsidTr="00A44325">
        <w:trPr>
          <w:trHeight w:val="710"/>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Term</w:t>
            </w:r>
          </w:p>
        </w:tc>
        <w:tc>
          <w:tcPr>
            <w:tcW w:w="6383" w:type="dxa"/>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The term of the Fund will be</w:t>
            </w:r>
            <w:r w:rsidR="00403036" w:rsidRPr="00000EDE">
              <w:rPr>
                <w:rFonts w:ascii="Times New Roman" w:hAnsi="Times New Roman" w:cs="Times New Roman"/>
                <w:sz w:val="24"/>
                <w:szCs w:val="24"/>
                <w:lang w:val="en-GB"/>
              </w:rPr>
              <w:t xml:space="preserve"> X </w:t>
            </w:r>
            <w:r w:rsidRPr="00000EDE">
              <w:rPr>
                <w:rFonts w:ascii="Times New Roman" w:hAnsi="Times New Roman" w:cs="Times New Roman"/>
                <w:sz w:val="24"/>
                <w:szCs w:val="24"/>
                <w:lang w:val="en-GB"/>
              </w:rPr>
              <w:t xml:space="preserve">years from the date of </w:t>
            </w:r>
            <w:r w:rsidR="00F41B56" w:rsidRPr="00000EDE">
              <w:rPr>
                <w:rFonts w:ascii="Times New Roman" w:hAnsi="Times New Roman" w:cs="Times New Roman"/>
                <w:sz w:val="24"/>
                <w:szCs w:val="24"/>
                <w:lang w:val="en-GB"/>
              </w:rPr>
              <w:t>First Closing</w:t>
            </w:r>
            <w:r w:rsidRPr="00000EDE">
              <w:rPr>
                <w:rFonts w:ascii="Times New Roman" w:hAnsi="Times New Roman" w:cs="Times New Roman"/>
                <w:sz w:val="24"/>
                <w:szCs w:val="24"/>
                <w:lang w:val="en-GB"/>
              </w:rPr>
              <w:t>.</w:t>
            </w:r>
          </w:p>
        </w:tc>
      </w:tr>
      <w:tr w:rsidR="002C4CF6" w:rsidRPr="00000EDE" w:rsidTr="00A44325">
        <w:trPr>
          <w:trHeight w:val="969"/>
        </w:trPr>
        <w:tc>
          <w:tcPr>
            <w:tcW w:w="2633" w:type="dxa"/>
          </w:tcPr>
          <w:p w:rsidR="000403E1" w:rsidRPr="00000EDE" w:rsidRDefault="000403E1" w:rsidP="00F341E2">
            <w:pPr>
              <w:jc w:val="both"/>
              <w:rPr>
                <w:rFonts w:ascii="Times New Roman" w:hAnsi="Times New Roman" w:cs="Times New Roman"/>
                <w:b/>
                <w:bCs/>
                <w:sz w:val="24"/>
                <w:szCs w:val="24"/>
                <w:lang w:val="en-GB"/>
              </w:rPr>
            </w:pPr>
            <w:bookmarkStart w:id="4" w:name="_Hlk107574928"/>
            <w:r w:rsidRPr="00000EDE">
              <w:rPr>
                <w:rFonts w:ascii="Times New Roman" w:hAnsi="Times New Roman" w:cs="Times New Roman"/>
                <w:b/>
                <w:bCs/>
                <w:sz w:val="24"/>
                <w:szCs w:val="24"/>
                <w:lang w:val="en-GB"/>
              </w:rPr>
              <w:t>I</w:t>
            </w:r>
            <w:r w:rsidRPr="00000EDE">
              <w:rPr>
                <w:rFonts w:ascii="Times New Roman" w:hAnsi="Times New Roman" w:cs="Times New Roman"/>
                <w:b/>
                <w:sz w:val="24"/>
                <w:szCs w:val="24"/>
                <w:lang w:val="en-GB"/>
              </w:rPr>
              <w:t>nvestment Objective</w:t>
            </w:r>
          </w:p>
        </w:tc>
        <w:tc>
          <w:tcPr>
            <w:tcW w:w="6383" w:type="dxa"/>
          </w:tcPr>
          <w:p w:rsidR="00A636CF" w:rsidRPr="00000EDE" w:rsidRDefault="00403036"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State the objectives of the </w:t>
            </w:r>
            <w:r w:rsidR="00A34569" w:rsidRPr="00000EDE">
              <w:rPr>
                <w:rFonts w:ascii="Times New Roman" w:hAnsi="Times New Roman" w:cs="Times New Roman"/>
                <w:sz w:val="24"/>
                <w:szCs w:val="24"/>
                <w:lang w:val="en-GB"/>
              </w:rPr>
              <w:t xml:space="preserve">Private </w:t>
            </w:r>
            <w:r w:rsidR="00F41B56" w:rsidRPr="00000EDE">
              <w:rPr>
                <w:rFonts w:ascii="Times New Roman" w:hAnsi="Times New Roman" w:cs="Times New Roman"/>
                <w:sz w:val="24"/>
                <w:szCs w:val="24"/>
                <w:lang w:val="en-GB"/>
              </w:rPr>
              <w:t xml:space="preserve">Fund </w:t>
            </w:r>
            <w:r w:rsidRPr="00000EDE">
              <w:rPr>
                <w:rFonts w:ascii="Times New Roman" w:hAnsi="Times New Roman" w:cs="Times New Roman"/>
                <w:sz w:val="24"/>
                <w:szCs w:val="24"/>
                <w:lang w:val="en-GB"/>
              </w:rPr>
              <w:t xml:space="preserve">that will be employed to generate a desirable return (mentioned any specification of the return e.g. Alpha, Beta etc.) for the </w:t>
            </w:r>
            <w:r w:rsidR="00A34569" w:rsidRPr="00000EDE">
              <w:rPr>
                <w:rFonts w:ascii="Times New Roman" w:hAnsi="Times New Roman" w:cs="Times New Roman"/>
                <w:sz w:val="24"/>
                <w:szCs w:val="24"/>
                <w:lang w:val="en-GB"/>
              </w:rPr>
              <w:t>Partner(</w:t>
            </w:r>
            <w:r w:rsidRPr="00000EDE">
              <w:rPr>
                <w:rFonts w:ascii="Times New Roman" w:hAnsi="Times New Roman" w:cs="Times New Roman"/>
                <w:sz w:val="24"/>
                <w:szCs w:val="24"/>
                <w:lang w:val="en-GB"/>
              </w:rPr>
              <w:t>s</w:t>
            </w:r>
            <w:r w:rsidR="00A34569" w:rsidRPr="00000EDE">
              <w:rPr>
                <w:rFonts w:ascii="Times New Roman" w:hAnsi="Times New Roman" w:cs="Times New Roman"/>
                <w:sz w:val="24"/>
                <w:szCs w:val="24"/>
                <w:lang w:val="en-GB"/>
              </w:rPr>
              <w:t>)</w:t>
            </w:r>
            <w:r w:rsidRPr="00000EDE">
              <w:rPr>
                <w:rFonts w:ascii="Times New Roman" w:hAnsi="Times New Roman" w:cs="Times New Roman"/>
                <w:sz w:val="24"/>
                <w:szCs w:val="24"/>
                <w:lang w:val="en-GB"/>
              </w:rPr>
              <w:t>.</w:t>
            </w:r>
          </w:p>
        </w:tc>
      </w:tr>
      <w:bookmarkEnd w:id="4"/>
      <w:tr w:rsidR="002C4CF6" w:rsidRPr="00000EDE" w:rsidTr="00A44325">
        <w:trPr>
          <w:trHeight w:val="1254"/>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Investment Strategy </w:t>
            </w:r>
          </w:p>
        </w:tc>
        <w:tc>
          <w:tcPr>
            <w:tcW w:w="6383" w:type="dxa"/>
          </w:tcPr>
          <w:p w:rsidR="00F41B56" w:rsidRPr="00000EDE" w:rsidRDefault="00F41B56"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This s</w:t>
            </w:r>
            <w:r w:rsidR="00AE279A" w:rsidRPr="00000EDE">
              <w:rPr>
                <w:rFonts w:ascii="Times New Roman" w:hAnsi="Times New Roman" w:cs="Times New Roman"/>
                <w:sz w:val="24"/>
                <w:szCs w:val="24"/>
                <w:lang w:val="en-GB"/>
              </w:rPr>
              <w:t>hould be in line with the</w:t>
            </w:r>
            <w:r w:rsidRPr="00000EDE">
              <w:rPr>
                <w:rFonts w:ascii="Times New Roman" w:hAnsi="Times New Roman" w:cs="Times New Roman"/>
                <w:sz w:val="24"/>
                <w:szCs w:val="24"/>
                <w:lang w:val="en-GB"/>
              </w:rPr>
              <w:t xml:space="preserve"> </w:t>
            </w:r>
            <w:r w:rsidR="001A3F5B" w:rsidRPr="00000EDE">
              <w:rPr>
                <w:rFonts w:ascii="Times New Roman" w:hAnsi="Times New Roman" w:cs="Times New Roman"/>
                <w:sz w:val="24"/>
                <w:szCs w:val="24"/>
                <w:lang w:val="en-GB"/>
              </w:rPr>
              <w:t xml:space="preserve">LLP </w:t>
            </w:r>
            <w:r w:rsidRPr="00000EDE">
              <w:rPr>
                <w:rFonts w:ascii="Times New Roman" w:hAnsi="Times New Roman" w:cs="Times New Roman"/>
                <w:sz w:val="24"/>
                <w:szCs w:val="24"/>
                <w:lang w:val="en-GB"/>
              </w:rPr>
              <w:t>Agreement.</w:t>
            </w:r>
          </w:p>
          <w:p w:rsidR="001A3F5B" w:rsidRPr="00000EDE" w:rsidRDefault="001A3F5B"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Provide the investment strategy of the Private Fund in bullet form. </w:t>
            </w:r>
          </w:p>
          <w:p w:rsidR="001A3F5B" w:rsidRPr="00000EDE" w:rsidRDefault="001A3F5B" w:rsidP="00C46A8A">
            <w:pPr>
              <w:pStyle w:val="ListParagraph"/>
              <w:numPr>
                <w:ilvl w:val="0"/>
                <w:numId w:val="19"/>
              </w:numPr>
              <w:jc w:val="both"/>
              <w:rPr>
                <w:rFonts w:ascii="Times New Roman" w:hAnsi="Times New Roman" w:cs="Times New Roman"/>
                <w:b/>
                <w:color w:val="000000" w:themeColor="text1"/>
                <w:sz w:val="24"/>
                <w:szCs w:val="24"/>
                <w:lang w:val="en-GB"/>
              </w:rPr>
            </w:pPr>
            <w:r w:rsidRPr="00000EDE">
              <w:rPr>
                <w:rFonts w:ascii="Times New Roman" w:hAnsi="Times New Roman" w:cs="Times New Roman"/>
                <w:b/>
                <w:color w:val="000000" w:themeColor="text1"/>
                <w:sz w:val="24"/>
                <w:szCs w:val="24"/>
                <w:lang w:val="en-GB"/>
              </w:rPr>
              <w:t xml:space="preserve">State your areas of Investment. </w:t>
            </w:r>
          </w:p>
          <w:p w:rsidR="00782604" w:rsidRPr="00000EDE" w:rsidRDefault="001A3F5B" w:rsidP="00C46A8A">
            <w:pPr>
              <w:pStyle w:val="ListParagraph"/>
              <w:numPr>
                <w:ilvl w:val="0"/>
                <w:numId w:val="19"/>
              </w:numPr>
              <w:jc w:val="both"/>
              <w:rPr>
                <w:rFonts w:ascii="Times New Roman" w:hAnsi="Times New Roman" w:cs="Times New Roman"/>
                <w:b/>
                <w:color w:val="000000" w:themeColor="text1"/>
                <w:sz w:val="24"/>
                <w:szCs w:val="24"/>
                <w:lang w:val="en-GB"/>
              </w:rPr>
            </w:pPr>
            <w:r w:rsidRPr="00000EDE">
              <w:rPr>
                <w:rFonts w:ascii="Times New Roman" w:hAnsi="Times New Roman" w:cs="Times New Roman"/>
                <w:b/>
                <w:color w:val="000000" w:themeColor="text1"/>
                <w:sz w:val="24"/>
                <w:szCs w:val="24"/>
                <w:lang w:val="en-GB"/>
              </w:rPr>
              <w:t>Long/short positions in case of Alternative Fund.</w:t>
            </w:r>
          </w:p>
        </w:tc>
      </w:tr>
      <w:tr w:rsidR="002C4CF6" w:rsidRPr="00000EDE" w:rsidTr="00A44325">
        <w:trPr>
          <w:trHeight w:val="917"/>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Target Return</w:t>
            </w:r>
          </w:p>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 </w:t>
            </w:r>
          </w:p>
        </w:tc>
        <w:tc>
          <w:tcPr>
            <w:tcW w:w="6383" w:type="dxa"/>
          </w:tcPr>
          <w:p w:rsidR="00971C2B" w:rsidRPr="00000EDE" w:rsidRDefault="00971C2B"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Provide Target Return and insert disclosures on the following lines, if relevant: </w:t>
            </w:r>
          </w:p>
          <w:p w:rsidR="00971C2B" w:rsidRPr="00000EDE" w:rsidRDefault="00971C2B" w:rsidP="00F341E2">
            <w:pPr>
              <w:jc w:val="both"/>
              <w:rPr>
                <w:rFonts w:ascii="Times New Roman" w:hAnsi="Times New Roman" w:cs="Times New Roman"/>
                <w:sz w:val="24"/>
                <w:szCs w:val="24"/>
                <w:lang w:val="en-GB"/>
              </w:rPr>
            </w:pPr>
          </w:p>
          <w:p w:rsidR="00971C2B" w:rsidRDefault="00971C2B" w:rsidP="0033496E">
            <w:pPr>
              <w:pStyle w:val="ListParagraph"/>
              <w:numPr>
                <w:ilvl w:val="0"/>
                <w:numId w:val="36"/>
              </w:numPr>
              <w:ind w:left="371" w:hanging="142"/>
              <w:jc w:val="both"/>
              <w:rPr>
                <w:rFonts w:ascii="Times New Roman" w:hAnsi="Times New Roman" w:cs="Times New Roman"/>
                <w:sz w:val="24"/>
                <w:szCs w:val="24"/>
                <w:lang w:val="en-GB"/>
              </w:rPr>
            </w:pPr>
            <w:r w:rsidRPr="0033496E">
              <w:rPr>
                <w:rFonts w:ascii="Times New Roman" w:hAnsi="Times New Roman" w:cs="Times New Roman"/>
                <w:sz w:val="24"/>
                <w:szCs w:val="24"/>
                <w:lang w:val="en-GB"/>
              </w:rPr>
              <w:t>There can be no assurance that the Private Fund will achieve its target return</w:t>
            </w:r>
            <w:r w:rsidR="00F41B56" w:rsidRPr="0033496E">
              <w:rPr>
                <w:rFonts w:ascii="Times New Roman" w:hAnsi="Times New Roman" w:cs="Times New Roman"/>
                <w:sz w:val="24"/>
                <w:szCs w:val="24"/>
                <w:lang w:val="en-GB"/>
              </w:rPr>
              <w:t>.</w:t>
            </w:r>
          </w:p>
          <w:p w:rsidR="00971C2B" w:rsidRPr="0033496E" w:rsidRDefault="00971C2B" w:rsidP="00F341E2">
            <w:pPr>
              <w:pStyle w:val="ListParagraph"/>
              <w:numPr>
                <w:ilvl w:val="0"/>
                <w:numId w:val="36"/>
              </w:numPr>
              <w:ind w:left="371" w:hanging="142"/>
              <w:jc w:val="both"/>
              <w:rPr>
                <w:rFonts w:ascii="Times New Roman" w:hAnsi="Times New Roman" w:cs="Times New Roman"/>
                <w:sz w:val="24"/>
                <w:szCs w:val="24"/>
                <w:lang w:val="en-GB"/>
              </w:rPr>
            </w:pPr>
            <w:r w:rsidRPr="0033496E">
              <w:rPr>
                <w:rFonts w:ascii="Times New Roman" w:hAnsi="Times New Roman" w:cs="Times New Roman"/>
                <w:sz w:val="24"/>
                <w:szCs w:val="24"/>
                <w:lang w:val="en-GB"/>
              </w:rPr>
              <w:t>The provision of a benchmark rate is indicative only of the expected performance of the Private Fund and in no circumstances, whatsoever is to be construed by an Eligible Investor as a commitment, assurance, warranty or guarantee.</w:t>
            </w:r>
          </w:p>
        </w:tc>
      </w:tr>
      <w:tr w:rsidR="001F4DA7" w:rsidRPr="00000EDE" w:rsidTr="0033496E">
        <w:trPr>
          <w:trHeight w:val="1505"/>
        </w:trPr>
        <w:tc>
          <w:tcPr>
            <w:tcW w:w="2633" w:type="dxa"/>
          </w:tcPr>
          <w:p w:rsidR="000403E1" w:rsidRPr="00000EDE" w:rsidRDefault="00244C52"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Private </w:t>
            </w:r>
            <w:r w:rsidR="000403E1" w:rsidRPr="00000EDE">
              <w:rPr>
                <w:rFonts w:ascii="Times New Roman" w:hAnsi="Times New Roman" w:cs="Times New Roman"/>
                <w:b/>
                <w:bCs/>
                <w:sz w:val="24"/>
                <w:szCs w:val="24"/>
                <w:lang w:val="en-GB"/>
              </w:rPr>
              <w:t>Fund Size</w:t>
            </w:r>
          </w:p>
        </w:tc>
        <w:tc>
          <w:tcPr>
            <w:tcW w:w="6383" w:type="dxa"/>
          </w:tcPr>
          <w:p w:rsidR="000403E1" w:rsidRPr="00000EDE" w:rsidRDefault="00244C52"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It is expected that the </w:t>
            </w:r>
            <w:r w:rsidR="00F41B56" w:rsidRPr="00000EDE">
              <w:rPr>
                <w:rFonts w:ascii="Times New Roman" w:hAnsi="Times New Roman" w:cs="Times New Roman"/>
                <w:sz w:val="24"/>
                <w:szCs w:val="24"/>
                <w:lang w:val="en-GB"/>
              </w:rPr>
              <w:t>Private F</w:t>
            </w:r>
            <w:r w:rsidRPr="00000EDE">
              <w:rPr>
                <w:rFonts w:ascii="Times New Roman" w:hAnsi="Times New Roman" w:cs="Times New Roman"/>
                <w:sz w:val="24"/>
                <w:szCs w:val="24"/>
                <w:lang w:val="en-GB"/>
              </w:rPr>
              <w:t>und will have assets of an aggregate maximum amount of</w:t>
            </w:r>
            <w:r w:rsidR="00F41B56" w:rsidRPr="00000EDE">
              <w:rPr>
                <w:rFonts w:ascii="Times New Roman" w:hAnsi="Times New Roman" w:cs="Times New Roman"/>
                <w:sz w:val="24"/>
                <w:szCs w:val="24"/>
                <w:lang w:val="en-GB"/>
              </w:rPr>
              <w:t xml:space="preserve"> </w:t>
            </w:r>
            <w:r w:rsidR="00F41B56" w:rsidRPr="00000EDE">
              <w:rPr>
                <w:rFonts w:ascii="Times New Roman" w:hAnsi="Times New Roman" w:cs="Times New Roman"/>
                <w:b/>
                <w:sz w:val="24"/>
                <w:szCs w:val="24"/>
                <w:lang w:val="en-GB"/>
              </w:rPr>
              <w:t xml:space="preserve">[Size of fund in PKR </w:t>
            </w:r>
            <w:r w:rsidRPr="00000EDE">
              <w:rPr>
                <w:rFonts w:ascii="Times New Roman" w:hAnsi="Times New Roman" w:cs="Times New Roman"/>
                <w:b/>
                <w:sz w:val="24"/>
                <w:szCs w:val="24"/>
                <w:lang w:val="en-GB"/>
              </w:rPr>
              <w:t>in</w:t>
            </w:r>
            <w:r w:rsidR="00F41B56" w:rsidRPr="00000EDE">
              <w:rPr>
                <w:rFonts w:ascii="Times New Roman" w:hAnsi="Times New Roman" w:cs="Times New Roman"/>
                <w:b/>
                <w:sz w:val="24"/>
                <w:szCs w:val="24"/>
                <w:lang w:val="en-GB"/>
              </w:rPr>
              <w:t xml:space="preserve"> numbers &amp;</w:t>
            </w:r>
            <w:r w:rsidRPr="00000EDE">
              <w:rPr>
                <w:rFonts w:ascii="Times New Roman" w:hAnsi="Times New Roman" w:cs="Times New Roman"/>
                <w:b/>
                <w:sz w:val="24"/>
                <w:szCs w:val="24"/>
                <w:lang w:val="en-GB"/>
              </w:rPr>
              <w:t xml:space="preserve"> word</w:t>
            </w:r>
            <w:r w:rsidR="00F41B56" w:rsidRPr="00000EDE">
              <w:rPr>
                <w:rFonts w:ascii="Times New Roman" w:hAnsi="Times New Roman" w:cs="Times New Roman"/>
                <w:b/>
                <w:sz w:val="24"/>
                <w:szCs w:val="24"/>
                <w:lang w:val="en-GB"/>
              </w:rPr>
              <w:t>s]</w:t>
            </w:r>
            <w:r w:rsidRPr="00000EDE">
              <w:rPr>
                <w:rFonts w:ascii="Times New Roman" w:hAnsi="Times New Roman" w:cs="Times New Roman"/>
                <w:sz w:val="24"/>
                <w:szCs w:val="24"/>
                <w:lang w:val="en-GB"/>
              </w:rPr>
              <w:t xml:space="preserve"> under its management. </w:t>
            </w:r>
            <w:r w:rsidR="002F031B" w:rsidRPr="00000EDE">
              <w:rPr>
                <w:rFonts w:ascii="Times New Roman" w:hAnsi="Times New Roman" w:cs="Times New Roman"/>
                <w:sz w:val="24"/>
                <w:szCs w:val="24"/>
                <w:lang w:val="en-GB"/>
              </w:rPr>
              <w:t>The Designated Partner</w:t>
            </w:r>
            <w:r w:rsidRPr="00000EDE">
              <w:rPr>
                <w:rFonts w:ascii="Times New Roman" w:hAnsi="Times New Roman" w:cs="Times New Roman"/>
                <w:sz w:val="24"/>
                <w:szCs w:val="24"/>
                <w:lang w:val="en-GB"/>
              </w:rPr>
              <w:t xml:space="preserve">, if required, may increase size of the </w:t>
            </w:r>
            <w:r w:rsidR="002F031B"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as per Regulations, 2015 and </w:t>
            </w:r>
            <w:r w:rsidR="0026533A" w:rsidRPr="00000EDE">
              <w:rPr>
                <w:rFonts w:ascii="Times New Roman" w:hAnsi="Times New Roman" w:cs="Times New Roman"/>
                <w:sz w:val="24"/>
                <w:szCs w:val="24"/>
                <w:lang w:val="en-GB"/>
              </w:rPr>
              <w:t xml:space="preserve">the </w:t>
            </w:r>
            <w:r w:rsidR="002F031B" w:rsidRPr="00000EDE">
              <w:rPr>
                <w:rFonts w:ascii="Times New Roman" w:hAnsi="Times New Roman" w:cs="Times New Roman"/>
                <w:sz w:val="24"/>
                <w:szCs w:val="24"/>
                <w:lang w:val="en-GB"/>
              </w:rPr>
              <w:t>Agreement</w:t>
            </w:r>
            <w:r w:rsidRPr="00000EDE">
              <w:rPr>
                <w:rFonts w:ascii="Times New Roman" w:hAnsi="Times New Roman" w:cs="Times New Roman"/>
                <w:sz w:val="24"/>
                <w:szCs w:val="24"/>
                <w:lang w:val="en-GB"/>
              </w:rPr>
              <w:t>.</w:t>
            </w:r>
          </w:p>
        </w:tc>
      </w:tr>
      <w:tr w:rsidR="001F4DA7" w:rsidRPr="00000EDE" w:rsidTr="00A44325">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Minimum Investment</w:t>
            </w:r>
          </w:p>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Amount by an Eligible Investor</w:t>
            </w:r>
          </w:p>
        </w:tc>
        <w:tc>
          <w:tcPr>
            <w:tcW w:w="6383" w:type="dxa"/>
          </w:tcPr>
          <w:p w:rsidR="00FE3ADE" w:rsidRPr="00000EDE" w:rsidRDefault="00FE3ADE"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Please provide:</w:t>
            </w:r>
          </w:p>
          <w:p w:rsidR="00FE3ADE" w:rsidRPr="00000EDE" w:rsidRDefault="0026533A" w:rsidP="00C46A8A">
            <w:pPr>
              <w:pStyle w:val="ListParagraph"/>
              <w:numPr>
                <w:ilvl w:val="0"/>
                <w:numId w:val="22"/>
              </w:numPr>
              <w:ind w:left="377"/>
              <w:jc w:val="both"/>
              <w:rPr>
                <w:rFonts w:ascii="Times New Roman" w:hAnsi="Times New Roman" w:cs="Times New Roman"/>
                <w:sz w:val="24"/>
                <w:szCs w:val="24"/>
                <w:lang w:val="en-GB"/>
              </w:rPr>
            </w:pPr>
            <w:r w:rsidRPr="00000EDE">
              <w:rPr>
                <w:rFonts w:ascii="Times New Roman" w:hAnsi="Times New Roman" w:cs="Times New Roman"/>
                <w:b/>
                <w:sz w:val="24"/>
                <w:szCs w:val="24"/>
                <w:lang w:val="en-GB"/>
              </w:rPr>
              <w:t xml:space="preserve">[Size of </w:t>
            </w:r>
            <w:r w:rsidR="00FE3ADE" w:rsidRPr="00000EDE">
              <w:rPr>
                <w:rFonts w:ascii="Times New Roman" w:hAnsi="Times New Roman" w:cs="Times New Roman"/>
                <w:b/>
                <w:sz w:val="24"/>
                <w:szCs w:val="24"/>
                <w:lang w:val="en-GB"/>
              </w:rPr>
              <w:t>m</w:t>
            </w:r>
            <w:r w:rsidRPr="00000EDE">
              <w:rPr>
                <w:rFonts w:ascii="Times New Roman" w:hAnsi="Times New Roman" w:cs="Times New Roman"/>
                <w:b/>
                <w:sz w:val="24"/>
                <w:szCs w:val="24"/>
                <w:lang w:val="en-GB"/>
              </w:rPr>
              <w:t xml:space="preserve">inimum </w:t>
            </w:r>
            <w:r w:rsidR="00FE3ADE" w:rsidRPr="00000EDE">
              <w:rPr>
                <w:rFonts w:ascii="Times New Roman" w:hAnsi="Times New Roman" w:cs="Times New Roman"/>
                <w:b/>
                <w:sz w:val="24"/>
                <w:szCs w:val="24"/>
                <w:lang w:val="en-GB"/>
              </w:rPr>
              <w:t>i</w:t>
            </w:r>
            <w:r w:rsidRPr="00000EDE">
              <w:rPr>
                <w:rFonts w:ascii="Times New Roman" w:hAnsi="Times New Roman" w:cs="Times New Roman"/>
                <w:b/>
                <w:sz w:val="24"/>
                <w:szCs w:val="24"/>
                <w:lang w:val="en-GB"/>
              </w:rPr>
              <w:t>nvestment</w:t>
            </w:r>
            <w:r w:rsidR="001A3F5B" w:rsidRPr="00000EDE">
              <w:rPr>
                <w:rFonts w:ascii="Times New Roman" w:hAnsi="Times New Roman" w:cs="Times New Roman"/>
                <w:b/>
                <w:sz w:val="24"/>
                <w:szCs w:val="24"/>
                <w:lang w:val="en-GB"/>
              </w:rPr>
              <w:t>]</w:t>
            </w:r>
            <w:r w:rsidR="000403E1" w:rsidRPr="00000EDE">
              <w:rPr>
                <w:rFonts w:ascii="Times New Roman" w:hAnsi="Times New Roman" w:cs="Times New Roman"/>
                <w:sz w:val="24"/>
                <w:szCs w:val="24"/>
                <w:lang w:val="en-GB"/>
              </w:rPr>
              <w:t xml:space="preserve"> </w:t>
            </w:r>
            <w:r w:rsidRPr="00000EDE">
              <w:rPr>
                <w:rFonts w:ascii="Times New Roman" w:hAnsi="Times New Roman" w:cs="Times New Roman"/>
                <w:sz w:val="24"/>
                <w:szCs w:val="24"/>
                <w:lang w:val="en-GB"/>
              </w:rPr>
              <w:t>in PKR M</w:t>
            </w:r>
            <w:r w:rsidR="000403E1" w:rsidRPr="00000EDE">
              <w:rPr>
                <w:rFonts w:ascii="Times New Roman" w:hAnsi="Times New Roman" w:cs="Times New Roman"/>
                <w:sz w:val="24"/>
                <w:szCs w:val="24"/>
                <w:lang w:val="en-GB"/>
              </w:rPr>
              <w:t>illion</w:t>
            </w:r>
            <w:r w:rsidRPr="00000EDE">
              <w:rPr>
                <w:rFonts w:ascii="Times New Roman" w:hAnsi="Times New Roman" w:cs="Times New Roman"/>
                <w:sz w:val="24"/>
                <w:szCs w:val="24"/>
                <w:lang w:val="en-GB"/>
              </w:rPr>
              <w:t>s</w:t>
            </w:r>
            <w:r w:rsidR="000403E1" w:rsidRPr="00000EDE">
              <w:rPr>
                <w:rFonts w:ascii="Times New Roman" w:hAnsi="Times New Roman" w:cs="Times New Roman"/>
                <w:sz w:val="24"/>
                <w:szCs w:val="24"/>
                <w:lang w:val="en-GB"/>
              </w:rPr>
              <w:t xml:space="preserve"> per Investor</w:t>
            </w:r>
            <w:r w:rsidRPr="00000EDE">
              <w:rPr>
                <w:rFonts w:ascii="Times New Roman" w:hAnsi="Times New Roman" w:cs="Times New Roman"/>
                <w:sz w:val="24"/>
                <w:szCs w:val="24"/>
                <w:lang w:val="en-GB"/>
              </w:rPr>
              <w:t>.</w:t>
            </w:r>
          </w:p>
          <w:p w:rsidR="00FE3ADE" w:rsidRPr="00000EDE" w:rsidRDefault="00FE3ADE" w:rsidP="00C46A8A">
            <w:pPr>
              <w:pStyle w:val="ListParagraph"/>
              <w:numPr>
                <w:ilvl w:val="0"/>
                <w:numId w:val="22"/>
              </w:numPr>
              <w:ind w:left="377"/>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Minimum number of Units offered against the minimum investment.</w:t>
            </w:r>
          </w:p>
          <w:p w:rsidR="000403E1" w:rsidRPr="0033496E" w:rsidRDefault="00FE3ADE" w:rsidP="00F341E2">
            <w:pPr>
              <w:pStyle w:val="ListParagraph"/>
              <w:numPr>
                <w:ilvl w:val="0"/>
                <w:numId w:val="22"/>
              </w:numPr>
              <w:ind w:left="377"/>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Price per Unit</w:t>
            </w:r>
            <w:r w:rsidR="002C4CF6" w:rsidRPr="00000EDE">
              <w:rPr>
                <w:rFonts w:ascii="Times New Roman" w:hAnsi="Times New Roman" w:cs="Times New Roman"/>
                <w:sz w:val="24"/>
                <w:szCs w:val="24"/>
                <w:lang w:val="en-GB"/>
              </w:rPr>
              <w:t xml:space="preserve"> in PKR.</w:t>
            </w:r>
          </w:p>
        </w:tc>
      </w:tr>
      <w:tr w:rsidR="000403E1" w:rsidRPr="00000EDE" w:rsidTr="00A44325">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Maximum Number of Eligible Investors</w:t>
            </w:r>
          </w:p>
        </w:tc>
        <w:tc>
          <w:tcPr>
            <w:tcW w:w="6383" w:type="dxa"/>
          </w:tcPr>
          <w:p w:rsidR="000446E4" w:rsidRPr="00000EDE" w:rsidRDefault="000446E4"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Total number of Eligible Investors in a Private Fund does not exceed fifty</w:t>
            </w:r>
            <w:r w:rsidR="002C4CF6" w:rsidRPr="00000EDE">
              <w:rPr>
                <w:rFonts w:ascii="Times New Roman" w:hAnsi="Times New Roman" w:cs="Times New Roman"/>
                <w:sz w:val="24"/>
                <w:szCs w:val="24"/>
                <w:lang w:val="en-GB"/>
              </w:rPr>
              <w:t xml:space="preserve"> (50)</w:t>
            </w:r>
            <w:r w:rsidRPr="00000EDE">
              <w:rPr>
                <w:rFonts w:ascii="Times New Roman" w:hAnsi="Times New Roman" w:cs="Times New Roman"/>
                <w:sz w:val="24"/>
                <w:szCs w:val="24"/>
                <w:lang w:val="en-GB"/>
              </w:rPr>
              <w:t xml:space="preserve"> or</w:t>
            </w:r>
            <w:r w:rsidR="002C4CF6" w:rsidRPr="00000EDE">
              <w:rPr>
                <w:rFonts w:ascii="Times New Roman" w:hAnsi="Times New Roman" w:cs="Times New Roman"/>
                <w:sz w:val="24"/>
                <w:szCs w:val="24"/>
                <w:lang w:val="en-GB"/>
              </w:rPr>
              <w:t xml:space="preserve"> the</w:t>
            </w:r>
            <w:r w:rsidRPr="00000EDE">
              <w:rPr>
                <w:rFonts w:ascii="Times New Roman" w:hAnsi="Times New Roman" w:cs="Times New Roman"/>
                <w:sz w:val="24"/>
                <w:szCs w:val="24"/>
                <w:lang w:val="en-GB"/>
              </w:rPr>
              <w:t xml:space="preserve"> number as defined in Private Placement of Securities Rule, 2017.</w:t>
            </w:r>
          </w:p>
          <w:p w:rsidR="00691FF8" w:rsidRPr="00000EDE" w:rsidRDefault="00691FF8" w:rsidP="00F341E2">
            <w:pPr>
              <w:jc w:val="both"/>
              <w:rPr>
                <w:rFonts w:ascii="Times New Roman" w:hAnsi="Times New Roman" w:cs="Times New Roman"/>
                <w:sz w:val="24"/>
                <w:szCs w:val="24"/>
                <w:lang w:val="en-GB"/>
              </w:rPr>
            </w:pPr>
          </w:p>
          <w:p w:rsidR="000403E1" w:rsidRPr="00000EDE" w:rsidRDefault="000446E4"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Provided that the above restriction shall not apply to investor as Qualified Institutional Buyer.</w:t>
            </w:r>
          </w:p>
        </w:tc>
      </w:tr>
      <w:tr w:rsidR="000403E1" w:rsidRPr="00000EDE" w:rsidTr="00A44325">
        <w:trPr>
          <w:trHeight w:val="1790"/>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lastRenderedPageBreak/>
              <w:t>Drawdowns</w:t>
            </w:r>
          </w:p>
        </w:tc>
        <w:tc>
          <w:tcPr>
            <w:tcW w:w="6383" w:type="dxa"/>
          </w:tcPr>
          <w:p w:rsidR="00AF083B" w:rsidRPr="00000EDE" w:rsidRDefault="00AF083B"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When will the commitments be called during draw down and on what basis i.e. on-need/ pre-decided plan. </w:t>
            </w:r>
          </w:p>
          <w:p w:rsidR="00AF083B" w:rsidRPr="00000EDE" w:rsidRDefault="00AF083B"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Also provide utilization</w:t>
            </w:r>
            <w:r w:rsidR="007B0327" w:rsidRPr="00000EDE">
              <w:rPr>
                <w:rFonts w:ascii="Times New Roman" w:hAnsi="Times New Roman" w:cs="Times New Roman"/>
                <w:sz w:val="24"/>
                <w:szCs w:val="24"/>
                <w:lang w:val="en-GB"/>
              </w:rPr>
              <w:t xml:space="preserve"> plan</w:t>
            </w:r>
            <w:r w:rsidRPr="00000EDE">
              <w:rPr>
                <w:rFonts w:ascii="Times New Roman" w:hAnsi="Times New Roman" w:cs="Times New Roman"/>
                <w:sz w:val="24"/>
                <w:szCs w:val="24"/>
                <w:lang w:val="en-GB"/>
              </w:rPr>
              <w:t xml:space="preserve"> of the commitments called during draw downs.</w:t>
            </w:r>
          </w:p>
          <w:p w:rsidR="000403E1" w:rsidRPr="00000EDE" w:rsidRDefault="00AF083B"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Eligible investors will be given at least</w:t>
            </w:r>
            <w:r w:rsidR="007B0327" w:rsidRPr="00000EDE">
              <w:rPr>
                <w:rFonts w:ascii="Times New Roman" w:hAnsi="Times New Roman" w:cs="Times New Roman"/>
                <w:sz w:val="24"/>
                <w:szCs w:val="24"/>
                <w:lang w:val="en-GB"/>
              </w:rPr>
              <w:t xml:space="preserve"> [number of]</w:t>
            </w:r>
            <w:r w:rsidRPr="00000EDE">
              <w:rPr>
                <w:rFonts w:ascii="Times New Roman" w:hAnsi="Times New Roman" w:cs="Times New Roman"/>
                <w:sz w:val="24"/>
                <w:szCs w:val="24"/>
                <w:lang w:val="en-GB"/>
              </w:rPr>
              <w:t xml:space="preserve"> business days prior written notice </w:t>
            </w:r>
            <w:r w:rsidR="007B0327" w:rsidRPr="00000EDE">
              <w:rPr>
                <w:rFonts w:ascii="Times New Roman" w:hAnsi="Times New Roman" w:cs="Times New Roman"/>
                <w:sz w:val="24"/>
                <w:szCs w:val="24"/>
                <w:lang w:val="en-GB"/>
              </w:rPr>
              <w:t>before</w:t>
            </w:r>
            <w:r w:rsidRPr="00000EDE">
              <w:rPr>
                <w:rFonts w:ascii="Times New Roman" w:hAnsi="Times New Roman" w:cs="Times New Roman"/>
                <w:sz w:val="24"/>
                <w:szCs w:val="24"/>
                <w:lang w:val="en-GB"/>
              </w:rPr>
              <w:t xml:space="preserve"> each drawdown.</w:t>
            </w:r>
            <w:r w:rsidRPr="00000EDE">
              <w:rPr>
                <w:rFonts w:ascii="Times New Roman" w:hAnsi="Times New Roman" w:cs="Times New Roman"/>
                <w:b/>
                <w:color w:val="ED7D31" w:themeColor="accent2"/>
                <w:sz w:val="24"/>
                <w:szCs w:val="24"/>
                <w:lang w:val="en-GB"/>
              </w:rPr>
              <w:t xml:space="preserve"> </w:t>
            </w:r>
          </w:p>
        </w:tc>
      </w:tr>
      <w:tr w:rsidR="000403E1" w:rsidRPr="00000EDE" w:rsidTr="00A44325">
        <w:trPr>
          <w:trHeight w:val="1250"/>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Formation Cost</w:t>
            </w:r>
          </w:p>
        </w:tc>
        <w:tc>
          <w:tcPr>
            <w:tcW w:w="6383" w:type="dxa"/>
          </w:tcPr>
          <w:p w:rsidR="00912B4A" w:rsidRPr="00000EDE" w:rsidRDefault="00912B4A" w:rsidP="00F341E2">
            <w:pPr>
              <w:jc w:val="both"/>
              <w:rPr>
                <w:rFonts w:ascii="Times New Roman" w:hAnsi="Times New Roman" w:cs="Times New Roman"/>
                <w:b/>
                <w:sz w:val="24"/>
                <w:szCs w:val="24"/>
                <w:lang w:val="en-GB"/>
              </w:rPr>
            </w:pPr>
            <w:r w:rsidRPr="00000EDE">
              <w:rPr>
                <w:rFonts w:ascii="Times New Roman" w:hAnsi="Times New Roman" w:cs="Times New Roman"/>
                <w:b/>
                <w:sz w:val="24"/>
                <w:szCs w:val="24"/>
                <w:lang w:val="en-GB"/>
              </w:rPr>
              <w:t>Provide the following disclaimer:</w:t>
            </w:r>
          </w:p>
          <w:p w:rsidR="000403E1" w:rsidRPr="00000EDE" w:rsidRDefault="00AF083B"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The Private Fund will bear all costs and expenses associated with the launch of the Private Fund including any government and professional fees and expenses in connection with the preparation of documents or related expenses to form the Private Fund</w:t>
            </w:r>
            <w:r w:rsidR="00FF3B55" w:rsidRPr="00000EDE">
              <w:rPr>
                <w:rFonts w:ascii="Times New Roman" w:hAnsi="Times New Roman" w:cs="Times New Roman"/>
                <w:sz w:val="24"/>
                <w:szCs w:val="24"/>
                <w:lang w:val="en-GB"/>
              </w:rPr>
              <w:t xml:space="preserve"> until</w:t>
            </w:r>
            <w:r w:rsidR="001F4DA7" w:rsidRPr="00000EDE">
              <w:rPr>
                <w:rFonts w:ascii="Times New Roman" w:hAnsi="Times New Roman" w:cs="Times New Roman"/>
                <w:sz w:val="24"/>
                <w:szCs w:val="24"/>
                <w:lang w:val="en-GB"/>
              </w:rPr>
              <w:t xml:space="preserve"> the final closing of the Private Fund.</w:t>
            </w:r>
          </w:p>
        </w:tc>
      </w:tr>
      <w:tr w:rsidR="000403E1" w:rsidRPr="00000EDE" w:rsidTr="00A44325">
        <w:trPr>
          <w:trHeight w:val="737"/>
        </w:trPr>
        <w:tc>
          <w:tcPr>
            <w:tcW w:w="263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b/>
                <w:bCs/>
                <w:sz w:val="24"/>
                <w:szCs w:val="24"/>
                <w:lang w:val="en-GB"/>
              </w:rPr>
              <w:t>Transaction Cost for proposed investments</w:t>
            </w:r>
          </w:p>
        </w:tc>
        <w:tc>
          <w:tcPr>
            <w:tcW w:w="6383" w:type="dxa"/>
          </w:tcPr>
          <w:p w:rsidR="00E22B6F" w:rsidRPr="00000EDE" w:rsidRDefault="00E22B6F" w:rsidP="00F341E2">
            <w:pPr>
              <w:jc w:val="both"/>
              <w:rPr>
                <w:rFonts w:ascii="Times New Roman" w:hAnsi="Times New Roman" w:cs="Times New Roman"/>
                <w:b/>
                <w:sz w:val="24"/>
                <w:szCs w:val="24"/>
                <w:lang w:val="en-GB"/>
              </w:rPr>
            </w:pPr>
            <w:r w:rsidRPr="00000EDE">
              <w:rPr>
                <w:rFonts w:ascii="Times New Roman" w:hAnsi="Times New Roman" w:cs="Times New Roman"/>
                <w:b/>
                <w:sz w:val="24"/>
                <w:szCs w:val="24"/>
                <w:lang w:val="en-GB"/>
              </w:rPr>
              <w:t>Provide the following disclaimer:</w:t>
            </w:r>
          </w:p>
          <w:p w:rsidR="000403E1" w:rsidRPr="00000EDE" w:rsidRDefault="00AF083B"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Transaction costs including all third-party expenses for proposed investment to be paid by the Private Fund.</w:t>
            </w:r>
          </w:p>
        </w:tc>
      </w:tr>
      <w:tr w:rsidR="000403E1" w:rsidRPr="00000EDE" w:rsidTr="00A44325">
        <w:trPr>
          <w:trHeight w:val="1070"/>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Operating Expenses of the Fund</w:t>
            </w:r>
            <w:r w:rsidR="001F4DA7" w:rsidRPr="00000EDE">
              <w:rPr>
                <w:rFonts w:ascii="Times New Roman" w:hAnsi="Times New Roman" w:cs="Times New Roman"/>
                <w:b/>
                <w:bCs/>
                <w:sz w:val="24"/>
                <w:szCs w:val="24"/>
                <w:lang w:val="en-GB"/>
              </w:rPr>
              <w:t>.</w:t>
            </w:r>
          </w:p>
        </w:tc>
        <w:tc>
          <w:tcPr>
            <w:tcW w:w="6383" w:type="dxa"/>
          </w:tcPr>
          <w:p w:rsidR="000403E1" w:rsidRPr="00000EDE" w:rsidRDefault="00027A80"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The Private Fund will bear all other expenses incidental to its operations and business. The Private Fund shall be responsible for and shall discharge or reimburse the Designated Partner</w:t>
            </w:r>
            <w:r w:rsidR="009658CB" w:rsidRPr="00000EDE">
              <w:rPr>
                <w:rFonts w:ascii="Times New Roman" w:hAnsi="Times New Roman" w:cs="Times New Roman"/>
                <w:sz w:val="24"/>
                <w:szCs w:val="24"/>
                <w:lang w:val="en-GB"/>
              </w:rPr>
              <w:t xml:space="preserve">, </w:t>
            </w:r>
            <w:r w:rsidRPr="00000EDE">
              <w:rPr>
                <w:rFonts w:ascii="Times New Roman" w:hAnsi="Times New Roman" w:cs="Times New Roman"/>
                <w:sz w:val="24"/>
                <w:szCs w:val="24"/>
                <w:lang w:val="en-GB"/>
              </w:rPr>
              <w:t>where applicable.</w:t>
            </w:r>
          </w:p>
        </w:tc>
      </w:tr>
      <w:tr w:rsidR="000403E1" w:rsidRPr="00000EDE" w:rsidTr="00A44325">
        <w:trPr>
          <w:trHeight w:val="1232"/>
        </w:trPr>
        <w:tc>
          <w:tcPr>
            <w:tcW w:w="2633" w:type="dxa"/>
          </w:tcPr>
          <w:p w:rsidR="000403E1" w:rsidRPr="00000EDE" w:rsidRDefault="009658CB"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Designated Partner</w:t>
            </w:r>
            <w:r w:rsidR="001A3F5B" w:rsidRPr="00000EDE">
              <w:rPr>
                <w:rFonts w:ascii="Times New Roman" w:hAnsi="Times New Roman" w:cs="Times New Roman"/>
                <w:b/>
                <w:bCs/>
                <w:sz w:val="24"/>
                <w:szCs w:val="24"/>
                <w:lang w:val="en-GB"/>
              </w:rPr>
              <w:t xml:space="preserve">’s </w:t>
            </w:r>
            <w:r w:rsidR="000403E1" w:rsidRPr="00000EDE">
              <w:rPr>
                <w:rFonts w:ascii="Times New Roman" w:hAnsi="Times New Roman" w:cs="Times New Roman"/>
                <w:b/>
                <w:bCs/>
                <w:sz w:val="24"/>
                <w:szCs w:val="24"/>
                <w:lang w:val="en-GB"/>
              </w:rPr>
              <w:t>Expense</w:t>
            </w:r>
          </w:p>
        </w:tc>
        <w:tc>
          <w:tcPr>
            <w:tcW w:w="6383" w:type="dxa"/>
          </w:tcPr>
          <w:p w:rsidR="00E22B6F" w:rsidRPr="00000EDE" w:rsidRDefault="00E22B6F" w:rsidP="00F341E2">
            <w:pPr>
              <w:jc w:val="both"/>
              <w:rPr>
                <w:rFonts w:ascii="Times New Roman" w:hAnsi="Times New Roman" w:cs="Times New Roman"/>
                <w:b/>
                <w:sz w:val="24"/>
                <w:szCs w:val="24"/>
              </w:rPr>
            </w:pPr>
            <w:r w:rsidRPr="00000EDE">
              <w:rPr>
                <w:rFonts w:ascii="Times New Roman" w:hAnsi="Times New Roman" w:cs="Times New Roman"/>
                <w:b/>
                <w:sz w:val="24"/>
                <w:szCs w:val="24"/>
              </w:rPr>
              <w:t>Provide the following disclaimer:</w:t>
            </w:r>
          </w:p>
          <w:p w:rsidR="000403E1" w:rsidRPr="00000EDE" w:rsidRDefault="009658CB" w:rsidP="00F341E2">
            <w:pPr>
              <w:jc w:val="both"/>
              <w:rPr>
                <w:rFonts w:ascii="Times New Roman" w:hAnsi="Times New Roman" w:cs="Times New Roman"/>
                <w:sz w:val="24"/>
                <w:szCs w:val="24"/>
              </w:rPr>
            </w:pPr>
            <w:r w:rsidRPr="00000EDE">
              <w:rPr>
                <w:rFonts w:ascii="Times New Roman" w:hAnsi="Times New Roman" w:cs="Times New Roman"/>
                <w:sz w:val="24"/>
                <w:szCs w:val="24"/>
              </w:rPr>
              <w:t>The Designated Partner will be responsible for providing and paying for all office personnel, employee benefits, travel expenses of employees of the Designated Partner and its affiliates, office space and office facilities required for the performance of its services to the Private Fund.</w:t>
            </w:r>
          </w:p>
        </w:tc>
      </w:tr>
      <w:tr w:rsidR="000403E1" w:rsidRPr="00000EDE" w:rsidTr="00556EC6">
        <w:trPr>
          <w:trHeight w:val="1408"/>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Broken Deal Expenses</w:t>
            </w:r>
          </w:p>
        </w:tc>
        <w:tc>
          <w:tcPr>
            <w:tcW w:w="6383" w:type="dxa"/>
            <w:shd w:val="clear" w:color="auto" w:fill="auto"/>
          </w:tcPr>
          <w:p w:rsidR="00E22B6F" w:rsidRPr="00000EDE" w:rsidRDefault="00E22B6F" w:rsidP="00F341E2">
            <w:pPr>
              <w:jc w:val="both"/>
              <w:rPr>
                <w:rFonts w:ascii="Times New Roman" w:hAnsi="Times New Roman" w:cs="Times New Roman"/>
                <w:b/>
                <w:sz w:val="24"/>
                <w:szCs w:val="24"/>
              </w:rPr>
            </w:pPr>
            <w:r w:rsidRPr="00000EDE">
              <w:rPr>
                <w:rFonts w:ascii="Times New Roman" w:hAnsi="Times New Roman" w:cs="Times New Roman"/>
                <w:b/>
                <w:sz w:val="24"/>
                <w:szCs w:val="24"/>
              </w:rPr>
              <w:t>Provide the following disclaimer:</w:t>
            </w:r>
          </w:p>
          <w:p w:rsidR="00A44325"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w:t>
            </w:r>
            <w:r w:rsidR="00691FF8" w:rsidRPr="00000EDE">
              <w:rPr>
                <w:rFonts w:ascii="Times New Roman" w:hAnsi="Times New Roman" w:cs="Times New Roman"/>
                <w:sz w:val="24"/>
                <w:szCs w:val="24"/>
                <w:lang w:val="en-GB"/>
              </w:rPr>
              <w:t>Private F</w:t>
            </w:r>
            <w:r w:rsidRPr="00000EDE">
              <w:rPr>
                <w:rFonts w:ascii="Times New Roman" w:hAnsi="Times New Roman" w:cs="Times New Roman"/>
                <w:sz w:val="24"/>
                <w:szCs w:val="24"/>
                <w:lang w:val="en-GB"/>
              </w:rPr>
              <w:t xml:space="preserve">und will bear all fees and expenses of potential portfolio investment, including all third-party expenses incurred in connection with transactions that are not consummated (“Broken Deal Expenses”). </w:t>
            </w:r>
          </w:p>
        </w:tc>
      </w:tr>
      <w:tr w:rsidR="000403E1" w:rsidRPr="00000EDE" w:rsidTr="00A44325">
        <w:trPr>
          <w:trHeight w:val="1430"/>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Reinvestment of Capital Investment</w:t>
            </w:r>
          </w:p>
        </w:tc>
        <w:tc>
          <w:tcPr>
            <w:tcW w:w="6383" w:type="dxa"/>
          </w:tcPr>
          <w:p w:rsidR="00E22B6F" w:rsidRPr="00370EAA" w:rsidRDefault="00E22B6F" w:rsidP="00F341E2">
            <w:pPr>
              <w:jc w:val="both"/>
              <w:rPr>
                <w:rFonts w:ascii="Times New Roman" w:hAnsi="Times New Roman" w:cs="Times New Roman"/>
                <w:b/>
                <w:sz w:val="24"/>
                <w:szCs w:val="24"/>
              </w:rPr>
            </w:pPr>
            <w:r w:rsidRPr="00000EDE">
              <w:rPr>
                <w:rFonts w:ascii="Times New Roman" w:hAnsi="Times New Roman" w:cs="Times New Roman"/>
                <w:b/>
                <w:sz w:val="24"/>
                <w:szCs w:val="24"/>
              </w:rPr>
              <w:t>Provide the following disclaimer:</w:t>
            </w:r>
          </w:p>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On realization of any investment during the life of </w:t>
            </w:r>
            <w:r w:rsidR="002C0EB4"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an amount equal to the acquisition cost of such investment may be available for further investment by the </w:t>
            </w:r>
            <w:r w:rsidR="00A44325"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Fund at the discretion of the</w:t>
            </w:r>
            <w:r w:rsidR="00A44325" w:rsidRPr="00000EDE">
              <w:rPr>
                <w:rFonts w:ascii="Times New Roman" w:hAnsi="Times New Roman" w:cs="Times New Roman"/>
                <w:sz w:val="24"/>
                <w:szCs w:val="24"/>
                <w:lang w:val="en-GB"/>
              </w:rPr>
              <w:t xml:space="preserve"> </w:t>
            </w:r>
            <w:r w:rsidR="00A44325" w:rsidRPr="00000EDE">
              <w:rPr>
                <w:rFonts w:ascii="Times New Roman" w:hAnsi="Times New Roman" w:cs="Times New Roman"/>
                <w:sz w:val="24"/>
                <w:szCs w:val="24"/>
              </w:rPr>
              <w:t>Designated Partner</w:t>
            </w:r>
          </w:p>
        </w:tc>
      </w:tr>
      <w:tr w:rsidR="000403E1" w:rsidRPr="00000EDE" w:rsidTr="00A44325">
        <w:trPr>
          <w:trHeight w:val="2312"/>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First and Subsequent Closing</w:t>
            </w:r>
          </w:p>
        </w:tc>
        <w:tc>
          <w:tcPr>
            <w:tcW w:w="6383" w:type="dxa"/>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First Closing will take place once the </w:t>
            </w:r>
            <w:r w:rsidR="002C0EB4"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has received an amount against First Drawdown Notice, as </w:t>
            </w:r>
            <w:r w:rsidR="00691FF8" w:rsidRPr="00000EDE">
              <w:rPr>
                <w:rFonts w:ascii="Times New Roman" w:hAnsi="Times New Roman" w:cs="Times New Roman"/>
                <w:sz w:val="24"/>
                <w:szCs w:val="24"/>
                <w:lang w:val="en-GB"/>
              </w:rPr>
              <w:t xml:space="preserve">the Private </w:t>
            </w:r>
            <w:r w:rsidRPr="00000EDE">
              <w:rPr>
                <w:rFonts w:ascii="Times New Roman" w:hAnsi="Times New Roman" w:cs="Times New Roman"/>
                <w:sz w:val="24"/>
                <w:szCs w:val="24"/>
                <w:lang w:val="en-GB"/>
              </w:rPr>
              <w:t xml:space="preserve">Fund may determine in Capital Commitments from </w:t>
            </w:r>
            <w:r w:rsidR="00000EDE" w:rsidRPr="00000EDE">
              <w:rPr>
                <w:rFonts w:ascii="Times New Roman" w:hAnsi="Times New Roman" w:cs="Times New Roman"/>
                <w:sz w:val="24"/>
                <w:szCs w:val="24"/>
                <w:lang w:val="en-GB"/>
              </w:rPr>
              <w:t>Partner(s)</w:t>
            </w:r>
            <w:r w:rsidRPr="00000EDE">
              <w:rPr>
                <w:rFonts w:ascii="Times New Roman" w:hAnsi="Times New Roman" w:cs="Times New Roman"/>
                <w:sz w:val="24"/>
                <w:szCs w:val="24"/>
                <w:lang w:val="en-GB"/>
              </w:rPr>
              <w:t>.</w:t>
            </w:r>
          </w:p>
          <w:p w:rsidR="000403E1" w:rsidRPr="00000EDE" w:rsidRDefault="000403E1" w:rsidP="00F341E2">
            <w:pPr>
              <w:jc w:val="both"/>
              <w:rPr>
                <w:rFonts w:ascii="Times New Roman" w:hAnsi="Times New Roman" w:cs="Times New Roman"/>
                <w:sz w:val="24"/>
                <w:szCs w:val="24"/>
                <w:lang w:val="en-GB"/>
              </w:rPr>
            </w:pPr>
          </w:p>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Subsequent Closing (if required) may occur at </w:t>
            </w:r>
            <w:r w:rsidR="001D223C" w:rsidRPr="00000EDE">
              <w:rPr>
                <w:rFonts w:ascii="Times New Roman" w:hAnsi="Times New Roman" w:cs="Times New Roman"/>
                <w:sz w:val="24"/>
                <w:szCs w:val="24"/>
                <w:lang w:val="en-GB"/>
              </w:rPr>
              <w:t xml:space="preserve">Designated Partner </w:t>
            </w:r>
            <w:r w:rsidRPr="00000EDE">
              <w:rPr>
                <w:rFonts w:ascii="Times New Roman" w:hAnsi="Times New Roman" w:cs="Times New Roman"/>
                <w:sz w:val="24"/>
                <w:szCs w:val="24"/>
                <w:lang w:val="en-GB"/>
              </w:rPr>
              <w:t>’s discretion, with the Final Closing to be held no later than</w:t>
            </w:r>
            <w:r w:rsidR="002C0EB4" w:rsidRPr="00000EDE">
              <w:rPr>
                <w:rFonts w:ascii="Times New Roman" w:hAnsi="Times New Roman" w:cs="Times New Roman"/>
                <w:sz w:val="24"/>
                <w:szCs w:val="24"/>
                <w:lang w:val="en-GB"/>
              </w:rPr>
              <w:t xml:space="preserve"> </w:t>
            </w:r>
            <w:r w:rsidR="002C0EB4" w:rsidRPr="00000EDE">
              <w:rPr>
                <w:rFonts w:ascii="Times New Roman" w:hAnsi="Times New Roman" w:cs="Times New Roman"/>
                <w:b/>
                <w:sz w:val="24"/>
                <w:szCs w:val="24"/>
                <w:lang w:val="en-GB"/>
              </w:rPr>
              <w:t>[Mention Number of years]</w:t>
            </w:r>
            <w:r w:rsidRPr="00000EDE">
              <w:rPr>
                <w:rFonts w:ascii="Times New Roman" w:hAnsi="Times New Roman" w:cs="Times New Roman"/>
                <w:sz w:val="24"/>
                <w:szCs w:val="24"/>
                <w:lang w:val="en-GB"/>
              </w:rPr>
              <w:t xml:space="preserve"> from the date of First Closing, however, that the </w:t>
            </w:r>
            <w:r w:rsidR="00A44325" w:rsidRPr="00000EDE">
              <w:rPr>
                <w:rFonts w:ascii="Times New Roman" w:hAnsi="Times New Roman" w:cs="Times New Roman"/>
                <w:sz w:val="24"/>
                <w:szCs w:val="24"/>
              </w:rPr>
              <w:t xml:space="preserve">Designated Partner </w:t>
            </w:r>
            <w:r w:rsidRPr="00000EDE">
              <w:rPr>
                <w:rFonts w:ascii="Times New Roman" w:hAnsi="Times New Roman" w:cs="Times New Roman"/>
                <w:sz w:val="24"/>
                <w:szCs w:val="24"/>
                <w:lang w:val="en-GB"/>
              </w:rPr>
              <w:t>may extend the date of the Final Closing.</w:t>
            </w:r>
          </w:p>
        </w:tc>
      </w:tr>
      <w:tr w:rsidR="000403E1" w:rsidRPr="00000EDE" w:rsidTr="00A44325">
        <w:trPr>
          <w:trHeight w:val="517"/>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Investment Period</w:t>
            </w:r>
          </w:p>
        </w:tc>
        <w:tc>
          <w:tcPr>
            <w:tcW w:w="6383" w:type="dxa"/>
          </w:tcPr>
          <w:p w:rsidR="002C0EB4" w:rsidRPr="00000EDE" w:rsidRDefault="002C0EB4" w:rsidP="00F341E2">
            <w:pPr>
              <w:jc w:val="both"/>
              <w:rPr>
                <w:rFonts w:ascii="Times New Roman" w:hAnsi="Times New Roman" w:cs="Times New Roman"/>
                <w:sz w:val="24"/>
                <w:szCs w:val="24"/>
                <w:lang w:val="en-GB"/>
              </w:rPr>
            </w:pPr>
            <w:r w:rsidRPr="00000EDE">
              <w:rPr>
                <w:rFonts w:ascii="Times New Roman" w:hAnsi="Times New Roman" w:cs="Times New Roman"/>
                <w:b/>
                <w:sz w:val="24"/>
                <w:szCs w:val="24"/>
                <w:lang w:val="en-GB"/>
              </w:rPr>
              <w:t xml:space="preserve">This should be in line with the </w:t>
            </w:r>
            <w:r w:rsidR="00A23A35" w:rsidRPr="00000EDE">
              <w:rPr>
                <w:rFonts w:ascii="Times New Roman" w:hAnsi="Times New Roman" w:cs="Times New Roman"/>
                <w:b/>
                <w:sz w:val="24"/>
                <w:szCs w:val="24"/>
                <w:lang w:val="en-GB"/>
              </w:rPr>
              <w:t>LLP Agreemen</w:t>
            </w:r>
            <w:r w:rsidR="00A23A35" w:rsidRPr="00000EDE">
              <w:rPr>
                <w:rFonts w:ascii="Times New Roman" w:hAnsi="Times New Roman" w:cs="Times New Roman"/>
                <w:sz w:val="24"/>
                <w:szCs w:val="24"/>
                <w:lang w:val="en-GB"/>
              </w:rPr>
              <w:t xml:space="preserve">t. </w:t>
            </w:r>
          </w:p>
          <w:p w:rsidR="00A23A35" w:rsidRPr="00000EDE" w:rsidRDefault="00A23A35" w:rsidP="00F341E2">
            <w:pPr>
              <w:jc w:val="both"/>
              <w:rPr>
                <w:rFonts w:ascii="Times New Roman" w:hAnsi="Times New Roman" w:cs="Times New Roman"/>
                <w:sz w:val="24"/>
                <w:szCs w:val="24"/>
                <w:lang w:val="en-GB"/>
              </w:rPr>
            </w:pPr>
          </w:p>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w:t>
            </w:r>
            <w:r w:rsidR="00887A4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intends to make all initial investments in portfolio companies during an Investment Period of </w:t>
            </w:r>
            <w:r w:rsidR="00810A41" w:rsidRPr="00000EDE">
              <w:rPr>
                <w:rFonts w:ascii="Times New Roman" w:hAnsi="Times New Roman" w:cs="Times New Roman"/>
                <w:b/>
                <w:sz w:val="24"/>
                <w:szCs w:val="24"/>
                <w:lang w:val="en-GB"/>
              </w:rPr>
              <w:t xml:space="preserve">[Mention </w:t>
            </w:r>
            <w:r w:rsidR="00810A41" w:rsidRPr="00000EDE">
              <w:rPr>
                <w:rFonts w:ascii="Times New Roman" w:hAnsi="Times New Roman" w:cs="Times New Roman"/>
                <w:b/>
                <w:sz w:val="24"/>
                <w:szCs w:val="24"/>
                <w:lang w:val="en-GB"/>
              </w:rPr>
              <w:lastRenderedPageBreak/>
              <w:t>Number of years]</w:t>
            </w:r>
            <w:r w:rsidR="00A44325" w:rsidRPr="00000EDE">
              <w:rPr>
                <w:rFonts w:ascii="Times New Roman" w:hAnsi="Times New Roman" w:cs="Times New Roman"/>
                <w:sz w:val="24"/>
                <w:szCs w:val="24"/>
                <w:lang w:val="en-GB"/>
              </w:rPr>
              <w:t xml:space="preserve"> </w:t>
            </w:r>
            <w:r w:rsidRPr="00000EDE">
              <w:rPr>
                <w:rFonts w:ascii="Times New Roman" w:hAnsi="Times New Roman" w:cs="Times New Roman"/>
                <w:sz w:val="24"/>
                <w:szCs w:val="24"/>
                <w:lang w:val="en-GB"/>
              </w:rPr>
              <w:t xml:space="preserve">from the date of First Closing. The Investment period could be extended by the </w:t>
            </w:r>
            <w:r w:rsidR="00A44325" w:rsidRPr="00000EDE">
              <w:rPr>
                <w:rFonts w:ascii="Times New Roman" w:hAnsi="Times New Roman" w:cs="Times New Roman"/>
                <w:sz w:val="24"/>
                <w:szCs w:val="24"/>
              </w:rPr>
              <w:t>Designated Partner</w:t>
            </w:r>
            <w:r w:rsidRPr="00000EDE">
              <w:rPr>
                <w:rFonts w:ascii="Times New Roman" w:hAnsi="Times New Roman" w:cs="Times New Roman"/>
                <w:sz w:val="24"/>
                <w:szCs w:val="24"/>
                <w:lang w:val="en-GB"/>
              </w:rPr>
              <w:t xml:space="preserve"> to complete transactions that were in process as such date. Additional follow-on investments may be made into existing portfolio companies at any time until the termination of the </w:t>
            </w:r>
            <w:r w:rsidR="00810A41"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The </w:t>
            </w:r>
            <w:r w:rsidR="00810A41"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Fund may also be terminated earlier in accordance with the Constitutive Documents.</w:t>
            </w:r>
          </w:p>
        </w:tc>
      </w:tr>
      <w:tr w:rsidR="000403E1" w:rsidRPr="00000EDE" w:rsidTr="00A44325">
        <w:trPr>
          <w:trHeight w:val="962"/>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lastRenderedPageBreak/>
              <w:t>Investment Restrictions and Conditions</w:t>
            </w:r>
          </w:p>
        </w:tc>
        <w:tc>
          <w:tcPr>
            <w:tcW w:w="6383" w:type="dxa"/>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w:t>
            </w:r>
            <w:r w:rsidR="00A44325" w:rsidRPr="00000EDE">
              <w:rPr>
                <w:rFonts w:ascii="Times New Roman" w:hAnsi="Times New Roman" w:cs="Times New Roman"/>
                <w:sz w:val="24"/>
                <w:szCs w:val="24"/>
              </w:rPr>
              <w:t xml:space="preserve">Designated Partner </w:t>
            </w:r>
            <w:r w:rsidRPr="00000EDE">
              <w:rPr>
                <w:rFonts w:ascii="Times New Roman" w:hAnsi="Times New Roman" w:cs="Times New Roman"/>
                <w:sz w:val="24"/>
                <w:szCs w:val="24"/>
                <w:lang w:val="en-GB"/>
              </w:rPr>
              <w:t xml:space="preserve">on behalf of the </w:t>
            </w:r>
            <w:r w:rsidR="00810A41"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shall make investments which are in conformity with the investment strategy. Details are provided in the section </w:t>
            </w:r>
            <w:r w:rsidR="00CA58C7" w:rsidRPr="00000EDE">
              <w:rPr>
                <w:rFonts w:ascii="Times New Roman" w:hAnsi="Times New Roman" w:cs="Times New Roman"/>
                <w:sz w:val="24"/>
                <w:szCs w:val="24"/>
                <w:lang w:val="en-GB"/>
              </w:rPr>
              <w:t>10.4</w:t>
            </w:r>
            <w:r w:rsidRPr="00000EDE">
              <w:rPr>
                <w:rFonts w:ascii="Times New Roman" w:hAnsi="Times New Roman" w:cs="Times New Roman"/>
                <w:sz w:val="24"/>
                <w:szCs w:val="24"/>
                <w:lang w:val="en-GB"/>
              </w:rPr>
              <w:t xml:space="preserve"> of the </w:t>
            </w:r>
            <w:r w:rsidR="00725851">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Placement Memorandum. </w:t>
            </w:r>
          </w:p>
        </w:tc>
      </w:tr>
      <w:tr w:rsidR="000403E1" w:rsidRPr="00000EDE" w:rsidTr="00A44325">
        <w:trPr>
          <w:trHeight w:val="1115"/>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Redemption of units</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lang w:val="en-GB"/>
              </w:rPr>
              <w:t xml:space="preserve">The Units once issued shall not be redeemable until the end of the term, or until the </w:t>
            </w:r>
            <w:r w:rsidR="00D24BE7" w:rsidRPr="00000EDE">
              <w:rPr>
                <w:rFonts w:ascii="Times New Roman" w:hAnsi="Times New Roman" w:cs="Times New Roman"/>
                <w:sz w:val="24"/>
                <w:szCs w:val="24"/>
                <w:lang w:val="en-GB"/>
              </w:rPr>
              <w:t>Private F</w:t>
            </w:r>
            <w:r w:rsidRPr="00000EDE">
              <w:rPr>
                <w:rFonts w:ascii="Times New Roman" w:hAnsi="Times New Roman" w:cs="Times New Roman"/>
                <w:sz w:val="24"/>
                <w:szCs w:val="24"/>
                <w:lang w:val="en-GB"/>
              </w:rPr>
              <w:t>und is revoked,</w:t>
            </w:r>
            <w:r w:rsidR="001A3F5B" w:rsidRPr="00000EDE">
              <w:rPr>
                <w:rFonts w:ascii="Times New Roman" w:hAnsi="Times New Roman" w:cs="Times New Roman"/>
                <w:sz w:val="24"/>
                <w:szCs w:val="24"/>
                <w:lang w:val="en-GB"/>
              </w:rPr>
              <w:t xml:space="preserve"> or</w:t>
            </w:r>
            <w:r w:rsidRPr="00000EDE">
              <w:rPr>
                <w:rFonts w:ascii="Times New Roman" w:hAnsi="Times New Roman" w:cs="Times New Roman"/>
                <w:sz w:val="24"/>
                <w:szCs w:val="24"/>
                <w:lang w:val="en-GB"/>
              </w:rPr>
              <w:t xml:space="preserve"> terminated</w:t>
            </w:r>
            <w:r w:rsidR="001A3F5B" w:rsidRPr="00000EDE">
              <w:rPr>
                <w:rFonts w:ascii="Times New Roman" w:hAnsi="Times New Roman" w:cs="Times New Roman"/>
                <w:sz w:val="24"/>
                <w:szCs w:val="24"/>
                <w:lang w:val="en-GB"/>
              </w:rPr>
              <w:t>,</w:t>
            </w:r>
            <w:r w:rsidRPr="00000EDE">
              <w:rPr>
                <w:rFonts w:ascii="Times New Roman" w:hAnsi="Times New Roman" w:cs="Times New Roman"/>
                <w:sz w:val="24"/>
                <w:szCs w:val="24"/>
                <w:lang w:val="en-GB"/>
              </w:rPr>
              <w:t xml:space="preserve"> however, Units shall be transferable, subject to the condition that the transferee qualifies as an Eligible Investor.</w:t>
            </w:r>
          </w:p>
        </w:tc>
      </w:tr>
      <w:tr w:rsidR="000403E1" w:rsidRPr="00000EDE" w:rsidTr="001A3F5B">
        <w:trPr>
          <w:trHeight w:val="933"/>
        </w:trPr>
        <w:tc>
          <w:tcPr>
            <w:tcW w:w="2633" w:type="dxa"/>
          </w:tcPr>
          <w:p w:rsidR="000403E1" w:rsidRPr="00000EDE" w:rsidRDefault="000403E1" w:rsidP="00F341E2">
            <w:pPr>
              <w:jc w:val="both"/>
              <w:rPr>
                <w:rFonts w:ascii="Times New Roman" w:hAnsi="Times New Roman" w:cs="Times New Roman"/>
                <w:b/>
                <w:bCs/>
                <w:sz w:val="24"/>
                <w:szCs w:val="24"/>
                <w:lang w:val="en-GB"/>
              </w:rPr>
            </w:pPr>
          </w:p>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Management Fee</w:t>
            </w:r>
          </w:p>
        </w:tc>
        <w:tc>
          <w:tcPr>
            <w:tcW w:w="6383" w:type="dxa"/>
          </w:tcPr>
          <w:p w:rsidR="000403E1" w:rsidRPr="00000EDE" w:rsidRDefault="000403E1" w:rsidP="00F341E2">
            <w:pPr>
              <w:tabs>
                <w:tab w:val="left" w:pos="6168"/>
              </w:tabs>
              <w:jc w:val="both"/>
              <w:rPr>
                <w:rFonts w:ascii="Times New Roman" w:hAnsi="Times New Roman" w:cs="Times New Roman"/>
                <w:sz w:val="24"/>
                <w:szCs w:val="24"/>
              </w:rPr>
            </w:pPr>
            <w:r w:rsidRPr="00000EDE">
              <w:rPr>
                <w:rFonts w:ascii="Times New Roman" w:hAnsi="Times New Roman" w:cs="Times New Roman"/>
                <w:sz w:val="24"/>
                <w:szCs w:val="24"/>
              </w:rPr>
              <w:t xml:space="preserve">The </w:t>
            </w:r>
            <w:r w:rsidR="001D223C" w:rsidRPr="00000EDE">
              <w:rPr>
                <w:rFonts w:ascii="Times New Roman" w:hAnsi="Times New Roman" w:cs="Times New Roman"/>
                <w:sz w:val="24"/>
                <w:szCs w:val="24"/>
              </w:rPr>
              <w:t xml:space="preserve">Designated Partner </w:t>
            </w:r>
            <w:r w:rsidRPr="00000EDE">
              <w:rPr>
                <w:rFonts w:ascii="Times New Roman" w:hAnsi="Times New Roman" w:cs="Times New Roman"/>
                <w:sz w:val="24"/>
                <w:szCs w:val="24"/>
              </w:rPr>
              <w:t>will be entitled to receive an annual</w:t>
            </w:r>
            <w:r w:rsidR="00D24BE7" w:rsidRPr="00000EDE">
              <w:rPr>
                <w:rFonts w:ascii="Times New Roman" w:hAnsi="Times New Roman" w:cs="Times New Roman"/>
                <w:sz w:val="24"/>
                <w:szCs w:val="24"/>
              </w:rPr>
              <w:t xml:space="preserve"> </w:t>
            </w:r>
            <w:r w:rsidRPr="00000EDE">
              <w:rPr>
                <w:rFonts w:ascii="Times New Roman" w:hAnsi="Times New Roman" w:cs="Times New Roman"/>
                <w:sz w:val="24"/>
                <w:szCs w:val="24"/>
              </w:rPr>
              <w:t>management fee (</w:t>
            </w:r>
            <w:r w:rsidR="00725851">
              <w:rPr>
                <w:rFonts w:ascii="Times New Roman" w:hAnsi="Times New Roman" w:cs="Times New Roman"/>
                <w:sz w:val="24"/>
                <w:szCs w:val="24"/>
              </w:rPr>
              <w:t>t</w:t>
            </w:r>
            <w:r w:rsidRPr="00000EDE">
              <w:rPr>
                <w:rFonts w:ascii="Times New Roman" w:hAnsi="Times New Roman" w:cs="Times New Roman"/>
                <w:sz w:val="24"/>
                <w:szCs w:val="24"/>
              </w:rPr>
              <w:t>he Management Fee</w:t>
            </w:r>
            <w:r w:rsidR="001A3F5B" w:rsidRPr="00000EDE">
              <w:rPr>
                <w:rFonts w:ascii="Times New Roman" w:hAnsi="Times New Roman" w:cs="Times New Roman"/>
                <w:color w:val="000000" w:themeColor="text1"/>
                <w:sz w:val="24"/>
                <w:szCs w:val="24"/>
                <w:lang w:val="en-GB"/>
              </w:rPr>
              <w:t>) as per its discretion, details of which should be provided here.</w:t>
            </w:r>
          </w:p>
        </w:tc>
      </w:tr>
      <w:tr w:rsidR="000403E1" w:rsidRPr="00000EDE" w:rsidTr="00A44325">
        <w:trPr>
          <w:trHeight w:val="1151"/>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Carried interest</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Performance fee of </w:t>
            </w:r>
            <w:r w:rsidR="00D24BE7" w:rsidRPr="00000EDE">
              <w:rPr>
                <w:rFonts w:ascii="Times New Roman" w:hAnsi="Times New Roman" w:cs="Times New Roman"/>
                <w:b/>
                <w:sz w:val="24"/>
                <w:szCs w:val="24"/>
              </w:rPr>
              <w:t>[Mention Percentage of Fee %]</w:t>
            </w:r>
            <w:r w:rsidR="00D24BE7" w:rsidRPr="00000EDE">
              <w:rPr>
                <w:rFonts w:ascii="Times New Roman" w:hAnsi="Times New Roman" w:cs="Times New Roman"/>
                <w:sz w:val="24"/>
                <w:szCs w:val="24"/>
              </w:rPr>
              <w:t xml:space="preserve"> </w:t>
            </w:r>
            <w:r w:rsidRPr="00000EDE">
              <w:rPr>
                <w:rFonts w:ascii="Times New Roman" w:hAnsi="Times New Roman" w:cs="Times New Roman"/>
                <w:sz w:val="24"/>
                <w:szCs w:val="24"/>
              </w:rPr>
              <w:t xml:space="preserve">will be distributable to the </w:t>
            </w:r>
            <w:r w:rsidR="001D223C" w:rsidRPr="00000EDE">
              <w:rPr>
                <w:rFonts w:ascii="Times New Roman" w:hAnsi="Times New Roman" w:cs="Times New Roman"/>
                <w:sz w:val="24"/>
                <w:szCs w:val="24"/>
              </w:rPr>
              <w:t xml:space="preserve">Designated Partner </w:t>
            </w:r>
            <w:r w:rsidRPr="00000EDE">
              <w:rPr>
                <w:rFonts w:ascii="Times New Roman" w:hAnsi="Times New Roman" w:cs="Times New Roman"/>
                <w:sz w:val="24"/>
                <w:szCs w:val="24"/>
              </w:rPr>
              <w:t>only after a full return to the Eligible investors of their Contributed capital and Preferred Return.</w:t>
            </w:r>
          </w:p>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The performance fee shall be distributed as per the distribution waterfall elaborated in clause </w:t>
            </w:r>
            <w:r w:rsidR="00CA58C7" w:rsidRPr="00000EDE">
              <w:rPr>
                <w:rFonts w:ascii="Times New Roman" w:hAnsi="Times New Roman" w:cs="Times New Roman"/>
                <w:sz w:val="24"/>
                <w:szCs w:val="24"/>
              </w:rPr>
              <w:t>14.</w:t>
            </w:r>
            <w:r w:rsidR="004F7461" w:rsidRPr="00000EDE">
              <w:rPr>
                <w:rFonts w:ascii="Times New Roman" w:hAnsi="Times New Roman" w:cs="Times New Roman"/>
                <w:sz w:val="24"/>
                <w:szCs w:val="24"/>
              </w:rPr>
              <w:t>4</w:t>
            </w:r>
            <w:r w:rsidR="00CA58C7" w:rsidRPr="00000EDE">
              <w:rPr>
                <w:rFonts w:ascii="Times New Roman" w:hAnsi="Times New Roman" w:cs="Times New Roman"/>
                <w:sz w:val="24"/>
                <w:szCs w:val="24"/>
              </w:rPr>
              <w:t xml:space="preserve"> </w:t>
            </w:r>
            <w:r w:rsidRPr="00000EDE">
              <w:rPr>
                <w:rFonts w:ascii="Times New Roman" w:hAnsi="Times New Roman" w:cs="Times New Roman"/>
                <w:sz w:val="24"/>
                <w:szCs w:val="24"/>
              </w:rPr>
              <w:t>of this memorandum.</w:t>
            </w:r>
          </w:p>
        </w:tc>
      </w:tr>
      <w:tr w:rsidR="000403E1" w:rsidRPr="00000EDE" w:rsidTr="003619C9">
        <w:trPr>
          <w:trHeight w:val="285"/>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Preferred Return</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rPr>
              <w:t>[</w:t>
            </w:r>
            <w:r w:rsidR="00D24BE7" w:rsidRPr="00000EDE">
              <w:rPr>
                <w:rFonts w:ascii="Times New Roman" w:hAnsi="Times New Roman" w:cs="Times New Roman"/>
                <w:sz w:val="24"/>
                <w:szCs w:val="24"/>
              </w:rPr>
              <w:t xml:space="preserve">Mention Percentage of return </w:t>
            </w:r>
            <w:r w:rsidR="00A44325" w:rsidRPr="00000EDE">
              <w:rPr>
                <w:rFonts w:ascii="Times New Roman" w:hAnsi="Times New Roman" w:cs="Times New Roman"/>
                <w:b/>
                <w:sz w:val="24"/>
                <w:szCs w:val="24"/>
              </w:rPr>
              <w:t xml:space="preserve">% </w:t>
            </w:r>
            <w:proofErr w:type="spellStart"/>
            <w:r w:rsidR="00A44325" w:rsidRPr="00000EDE">
              <w:rPr>
                <w:rFonts w:ascii="Times New Roman" w:hAnsi="Times New Roman" w:cs="Times New Roman"/>
                <w:sz w:val="24"/>
                <w:szCs w:val="24"/>
              </w:rPr>
              <w:t>p.a</w:t>
            </w:r>
            <w:proofErr w:type="spellEnd"/>
            <w:r w:rsidR="00D24BE7" w:rsidRPr="00000EDE">
              <w:rPr>
                <w:rFonts w:ascii="Times New Roman" w:hAnsi="Times New Roman" w:cs="Times New Roman"/>
                <w:sz w:val="24"/>
                <w:szCs w:val="24"/>
              </w:rPr>
              <w:t>]</w:t>
            </w:r>
            <w:r w:rsidR="00A44325" w:rsidRPr="00000EDE">
              <w:rPr>
                <w:rFonts w:ascii="Times New Roman" w:hAnsi="Times New Roman" w:cs="Times New Roman"/>
                <w:sz w:val="24"/>
                <w:szCs w:val="24"/>
              </w:rPr>
              <w:t xml:space="preserve"> </w:t>
            </w:r>
            <w:r w:rsidRPr="00000EDE">
              <w:rPr>
                <w:rFonts w:ascii="Times New Roman" w:hAnsi="Times New Roman" w:cs="Times New Roman"/>
                <w:sz w:val="24"/>
                <w:szCs w:val="24"/>
              </w:rPr>
              <w:t xml:space="preserve">(PKR terms) </w:t>
            </w:r>
          </w:p>
        </w:tc>
      </w:tr>
      <w:tr w:rsidR="000403E1" w:rsidRPr="00000EDE" w:rsidTr="00A44325">
        <w:trPr>
          <w:trHeight w:val="5579"/>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Distribution of Income</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All amounts allocated to the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 xml:space="preserve"> and </w:t>
            </w:r>
            <w:r w:rsidR="00A44325" w:rsidRPr="00000EDE">
              <w:rPr>
                <w:rFonts w:ascii="Times New Roman" w:hAnsi="Times New Roman" w:cs="Times New Roman"/>
                <w:sz w:val="24"/>
                <w:szCs w:val="24"/>
              </w:rPr>
              <w:t>Designated Partner</w:t>
            </w:r>
            <w:r w:rsidRPr="00000EDE">
              <w:rPr>
                <w:rFonts w:ascii="Times New Roman" w:hAnsi="Times New Roman" w:cs="Times New Roman"/>
                <w:sz w:val="24"/>
                <w:szCs w:val="24"/>
              </w:rPr>
              <w:t>, after payment of or making appropriate provision (if any) for costs, liabilities and Management Fees, shall be distributed in the following order:</w:t>
            </w:r>
          </w:p>
          <w:p w:rsidR="000403E1" w:rsidRPr="00000EDE" w:rsidRDefault="000403E1" w:rsidP="00F341E2">
            <w:pPr>
              <w:jc w:val="both"/>
              <w:rPr>
                <w:rFonts w:ascii="Times New Roman" w:hAnsi="Times New Roman" w:cs="Times New Roman"/>
                <w:sz w:val="24"/>
                <w:szCs w:val="24"/>
                <w:lang w:val="en-GB"/>
              </w:rPr>
            </w:pPr>
          </w:p>
          <w:p w:rsidR="000403E1" w:rsidRPr="00000EDE" w:rsidRDefault="000403E1" w:rsidP="00C46A8A">
            <w:pPr>
              <w:pStyle w:val="ListParagraph"/>
              <w:numPr>
                <w:ilvl w:val="0"/>
                <w:numId w:val="17"/>
              </w:numPr>
              <w:jc w:val="both"/>
              <w:rPr>
                <w:rFonts w:ascii="Times New Roman" w:hAnsi="Times New Roman" w:cs="Times New Roman"/>
                <w:sz w:val="24"/>
                <w:szCs w:val="24"/>
                <w:lang w:val="en-GB"/>
              </w:rPr>
            </w:pPr>
            <w:r w:rsidRPr="00000EDE">
              <w:rPr>
                <w:rFonts w:ascii="Times New Roman" w:hAnsi="Times New Roman" w:cs="Times New Roman"/>
                <w:sz w:val="24"/>
                <w:szCs w:val="24"/>
              </w:rPr>
              <w:t xml:space="preserve">Firstly, to the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 xml:space="preserve"> (pro rata to their respective Capital Contributions) until they have received back their aggregate drawn down Commitments</w:t>
            </w:r>
          </w:p>
          <w:p w:rsidR="000403E1" w:rsidRPr="00000EDE" w:rsidRDefault="000403E1" w:rsidP="00C46A8A">
            <w:pPr>
              <w:pStyle w:val="ListParagraph"/>
              <w:numPr>
                <w:ilvl w:val="0"/>
                <w:numId w:val="17"/>
              </w:numPr>
              <w:jc w:val="both"/>
              <w:rPr>
                <w:rFonts w:ascii="Times New Roman" w:hAnsi="Times New Roman" w:cs="Times New Roman"/>
                <w:sz w:val="24"/>
                <w:szCs w:val="24"/>
              </w:rPr>
            </w:pPr>
            <w:r w:rsidRPr="00000EDE">
              <w:rPr>
                <w:rFonts w:ascii="Times New Roman" w:hAnsi="Times New Roman" w:cs="Times New Roman"/>
                <w:sz w:val="24"/>
                <w:szCs w:val="24"/>
              </w:rPr>
              <w:t xml:space="preserve">Secondly, further distributions will go to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 xml:space="preserve"> until they receive the preferred return </w:t>
            </w:r>
            <w:r w:rsidR="00A44325" w:rsidRPr="00000EDE">
              <w:rPr>
                <w:rFonts w:ascii="Times New Roman" w:hAnsi="Times New Roman" w:cs="Times New Roman"/>
                <w:sz w:val="24"/>
                <w:szCs w:val="24"/>
              </w:rPr>
              <w:t xml:space="preserve">[Mention Percentage of return </w:t>
            </w:r>
            <w:r w:rsidR="00A44325" w:rsidRPr="00000EDE">
              <w:rPr>
                <w:rFonts w:ascii="Times New Roman" w:hAnsi="Times New Roman" w:cs="Times New Roman"/>
                <w:b/>
                <w:sz w:val="24"/>
                <w:szCs w:val="24"/>
              </w:rPr>
              <w:t xml:space="preserve">% </w:t>
            </w:r>
            <w:proofErr w:type="spellStart"/>
            <w:r w:rsidR="00A44325" w:rsidRPr="00000EDE">
              <w:rPr>
                <w:rFonts w:ascii="Times New Roman" w:hAnsi="Times New Roman" w:cs="Times New Roman"/>
                <w:sz w:val="24"/>
                <w:szCs w:val="24"/>
              </w:rPr>
              <w:t>p.a</w:t>
            </w:r>
            <w:proofErr w:type="spellEnd"/>
            <w:r w:rsidR="00A44325" w:rsidRPr="00000EDE">
              <w:rPr>
                <w:rFonts w:ascii="Times New Roman" w:hAnsi="Times New Roman" w:cs="Times New Roman"/>
                <w:sz w:val="24"/>
                <w:szCs w:val="24"/>
              </w:rPr>
              <w:t>],</w:t>
            </w:r>
            <w:r w:rsidRPr="00000EDE">
              <w:rPr>
                <w:rFonts w:ascii="Times New Roman" w:hAnsi="Times New Roman" w:cs="Times New Roman"/>
                <w:color w:val="ED7D31" w:themeColor="accent2"/>
                <w:sz w:val="24"/>
                <w:szCs w:val="24"/>
              </w:rPr>
              <w:t xml:space="preserve"> </w:t>
            </w:r>
            <w:r w:rsidRPr="00000EDE">
              <w:rPr>
                <w:rFonts w:ascii="Times New Roman" w:hAnsi="Times New Roman" w:cs="Times New Roman"/>
                <w:sz w:val="24"/>
                <w:szCs w:val="24"/>
              </w:rPr>
              <w:t xml:space="preserve">compounded annually, on their investment. </w:t>
            </w:r>
          </w:p>
          <w:p w:rsidR="000403E1" w:rsidRPr="00000EDE" w:rsidRDefault="000403E1" w:rsidP="00C46A8A">
            <w:pPr>
              <w:pStyle w:val="ListParagraph"/>
              <w:numPr>
                <w:ilvl w:val="0"/>
                <w:numId w:val="17"/>
              </w:numPr>
              <w:jc w:val="both"/>
              <w:rPr>
                <w:rFonts w:ascii="Times New Roman" w:hAnsi="Times New Roman" w:cs="Times New Roman"/>
                <w:sz w:val="24"/>
                <w:szCs w:val="24"/>
              </w:rPr>
            </w:pPr>
            <w:r w:rsidRPr="00000EDE">
              <w:rPr>
                <w:rFonts w:ascii="Times New Roman" w:hAnsi="Times New Roman" w:cs="Times New Roman"/>
                <w:sz w:val="24"/>
                <w:szCs w:val="24"/>
              </w:rPr>
              <w:t>Thirdly, catchup of</w:t>
            </w:r>
            <w:r w:rsidR="00A44325" w:rsidRPr="00000EDE">
              <w:rPr>
                <w:rFonts w:ascii="Times New Roman" w:hAnsi="Times New Roman" w:cs="Times New Roman"/>
                <w:sz w:val="24"/>
                <w:szCs w:val="24"/>
              </w:rPr>
              <w:t xml:space="preserve"> [Mention Percentage of return </w:t>
            </w:r>
            <w:r w:rsidR="00A44325" w:rsidRPr="00000EDE">
              <w:rPr>
                <w:rFonts w:ascii="Times New Roman" w:hAnsi="Times New Roman" w:cs="Times New Roman"/>
                <w:b/>
                <w:sz w:val="24"/>
                <w:szCs w:val="24"/>
              </w:rPr>
              <w:t xml:space="preserve">% </w:t>
            </w:r>
            <w:proofErr w:type="spellStart"/>
            <w:r w:rsidR="00A44325" w:rsidRPr="00000EDE">
              <w:rPr>
                <w:rFonts w:ascii="Times New Roman" w:hAnsi="Times New Roman" w:cs="Times New Roman"/>
                <w:sz w:val="24"/>
                <w:szCs w:val="24"/>
              </w:rPr>
              <w:t>p.a</w:t>
            </w:r>
            <w:proofErr w:type="spellEnd"/>
            <w:r w:rsidR="00A44325" w:rsidRPr="00000EDE">
              <w:rPr>
                <w:rFonts w:ascii="Times New Roman" w:hAnsi="Times New Roman" w:cs="Times New Roman"/>
                <w:sz w:val="24"/>
                <w:szCs w:val="24"/>
              </w:rPr>
              <w:t xml:space="preserve">] </w:t>
            </w:r>
            <w:r w:rsidRPr="00000EDE">
              <w:rPr>
                <w:rFonts w:ascii="Times New Roman" w:hAnsi="Times New Roman" w:cs="Times New Roman"/>
                <w:sz w:val="24"/>
                <w:szCs w:val="24"/>
              </w:rPr>
              <w:t xml:space="preserve">to the </w:t>
            </w:r>
            <w:r w:rsidR="00A44325" w:rsidRPr="00000EDE">
              <w:rPr>
                <w:rFonts w:ascii="Times New Roman" w:hAnsi="Times New Roman" w:cs="Times New Roman"/>
                <w:sz w:val="24"/>
                <w:szCs w:val="24"/>
              </w:rPr>
              <w:t>Designated Partner</w:t>
            </w:r>
            <w:r w:rsidRPr="00000EDE">
              <w:rPr>
                <w:rFonts w:ascii="Times New Roman" w:hAnsi="Times New Roman" w:cs="Times New Roman"/>
                <w:sz w:val="24"/>
                <w:szCs w:val="24"/>
              </w:rPr>
              <w:t xml:space="preserve"> until it has received</w:t>
            </w:r>
            <w:r w:rsidR="00A44325" w:rsidRPr="00000EDE">
              <w:rPr>
                <w:rFonts w:ascii="Times New Roman" w:hAnsi="Times New Roman" w:cs="Times New Roman"/>
                <w:sz w:val="24"/>
                <w:szCs w:val="24"/>
              </w:rPr>
              <w:t xml:space="preserve"> [Mention Percentage of return </w:t>
            </w:r>
            <w:r w:rsidR="00A44325" w:rsidRPr="00000EDE">
              <w:rPr>
                <w:rFonts w:ascii="Times New Roman" w:hAnsi="Times New Roman" w:cs="Times New Roman"/>
                <w:b/>
                <w:sz w:val="24"/>
                <w:szCs w:val="24"/>
              </w:rPr>
              <w:t xml:space="preserve">% </w:t>
            </w:r>
            <w:proofErr w:type="spellStart"/>
            <w:r w:rsidR="00A44325" w:rsidRPr="00000EDE">
              <w:rPr>
                <w:rFonts w:ascii="Times New Roman" w:hAnsi="Times New Roman" w:cs="Times New Roman"/>
                <w:sz w:val="24"/>
                <w:szCs w:val="24"/>
              </w:rPr>
              <w:t>p.a</w:t>
            </w:r>
            <w:proofErr w:type="spellEnd"/>
            <w:r w:rsidR="00A44325" w:rsidRPr="00000EDE">
              <w:rPr>
                <w:rFonts w:ascii="Times New Roman" w:hAnsi="Times New Roman" w:cs="Times New Roman"/>
                <w:sz w:val="24"/>
                <w:szCs w:val="24"/>
              </w:rPr>
              <w:t xml:space="preserve">] </w:t>
            </w:r>
            <w:r w:rsidRPr="00000EDE">
              <w:rPr>
                <w:rFonts w:ascii="Times New Roman" w:hAnsi="Times New Roman" w:cs="Times New Roman"/>
                <w:sz w:val="24"/>
                <w:szCs w:val="24"/>
              </w:rPr>
              <w:t>of the cumulative amounts distributed with respect to the Preferred Return</w:t>
            </w:r>
          </w:p>
          <w:p w:rsidR="000403E1" w:rsidRPr="00000EDE" w:rsidRDefault="000403E1" w:rsidP="00C46A8A">
            <w:pPr>
              <w:pStyle w:val="ListParagraph"/>
              <w:numPr>
                <w:ilvl w:val="0"/>
                <w:numId w:val="17"/>
              </w:numPr>
              <w:jc w:val="both"/>
              <w:rPr>
                <w:rFonts w:ascii="Times New Roman" w:hAnsi="Times New Roman" w:cs="Times New Roman"/>
                <w:sz w:val="24"/>
                <w:szCs w:val="24"/>
                <w:lang w:val="en-GB"/>
              </w:rPr>
            </w:pPr>
            <w:r w:rsidRPr="00000EDE">
              <w:rPr>
                <w:rFonts w:ascii="Times New Roman" w:hAnsi="Times New Roman" w:cs="Times New Roman"/>
                <w:sz w:val="24"/>
                <w:szCs w:val="24"/>
              </w:rPr>
              <w:t xml:space="preserve">Fourthly, all remaining amount would be split on an </w:t>
            </w:r>
            <w:r w:rsidR="00A44325" w:rsidRPr="00000EDE">
              <w:rPr>
                <w:rFonts w:ascii="Times New Roman" w:hAnsi="Times New Roman" w:cs="Times New Roman"/>
                <w:sz w:val="24"/>
                <w:szCs w:val="24"/>
              </w:rPr>
              <w:t xml:space="preserve">[Mention Percentage of return </w:t>
            </w:r>
            <w:r w:rsidR="00A44325" w:rsidRPr="00000EDE">
              <w:rPr>
                <w:rFonts w:ascii="Times New Roman" w:hAnsi="Times New Roman" w:cs="Times New Roman"/>
                <w:b/>
                <w:sz w:val="24"/>
                <w:szCs w:val="24"/>
              </w:rPr>
              <w:t>%</w:t>
            </w:r>
            <w:r w:rsidR="00A44325" w:rsidRPr="00000EDE">
              <w:rPr>
                <w:rFonts w:ascii="Times New Roman" w:hAnsi="Times New Roman" w:cs="Times New Roman"/>
                <w:sz w:val="24"/>
                <w:szCs w:val="24"/>
              </w:rPr>
              <w:t xml:space="preserve">] </w:t>
            </w:r>
            <w:r w:rsidRPr="00000EDE">
              <w:rPr>
                <w:rFonts w:ascii="Times New Roman" w:hAnsi="Times New Roman" w:cs="Times New Roman"/>
                <w:b/>
                <w:sz w:val="24"/>
                <w:szCs w:val="24"/>
              </w:rPr>
              <w:t>/</w:t>
            </w:r>
            <w:r w:rsidR="00EA7153" w:rsidRPr="00000EDE">
              <w:rPr>
                <w:rFonts w:ascii="Times New Roman" w:hAnsi="Times New Roman" w:cs="Times New Roman"/>
                <w:b/>
                <w:sz w:val="24"/>
                <w:szCs w:val="24"/>
              </w:rPr>
              <w:t xml:space="preserve"> </w:t>
            </w:r>
            <w:r w:rsidR="00A44325" w:rsidRPr="00000EDE">
              <w:rPr>
                <w:rFonts w:ascii="Times New Roman" w:hAnsi="Times New Roman" w:cs="Times New Roman"/>
                <w:sz w:val="24"/>
                <w:szCs w:val="24"/>
              </w:rPr>
              <w:t xml:space="preserve">[Mention Percentage of return </w:t>
            </w:r>
            <w:r w:rsidR="00A44325" w:rsidRPr="00000EDE">
              <w:rPr>
                <w:rFonts w:ascii="Times New Roman" w:hAnsi="Times New Roman" w:cs="Times New Roman"/>
                <w:b/>
                <w:sz w:val="24"/>
                <w:szCs w:val="24"/>
              </w:rPr>
              <w:t>%</w:t>
            </w:r>
            <w:r w:rsidR="00A44325" w:rsidRPr="00000EDE">
              <w:rPr>
                <w:rFonts w:ascii="Times New Roman" w:hAnsi="Times New Roman" w:cs="Times New Roman"/>
                <w:sz w:val="24"/>
                <w:szCs w:val="24"/>
              </w:rPr>
              <w:t xml:space="preserve">] </w:t>
            </w:r>
            <w:r w:rsidRPr="00000EDE">
              <w:rPr>
                <w:rFonts w:ascii="Times New Roman" w:hAnsi="Times New Roman" w:cs="Times New Roman"/>
                <w:sz w:val="24"/>
                <w:szCs w:val="24"/>
              </w:rPr>
              <w:t xml:space="preserve">basis i.e., </w:t>
            </w:r>
            <w:r w:rsidR="00A44325" w:rsidRPr="00000EDE">
              <w:rPr>
                <w:rFonts w:ascii="Times New Roman" w:hAnsi="Times New Roman" w:cs="Times New Roman"/>
                <w:sz w:val="24"/>
                <w:szCs w:val="24"/>
              </w:rPr>
              <w:t xml:space="preserve">[Mention Percentage of return </w:t>
            </w:r>
            <w:r w:rsidR="00A44325" w:rsidRPr="00000EDE">
              <w:rPr>
                <w:rFonts w:ascii="Times New Roman" w:hAnsi="Times New Roman" w:cs="Times New Roman"/>
                <w:b/>
                <w:sz w:val="24"/>
                <w:szCs w:val="24"/>
              </w:rPr>
              <w:t>%</w:t>
            </w:r>
            <w:r w:rsidR="00A44325" w:rsidRPr="00000EDE">
              <w:rPr>
                <w:rFonts w:ascii="Times New Roman" w:hAnsi="Times New Roman" w:cs="Times New Roman"/>
                <w:sz w:val="24"/>
                <w:szCs w:val="24"/>
              </w:rPr>
              <w:t xml:space="preserve">] </w:t>
            </w:r>
            <w:r w:rsidRPr="00000EDE">
              <w:rPr>
                <w:rFonts w:ascii="Times New Roman" w:hAnsi="Times New Roman" w:cs="Times New Roman"/>
                <w:sz w:val="24"/>
                <w:szCs w:val="24"/>
              </w:rPr>
              <w:t xml:space="preserve">to the Unit holders and </w:t>
            </w:r>
            <w:r w:rsidR="00A44325" w:rsidRPr="00000EDE">
              <w:rPr>
                <w:rFonts w:ascii="Times New Roman" w:hAnsi="Times New Roman" w:cs="Times New Roman"/>
                <w:sz w:val="24"/>
                <w:szCs w:val="24"/>
              </w:rPr>
              <w:t xml:space="preserve">[Mention Percentage of return </w:t>
            </w:r>
            <w:r w:rsidR="00A44325" w:rsidRPr="00000EDE">
              <w:rPr>
                <w:rFonts w:ascii="Times New Roman" w:hAnsi="Times New Roman" w:cs="Times New Roman"/>
                <w:b/>
                <w:sz w:val="24"/>
                <w:szCs w:val="24"/>
              </w:rPr>
              <w:t>%</w:t>
            </w:r>
            <w:r w:rsidR="00A44325" w:rsidRPr="00000EDE">
              <w:rPr>
                <w:rFonts w:ascii="Times New Roman" w:hAnsi="Times New Roman" w:cs="Times New Roman"/>
                <w:sz w:val="24"/>
                <w:szCs w:val="24"/>
              </w:rPr>
              <w:t>]</w:t>
            </w:r>
            <w:r w:rsidRPr="00000EDE">
              <w:rPr>
                <w:rFonts w:ascii="Times New Roman" w:hAnsi="Times New Roman" w:cs="Times New Roman"/>
                <w:sz w:val="24"/>
                <w:szCs w:val="24"/>
              </w:rPr>
              <w:t xml:space="preserve"> to the </w:t>
            </w:r>
            <w:r w:rsidR="00A44325" w:rsidRPr="00000EDE">
              <w:rPr>
                <w:rFonts w:ascii="Times New Roman" w:hAnsi="Times New Roman" w:cs="Times New Roman"/>
                <w:sz w:val="24"/>
                <w:szCs w:val="24"/>
              </w:rPr>
              <w:t>Designated Partner.</w:t>
            </w:r>
          </w:p>
        </w:tc>
      </w:tr>
      <w:tr w:rsidR="000403E1" w:rsidRPr="00000EDE" w:rsidTr="00A44325">
        <w:trPr>
          <w:trHeight w:val="602"/>
        </w:trPr>
        <w:tc>
          <w:tcPr>
            <w:tcW w:w="2633" w:type="dxa"/>
          </w:tcPr>
          <w:p w:rsidR="000403E1" w:rsidRPr="00000EDE" w:rsidRDefault="003401C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 Financing </w:t>
            </w:r>
          </w:p>
        </w:tc>
        <w:tc>
          <w:tcPr>
            <w:tcW w:w="6383" w:type="dxa"/>
          </w:tcPr>
          <w:p w:rsidR="00A44325" w:rsidRPr="00000EDE" w:rsidRDefault="00A44325" w:rsidP="00C46A8A">
            <w:pPr>
              <w:pStyle w:val="ListParagraph"/>
              <w:numPr>
                <w:ilvl w:val="0"/>
                <w:numId w:val="23"/>
              </w:numPr>
              <w:ind w:left="234" w:hanging="283"/>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short term borrowing by a Private Equity and Venture Capital Fund shall not exceed fifteen percent (15%) of the size of that Private Equity and Venture Capital Fund; </w:t>
            </w:r>
          </w:p>
          <w:p w:rsidR="000403E1" w:rsidRPr="00000EDE" w:rsidRDefault="00A44325" w:rsidP="00C46A8A">
            <w:pPr>
              <w:pStyle w:val="ListParagraph"/>
              <w:numPr>
                <w:ilvl w:val="0"/>
                <w:numId w:val="23"/>
              </w:numPr>
              <w:ind w:left="234" w:hanging="283"/>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lastRenderedPageBreak/>
              <w:t>The long term borrowing by a Private Equity and Venture Capital Fund shall only be repayable on the date of maturity of that Private Equity and Venture Capital Fund or shall only be obtained against an instrument convertible into equity.</w:t>
            </w:r>
          </w:p>
        </w:tc>
      </w:tr>
      <w:tr w:rsidR="000403E1" w:rsidRPr="00000EDE" w:rsidTr="00A44325">
        <w:trPr>
          <w:trHeight w:val="1133"/>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lastRenderedPageBreak/>
              <w:t>Investment Decisions</w:t>
            </w:r>
          </w:p>
        </w:tc>
        <w:tc>
          <w:tcPr>
            <w:tcW w:w="6383" w:type="dxa"/>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rPr>
              <w:t xml:space="preserve">The Investment Committee will be appointed by </w:t>
            </w:r>
            <w:r w:rsidR="00A44325" w:rsidRPr="00000EDE">
              <w:rPr>
                <w:rFonts w:ascii="Times New Roman" w:hAnsi="Times New Roman" w:cs="Times New Roman"/>
                <w:sz w:val="24"/>
                <w:szCs w:val="24"/>
              </w:rPr>
              <w:t xml:space="preserve">the Designated Partner </w:t>
            </w:r>
            <w:r w:rsidRPr="00000EDE">
              <w:rPr>
                <w:rFonts w:ascii="Times New Roman" w:hAnsi="Times New Roman" w:cs="Times New Roman"/>
                <w:sz w:val="24"/>
                <w:szCs w:val="24"/>
              </w:rPr>
              <w:t xml:space="preserve">and will make all investment decisions. The </w:t>
            </w:r>
            <w:r w:rsidR="00A44325" w:rsidRPr="00000EDE">
              <w:rPr>
                <w:rFonts w:ascii="Times New Roman" w:hAnsi="Times New Roman" w:cs="Times New Roman"/>
                <w:sz w:val="24"/>
                <w:szCs w:val="24"/>
              </w:rPr>
              <w:t>Designated Partner</w:t>
            </w:r>
            <w:r w:rsidRPr="00000EDE">
              <w:rPr>
                <w:rFonts w:ascii="Times New Roman" w:hAnsi="Times New Roman" w:cs="Times New Roman"/>
                <w:sz w:val="24"/>
                <w:szCs w:val="24"/>
              </w:rPr>
              <w:t xml:space="preserve"> may add, replace or appoint alternative members to the Investment Committee from time to time.</w:t>
            </w:r>
          </w:p>
        </w:tc>
      </w:tr>
      <w:tr w:rsidR="000403E1" w:rsidRPr="00000EDE" w:rsidTr="000A675E">
        <w:trPr>
          <w:trHeight w:val="1141"/>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Liquidity Management </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The Private fund may make cash deposits, or investments in </w:t>
            </w:r>
            <w:r w:rsidR="00A44325" w:rsidRPr="00000EDE">
              <w:rPr>
                <w:rFonts w:ascii="Times New Roman" w:hAnsi="Times New Roman" w:cs="Times New Roman"/>
                <w:sz w:val="24"/>
                <w:szCs w:val="24"/>
              </w:rPr>
              <w:t xml:space="preserve">Conventional/ </w:t>
            </w:r>
            <w:r w:rsidRPr="00000EDE">
              <w:rPr>
                <w:rFonts w:ascii="Times New Roman" w:hAnsi="Times New Roman" w:cs="Times New Roman"/>
                <w:sz w:val="24"/>
                <w:szCs w:val="24"/>
              </w:rPr>
              <w:t>shariah compliant income yielding instruments with a maturity less than or equal to</w:t>
            </w:r>
            <w:r w:rsidR="00A44325" w:rsidRPr="00000EDE">
              <w:rPr>
                <w:rFonts w:ascii="Times New Roman" w:hAnsi="Times New Roman" w:cs="Times New Roman"/>
                <w:sz w:val="24"/>
                <w:szCs w:val="24"/>
              </w:rPr>
              <w:t xml:space="preserve"> </w:t>
            </w:r>
            <w:r w:rsidR="00A44325" w:rsidRPr="00000EDE">
              <w:rPr>
                <w:rFonts w:ascii="Times New Roman" w:hAnsi="Times New Roman" w:cs="Times New Roman"/>
                <w:b/>
                <w:sz w:val="24"/>
                <w:szCs w:val="24"/>
              </w:rPr>
              <w:t>[Number of Months]</w:t>
            </w:r>
            <w:r w:rsidRPr="00000EDE">
              <w:rPr>
                <w:rFonts w:ascii="Times New Roman" w:hAnsi="Times New Roman" w:cs="Times New Roman"/>
                <w:b/>
                <w:sz w:val="24"/>
                <w:szCs w:val="24"/>
              </w:rPr>
              <w:t>,</w:t>
            </w:r>
            <w:r w:rsidRPr="00000EDE">
              <w:rPr>
                <w:rFonts w:ascii="Times New Roman" w:hAnsi="Times New Roman" w:cs="Times New Roman"/>
                <w:sz w:val="24"/>
                <w:szCs w:val="24"/>
              </w:rPr>
              <w:t xml:space="preserve"> to effectively manage its cash and liquidity requirement. </w:t>
            </w:r>
          </w:p>
        </w:tc>
      </w:tr>
      <w:tr w:rsidR="000403E1" w:rsidRPr="00000EDE" w:rsidTr="00A44325">
        <w:trPr>
          <w:trHeight w:val="2312"/>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Use of Proceeds</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The </w:t>
            </w:r>
            <w:r w:rsidR="00A44325"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will invest, directly or indirectly, in the investments. The </w:t>
            </w:r>
            <w:r w:rsidR="00A44325"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will also use the offering proceeds to pay or reimburse the </w:t>
            </w:r>
            <w:r w:rsidR="00A44325" w:rsidRPr="00000EDE">
              <w:rPr>
                <w:rFonts w:ascii="Times New Roman" w:hAnsi="Times New Roman" w:cs="Times New Roman"/>
                <w:sz w:val="24"/>
                <w:szCs w:val="24"/>
              </w:rPr>
              <w:t>Designated Partner</w:t>
            </w:r>
            <w:r w:rsidRPr="00000EDE">
              <w:rPr>
                <w:rFonts w:ascii="Times New Roman" w:hAnsi="Times New Roman" w:cs="Times New Roman"/>
                <w:sz w:val="24"/>
                <w:szCs w:val="24"/>
              </w:rPr>
              <w:t xml:space="preserve"> and its affiliates for legal, accounting, due diligence and other expenses relating to the formation or operation of the </w:t>
            </w:r>
            <w:r w:rsidR="00887A4C"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to pay fees to the </w:t>
            </w:r>
            <w:r w:rsidR="00A44325" w:rsidRPr="00000EDE">
              <w:rPr>
                <w:rFonts w:ascii="Times New Roman" w:hAnsi="Times New Roman" w:cs="Times New Roman"/>
                <w:sz w:val="24"/>
                <w:szCs w:val="24"/>
              </w:rPr>
              <w:t>Designated Partner</w:t>
            </w:r>
            <w:r w:rsidRPr="00000EDE">
              <w:rPr>
                <w:rFonts w:ascii="Times New Roman" w:hAnsi="Times New Roman" w:cs="Times New Roman"/>
                <w:sz w:val="24"/>
                <w:szCs w:val="24"/>
              </w:rPr>
              <w:t xml:space="preserve"> as described herein, to provide working capital for the </w:t>
            </w:r>
            <w:r w:rsidR="00A44325"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and to establish reasonable reserves to meet the </w:t>
            </w:r>
            <w:r w:rsidR="00A44325"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Fund’s obligations.</w:t>
            </w:r>
          </w:p>
        </w:tc>
      </w:tr>
      <w:tr w:rsidR="000403E1" w:rsidRPr="00000EDE" w:rsidTr="00A44325">
        <w:trPr>
          <w:trHeight w:val="2078"/>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Defaulting Unit Holder</w:t>
            </w:r>
          </w:p>
        </w:tc>
        <w:tc>
          <w:tcPr>
            <w:tcW w:w="6383" w:type="dxa"/>
          </w:tcPr>
          <w:p w:rsidR="000403E1" w:rsidRPr="00000EDE" w:rsidRDefault="000403E1" w:rsidP="00F341E2">
            <w:pPr>
              <w:jc w:val="both"/>
              <w:rPr>
                <w:rFonts w:ascii="Times New Roman" w:hAnsi="Times New Roman" w:cs="Times New Roman"/>
                <w:sz w:val="24"/>
                <w:szCs w:val="24"/>
              </w:rPr>
            </w:pPr>
            <w:r w:rsidRPr="00000EDE">
              <w:rPr>
                <w:rFonts w:ascii="Times New Roman" w:hAnsi="Times New Roman" w:cs="Times New Roman"/>
                <w:sz w:val="24"/>
                <w:szCs w:val="24"/>
                <w:lang w:val="en-GB"/>
              </w:rPr>
              <w:t>A Unit Holder who fails to pay the amount specified in the Drawdown Notice the “Defaulting Unit Holder” by the date mentioned in the such drawdown notice and delay continue for more than 30 days from the due date mentioned in Drawdown Notice or Investors expressly in writing withdraw its commitment will be subject to certain remedies more fully set out in the Constitutive Documents, including suspension of all rights attached to any units held by it.</w:t>
            </w:r>
          </w:p>
        </w:tc>
      </w:tr>
      <w:tr w:rsidR="000403E1" w:rsidRPr="00000EDE" w:rsidTr="00902FDF">
        <w:trPr>
          <w:trHeight w:val="3108"/>
        </w:trPr>
        <w:tc>
          <w:tcPr>
            <w:tcW w:w="2633" w:type="dxa"/>
          </w:tcPr>
          <w:p w:rsidR="000403E1" w:rsidRPr="00000EDE" w:rsidRDefault="000403E1"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Indemnification</w:t>
            </w:r>
          </w:p>
        </w:tc>
        <w:tc>
          <w:tcPr>
            <w:tcW w:w="6383" w:type="dxa"/>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w:t>
            </w:r>
            <w:r w:rsidR="006D202C" w:rsidRPr="00000EDE">
              <w:rPr>
                <w:rFonts w:ascii="Times New Roman" w:hAnsi="Times New Roman" w:cs="Times New Roman"/>
                <w:sz w:val="24"/>
                <w:szCs w:val="24"/>
                <w:lang w:val="en-GB"/>
              </w:rPr>
              <w:t xml:space="preserve">Designated Partner </w:t>
            </w:r>
            <w:r w:rsidRPr="00000EDE">
              <w:rPr>
                <w:rFonts w:ascii="Times New Roman" w:hAnsi="Times New Roman" w:cs="Times New Roman"/>
                <w:sz w:val="24"/>
                <w:szCs w:val="24"/>
                <w:lang w:val="en-GB"/>
              </w:rPr>
              <w:t xml:space="preserve">, </w:t>
            </w:r>
            <w:r w:rsidR="00215603">
              <w:rPr>
                <w:rFonts w:ascii="Times New Roman" w:hAnsi="Times New Roman" w:cs="Times New Roman"/>
                <w:sz w:val="24"/>
                <w:szCs w:val="24"/>
                <w:lang w:val="en-GB"/>
              </w:rPr>
              <w:t>t</w:t>
            </w:r>
            <w:r w:rsidRPr="00000EDE">
              <w:rPr>
                <w:rFonts w:ascii="Times New Roman" w:hAnsi="Times New Roman" w:cs="Times New Roman"/>
                <w:sz w:val="24"/>
                <w:szCs w:val="24"/>
                <w:lang w:val="en-GB"/>
              </w:rPr>
              <w:t xml:space="preserve">he </w:t>
            </w:r>
            <w:r w:rsidR="00FC494D" w:rsidRPr="00000EDE">
              <w:rPr>
                <w:rFonts w:ascii="Times New Roman" w:hAnsi="Times New Roman" w:cs="Times New Roman"/>
                <w:sz w:val="24"/>
                <w:szCs w:val="24"/>
                <w:lang w:val="en-GB"/>
              </w:rPr>
              <w:t xml:space="preserve">Custodian </w:t>
            </w:r>
            <w:r w:rsidRPr="00000EDE">
              <w:rPr>
                <w:rFonts w:ascii="Times New Roman" w:hAnsi="Times New Roman" w:cs="Times New Roman"/>
                <w:sz w:val="24"/>
                <w:szCs w:val="24"/>
                <w:lang w:val="en-GB"/>
              </w:rPr>
              <w:t xml:space="preserve">, any person who serves on the board of a portfolio company (or in a similar capacity) on behalf of the </w:t>
            </w:r>
            <w:r w:rsidR="006D202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at the request of the </w:t>
            </w:r>
            <w:r w:rsidR="006D202C" w:rsidRPr="00000EDE">
              <w:rPr>
                <w:rFonts w:ascii="Times New Roman" w:hAnsi="Times New Roman" w:cs="Times New Roman"/>
                <w:sz w:val="24"/>
                <w:szCs w:val="24"/>
                <w:lang w:val="en-GB"/>
              </w:rPr>
              <w:t>Designated Partner</w:t>
            </w:r>
            <w:r w:rsidRPr="00000EDE">
              <w:rPr>
                <w:rFonts w:ascii="Times New Roman" w:hAnsi="Times New Roman" w:cs="Times New Roman"/>
                <w:sz w:val="24"/>
                <w:szCs w:val="24"/>
                <w:lang w:val="en-GB"/>
              </w:rPr>
              <w:t xml:space="preserve">, the members of any Committees, and such persons’ respective partners, members, officers and agents, including the Principals (each an “Indemnitee”) shall be entitled to usual Indemnities  and will not be liable to the </w:t>
            </w:r>
            <w:r w:rsidR="006D202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for any loss suffered by the </w:t>
            </w:r>
            <w:r w:rsidR="006D202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which arises out of any act performed or omission unless such course of conduct constituted fraud, wilful misconduct or gross negligence as specified in the Constitutive Documents.     </w:t>
            </w:r>
          </w:p>
        </w:tc>
      </w:tr>
      <w:tr w:rsidR="000403E1" w:rsidRPr="00000EDE" w:rsidTr="00A44325">
        <w:trPr>
          <w:trHeight w:val="602"/>
        </w:trPr>
        <w:tc>
          <w:tcPr>
            <w:tcW w:w="2633" w:type="dxa"/>
          </w:tcPr>
          <w:p w:rsidR="000403E1" w:rsidRPr="00000EDE" w:rsidRDefault="00FC494D" w:rsidP="00F341E2">
            <w:pPr>
              <w:jc w:val="both"/>
              <w:rPr>
                <w:rFonts w:ascii="Times New Roman" w:hAnsi="Times New Roman" w:cs="Times New Roman"/>
                <w:b/>
                <w:bCs/>
                <w:sz w:val="24"/>
                <w:szCs w:val="24"/>
                <w:lang w:val="en-GB"/>
              </w:rPr>
            </w:pPr>
            <w:r w:rsidRPr="00000EDE">
              <w:rPr>
                <w:rFonts w:ascii="Times New Roman" w:hAnsi="Times New Roman" w:cs="Times New Roman"/>
                <w:b/>
                <w:bCs/>
                <w:sz w:val="24"/>
                <w:szCs w:val="24"/>
                <w:lang w:val="en-GB"/>
              </w:rPr>
              <w:t xml:space="preserve">Custodian </w:t>
            </w:r>
            <w:r w:rsidR="000403E1" w:rsidRPr="00000EDE">
              <w:rPr>
                <w:rFonts w:ascii="Times New Roman" w:hAnsi="Times New Roman" w:cs="Times New Roman"/>
                <w:b/>
                <w:bCs/>
                <w:sz w:val="24"/>
                <w:szCs w:val="24"/>
                <w:lang w:val="en-GB"/>
              </w:rPr>
              <w:t>Fee</w:t>
            </w:r>
          </w:p>
        </w:tc>
        <w:tc>
          <w:tcPr>
            <w:tcW w:w="6383" w:type="dxa"/>
          </w:tcPr>
          <w:tbl>
            <w:tblPr>
              <w:tblW w:w="0" w:type="auto"/>
              <w:tblCellMar>
                <w:left w:w="0" w:type="dxa"/>
                <w:right w:w="0" w:type="dxa"/>
              </w:tblCellMar>
              <w:tblLook w:val="04A0" w:firstRow="1" w:lastRow="0" w:firstColumn="1" w:lastColumn="0" w:noHBand="0" w:noVBand="1"/>
            </w:tblPr>
            <w:tblGrid>
              <w:gridCol w:w="756"/>
              <w:gridCol w:w="790"/>
              <w:gridCol w:w="4405"/>
            </w:tblGrid>
            <w:tr w:rsidR="000403E1" w:rsidRPr="00000EDE" w:rsidTr="001D242C">
              <w:tc>
                <w:tcPr>
                  <w:tcW w:w="13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Net Assets</w:t>
                  </w:r>
                </w:p>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(Rupees in millions)</w:t>
                  </w:r>
                </w:p>
              </w:tc>
              <w:tc>
                <w:tcPr>
                  <w:tcW w:w="440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Tariff</w:t>
                  </w:r>
                </w:p>
              </w:tc>
            </w:tr>
            <w:tr w:rsidR="000403E1" w:rsidRPr="00000EDE" w:rsidTr="001D242C">
              <w:tc>
                <w:tcPr>
                  <w:tcW w:w="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From</w:t>
                  </w: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To</w:t>
                  </w:r>
                </w:p>
              </w:tc>
              <w:tc>
                <w:tcPr>
                  <w:tcW w:w="4405" w:type="dxa"/>
                  <w:vMerge/>
                  <w:tcBorders>
                    <w:top w:val="single" w:sz="8" w:space="0" w:color="auto"/>
                    <w:left w:val="nil"/>
                    <w:bottom w:val="single" w:sz="8" w:space="0" w:color="auto"/>
                    <w:right w:val="single" w:sz="8" w:space="0" w:color="auto"/>
                  </w:tcBorders>
                  <w:vAlign w:val="center"/>
                  <w:hideMark/>
                </w:tcPr>
                <w:p w:rsidR="000403E1" w:rsidRPr="00000EDE" w:rsidRDefault="000403E1" w:rsidP="00F341E2">
                  <w:pPr>
                    <w:jc w:val="both"/>
                    <w:rPr>
                      <w:rFonts w:ascii="Times New Roman" w:hAnsi="Times New Roman" w:cs="Times New Roman"/>
                      <w:sz w:val="24"/>
                      <w:szCs w:val="24"/>
                      <w:lang w:val="en-GB"/>
                    </w:rPr>
                  </w:pPr>
                </w:p>
              </w:tc>
            </w:tr>
            <w:tr w:rsidR="000403E1" w:rsidRPr="00000EDE" w:rsidTr="001D242C">
              <w:tc>
                <w:tcPr>
                  <w:tcW w:w="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1</w:t>
                  </w: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1,000</w:t>
                  </w:r>
                </w:p>
              </w:tc>
              <w:tc>
                <w:tcPr>
                  <w:tcW w:w="4405" w:type="dxa"/>
                  <w:tcBorders>
                    <w:top w:val="nil"/>
                    <w:left w:val="nil"/>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b/>
                      <w:sz w:val="24"/>
                      <w:szCs w:val="24"/>
                      <w:lang w:val="en-GB"/>
                    </w:rPr>
                    <w:t xml:space="preserve">Rs. </w:t>
                  </w:r>
                  <w:r w:rsidR="00FB3D77" w:rsidRPr="00000EDE">
                    <w:rPr>
                      <w:rFonts w:ascii="Times New Roman" w:hAnsi="Times New Roman" w:cs="Times New Roman"/>
                      <w:b/>
                      <w:sz w:val="24"/>
                      <w:szCs w:val="24"/>
                      <w:lang w:val="en-GB"/>
                    </w:rPr>
                    <w:t>X</w:t>
                  </w:r>
                  <w:r w:rsidR="00FB3D77" w:rsidRPr="00000EDE">
                    <w:rPr>
                      <w:rFonts w:ascii="Times New Roman" w:hAnsi="Times New Roman" w:cs="Times New Roman"/>
                      <w:sz w:val="24"/>
                      <w:szCs w:val="24"/>
                      <w:lang w:val="en-GB"/>
                    </w:rPr>
                    <w:t xml:space="preserve"> </w:t>
                  </w:r>
                  <w:r w:rsidRPr="00000EDE">
                    <w:rPr>
                      <w:rFonts w:ascii="Times New Roman" w:hAnsi="Times New Roman" w:cs="Times New Roman"/>
                      <w:sz w:val="24"/>
                      <w:szCs w:val="24"/>
                      <w:lang w:val="en-GB"/>
                    </w:rPr>
                    <w:t xml:space="preserve">million or </w:t>
                  </w:r>
                  <w:r w:rsidR="00FB3D77" w:rsidRPr="00000EDE">
                    <w:rPr>
                      <w:rFonts w:ascii="Times New Roman" w:hAnsi="Times New Roman" w:cs="Times New Roman"/>
                      <w:b/>
                      <w:sz w:val="24"/>
                      <w:szCs w:val="24"/>
                      <w:lang w:val="en-GB"/>
                    </w:rPr>
                    <w:t>X</w:t>
                  </w:r>
                  <w:r w:rsidRPr="00000EDE">
                    <w:rPr>
                      <w:rFonts w:ascii="Times New Roman" w:hAnsi="Times New Roman" w:cs="Times New Roman"/>
                      <w:b/>
                      <w:sz w:val="24"/>
                      <w:szCs w:val="24"/>
                      <w:lang w:val="en-GB"/>
                    </w:rPr>
                    <w:t>%</w:t>
                  </w:r>
                  <w:r w:rsidRPr="00000EDE">
                    <w:rPr>
                      <w:rFonts w:ascii="Times New Roman" w:hAnsi="Times New Roman" w:cs="Times New Roman"/>
                      <w:sz w:val="24"/>
                      <w:szCs w:val="24"/>
                      <w:lang w:val="en-GB"/>
                    </w:rPr>
                    <w:t xml:space="preserve"> per annum of net assets whichever is higher</w:t>
                  </w:r>
                </w:p>
              </w:tc>
            </w:tr>
            <w:tr w:rsidR="000403E1" w:rsidRPr="00000EDE" w:rsidTr="001D242C">
              <w:tc>
                <w:tcPr>
                  <w:tcW w:w="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1,000</w:t>
                  </w:r>
                </w:p>
              </w:tc>
              <w:tc>
                <w:tcPr>
                  <w:tcW w:w="724" w:type="dxa"/>
                  <w:tcBorders>
                    <w:top w:val="nil"/>
                    <w:left w:val="nil"/>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and above</w:t>
                  </w:r>
                </w:p>
              </w:tc>
              <w:tc>
                <w:tcPr>
                  <w:tcW w:w="4405" w:type="dxa"/>
                  <w:tcBorders>
                    <w:top w:val="nil"/>
                    <w:left w:val="nil"/>
                    <w:bottom w:val="single" w:sz="8" w:space="0" w:color="auto"/>
                    <w:right w:val="single" w:sz="8" w:space="0" w:color="auto"/>
                  </w:tcBorders>
                  <w:tcMar>
                    <w:top w:w="0" w:type="dxa"/>
                    <w:left w:w="108" w:type="dxa"/>
                    <w:bottom w:w="0" w:type="dxa"/>
                    <w:right w:w="108" w:type="dxa"/>
                  </w:tcMar>
                  <w:hideMark/>
                </w:tcPr>
                <w:p w:rsidR="000403E1" w:rsidRPr="00000EDE" w:rsidRDefault="000403E1" w:rsidP="00F341E2">
                  <w:pPr>
                    <w:jc w:val="both"/>
                    <w:rPr>
                      <w:rFonts w:ascii="Times New Roman" w:hAnsi="Times New Roman" w:cs="Times New Roman"/>
                      <w:sz w:val="24"/>
                      <w:szCs w:val="24"/>
                      <w:lang w:val="en-GB"/>
                    </w:rPr>
                  </w:pPr>
                  <w:r w:rsidRPr="00000EDE">
                    <w:rPr>
                      <w:rFonts w:ascii="Times New Roman" w:hAnsi="Times New Roman" w:cs="Times New Roman"/>
                      <w:b/>
                      <w:sz w:val="24"/>
                      <w:szCs w:val="24"/>
                      <w:lang w:val="en-GB"/>
                    </w:rPr>
                    <w:t xml:space="preserve">Rs. </w:t>
                  </w:r>
                  <w:r w:rsidR="00FB3D77" w:rsidRPr="00000EDE">
                    <w:rPr>
                      <w:rFonts w:ascii="Times New Roman" w:hAnsi="Times New Roman" w:cs="Times New Roman"/>
                      <w:b/>
                      <w:sz w:val="24"/>
                      <w:szCs w:val="24"/>
                      <w:lang w:val="en-GB"/>
                    </w:rPr>
                    <w:t>X</w:t>
                  </w:r>
                  <w:r w:rsidRPr="00000EDE">
                    <w:rPr>
                      <w:rFonts w:ascii="Times New Roman" w:hAnsi="Times New Roman" w:cs="Times New Roman"/>
                      <w:sz w:val="24"/>
                      <w:szCs w:val="24"/>
                      <w:lang w:val="en-GB"/>
                    </w:rPr>
                    <w:t xml:space="preserve"> million plus </w:t>
                  </w:r>
                  <w:r w:rsidR="00FB3D77" w:rsidRPr="00000EDE">
                    <w:rPr>
                      <w:rFonts w:ascii="Times New Roman" w:hAnsi="Times New Roman" w:cs="Times New Roman"/>
                      <w:b/>
                      <w:sz w:val="24"/>
                      <w:szCs w:val="24"/>
                      <w:lang w:val="en-GB"/>
                    </w:rPr>
                    <w:t>X</w:t>
                  </w:r>
                  <w:r w:rsidRPr="00000EDE">
                    <w:rPr>
                      <w:rFonts w:ascii="Times New Roman" w:hAnsi="Times New Roman" w:cs="Times New Roman"/>
                      <w:b/>
                      <w:sz w:val="24"/>
                      <w:szCs w:val="24"/>
                      <w:lang w:val="en-GB"/>
                    </w:rPr>
                    <w:t>%</w:t>
                  </w:r>
                  <w:r w:rsidRPr="00000EDE">
                    <w:rPr>
                      <w:rFonts w:ascii="Times New Roman" w:hAnsi="Times New Roman" w:cs="Times New Roman"/>
                      <w:sz w:val="24"/>
                      <w:szCs w:val="24"/>
                      <w:lang w:val="en-GB"/>
                    </w:rPr>
                    <w:t xml:space="preserve"> per annum of net assets on amount exceeding </w:t>
                  </w:r>
                  <w:r w:rsidRPr="00000EDE">
                    <w:rPr>
                      <w:rFonts w:ascii="Times New Roman" w:hAnsi="Times New Roman" w:cs="Times New Roman"/>
                      <w:b/>
                      <w:sz w:val="24"/>
                      <w:szCs w:val="24"/>
                      <w:lang w:val="en-GB"/>
                    </w:rPr>
                    <w:t xml:space="preserve">Rs. </w:t>
                  </w:r>
                  <w:r w:rsidR="00FB3D77" w:rsidRPr="00000EDE">
                    <w:rPr>
                      <w:rFonts w:ascii="Times New Roman" w:hAnsi="Times New Roman" w:cs="Times New Roman"/>
                      <w:b/>
                      <w:sz w:val="24"/>
                      <w:szCs w:val="24"/>
                      <w:lang w:val="en-GB"/>
                    </w:rPr>
                    <w:t>X</w:t>
                  </w:r>
                  <w:r w:rsidRPr="00000EDE">
                    <w:rPr>
                      <w:rFonts w:ascii="Times New Roman" w:hAnsi="Times New Roman" w:cs="Times New Roman"/>
                      <w:sz w:val="24"/>
                      <w:szCs w:val="24"/>
                      <w:lang w:val="en-GB"/>
                    </w:rPr>
                    <w:t xml:space="preserve"> billion.</w:t>
                  </w:r>
                </w:p>
              </w:tc>
            </w:tr>
          </w:tbl>
          <w:p w:rsidR="000403E1" w:rsidRPr="00000EDE" w:rsidRDefault="000403E1" w:rsidP="00F341E2">
            <w:pPr>
              <w:jc w:val="both"/>
              <w:rPr>
                <w:rFonts w:ascii="Times New Roman" w:hAnsi="Times New Roman" w:cs="Times New Roman"/>
                <w:sz w:val="24"/>
                <w:szCs w:val="24"/>
              </w:rPr>
            </w:pPr>
          </w:p>
        </w:tc>
      </w:tr>
    </w:tbl>
    <w:p w:rsidR="00441766" w:rsidRPr="00000EDE" w:rsidRDefault="00EF4059" w:rsidP="00F341E2">
      <w:pPr>
        <w:jc w:val="both"/>
        <w:rPr>
          <w:rFonts w:ascii="Times New Roman" w:hAnsi="Times New Roman" w:cs="Times New Roman"/>
          <w:sz w:val="24"/>
          <w:szCs w:val="24"/>
        </w:rPr>
      </w:pPr>
      <w:r w:rsidRPr="00000EDE">
        <w:rPr>
          <w:rFonts w:ascii="Times New Roman" w:hAnsi="Times New Roman" w:cs="Times New Roman"/>
          <w:sz w:val="24"/>
          <w:szCs w:val="24"/>
          <w:lang w:val="en-GB"/>
        </w:rPr>
        <w:t xml:space="preserve">   </w:t>
      </w:r>
    </w:p>
    <w:p w:rsidR="000403E1" w:rsidRPr="00000EDE" w:rsidRDefault="000403E1" w:rsidP="00F341E2">
      <w:pPr>
        <w:pStyle w:val="Heading1"/>
        <w:ind w:left="-216" w:right="-576"/>
        <w:jc w:val="both"/>
        <w:rPr>
          <w:rFonts w:ascii="Times New Roman" w:hAnsi="Times New Roman" w:cs="Times New Roman"/>
          <w:color w:val="auto"/>
          <w:sz w:val="24"/>
          <w:szCs w:val="24"/>
          <w:lang w:val="en-GB"/>
        </w:rPr>
      </w:pPr>
      <w:r w:rsidRPr="00000EDE">
        <w:rPr>
          <w:rFonts w:ascii="Times New Roman" w:hAnsi="Times New Roman" w:cs="Times New Roman"/>
          <w:color w:val="auto"/>
          <w:sz w:val="24"/>
          <w:szCs w:val="24"/>
          <w:lang w:val="en-GB"/>
        </w:rPr>
        <w:lastRenderedPageBreak/>
        <w:t xml:space="preserve">    </w:t>
      </w:r>
      <w:bookmarkStart w:id="5" w:name="_Toc130221081"/>
      <w:r w:rsidRPr="00000EDE">
        <w:rPr>
          <w:rFonts w:ascii="Times New Roman" w:hAnsi="Times New Roman" w:cs="Times New Roman"/>
          <w:color w:val="auto"/>
          <w:sz w:val="24"/>
          <w:szCs w:val="24"/>
          <w:lang w:val="en-GB"/>
        </w:rPr>
        <w:t>OVERVIEW AND CONSTITUTION OF THE PRIVATE FUND</w:t>
      </w:r>
      <w:bookmarkEnd w:id="5"/>
    </w:p>
    <w:p w:rsidR="000403E1" w:rsidRPr="00000EDE" w:rsidRDefault="000403E1" w:rsidP="00F341E2">
      <w:pPr>
        <w:jc w:val="both"/>
        <w:rPr>
          <w:rFonts w:ascii="Times New Roman" w:hAnsi="Times New Roman" w:cs="Times New Roman"/>
          <w:sz w:val="24"/>
          <w:szCs w:val="24"/>
        </w:rPr>
      </w:pPr>
    </w:p>
    <w:p w:rsidR="00441766" w:rsidRPr="00000EDE" w:rsidRDefault="00441766"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Regulatory Approval and Consent</w:t>
      </w:r>
    </w:p>
    <w:p w:rsidR="00CE1EA4" w:rsidRPr="00000EDE" w:rsidRDefault="00CE1EA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The Securities and Exchange Commission of Pakistan (SECP) has authorized the offer of Units of the </w:t>
      </w:r>
      <w:r w:rsidR="008F55ED"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Fund and has registered the</w:t>
      </w:r>
      <w:r w:rsidR="008F55ED" w:rsidRPr="00000EDE">
        <w:rPr>
          <w:rFonts w:ascii="Times New Roman" w:hAnsi="Times New Roman" w:cs="Times New Roman"/>
          <w:sz w:val="24"/>
          <w:szCs w:val="24"/>
        </w:rPr>
        <w:t xml:space="preserve"> Private</w:t>
      </w:r>
      <w:r w:rsidRPr="00000EDE">
        <w:rPr>
          <w:rFonts w:ascii="Times New Roman" w:hAnsi="Times New Roman" w:cs="Times New Roman"/>
          <w:sz w:val="24"/>
          <w:szCs w:val="24"/>
        </w:rPr>
        <w:t xml:space="preserve"> Fund as a Notified Entity under Regulation 5 of the Regulations vide letter no. </w:t>
      </w:r>
      <w:r w:rsidR="00F207C1" w:rsidRPr="00000EDE">
        <w:rPr>
          <w:rFonts w:ascii="Times New Roman" w:hAnsi="Times New Roman" w:cs="Times New Roman"/>
          <w:b/>
          <w:bCs/>
          <w:sz w:val="24"/>
          <w:szCs w:val="24"/>
        </w:rPr>
        <w:t xml:space="preserve">______________________________ </w:t>
      </w:r>
      <w:r w:rsidRPr="00000EDE">
        <w:rPr>
          <w:rFonts w:ascii="Times New Roman" w:hAnsi="Times New Roman" w:cs="Times New Roman"/>
          <w:sz w:val="24"/>
          <w:szCs w:val="24"/>
        </w:rPr>
        <w:t xml:space="preserve">dated </w:t>
      </w:r>
      <w:r w:rsidR="00F207C1" w:rsidRPr="00000EDE">
        <w:rPr>
          <w:rFonts w:ascii="Times New Roman" w:hAnsi="Times New Roman" w:cs="Times New Roman"/>
          <w:b/>
          <w:bCs/>
          <w:sz w:val="24"/>
          <w:szCs w:val="24"/>
        </w:rPr>
        <w:t>_____________________</w:t>
      </w:r>
      <w:r w:rsidRPr="00000EDE">
        <w:rPr>
          <w:rFonts w:ascii="Times New Roman" w:hAnsi="Times New Roman" w:cs="Times New Roman"/>
          <w:b/>
          <w:bCs/>
          <w:sz w:val="24"/>
          <w:szCs w:val="24"/>
        </w:rPr>
        <w:t>.</w:t>
      </w:r>
      <w:r w:rsidRPr="00000EDE">
        <w:rPr>
          <w:rFonts w:ascii="Times New Roman" w:hAnsi="Times New Roman" w:cs="Times New Roman"/>
          <w:sz w:val="24"/>
          <w:szCs w:val="24"/>
        </w:rPr>
        <w:t xml:space="preserve"> A copy of </w:t>
      </w:r>
      <w:r w:rsidR="00942A60"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Placement Memorandum has also been submitted to the SECP pursuant to the Regulation 5 of the Regulations. no. _______ dated _____.</w:t>
      </w:r>
    </w:p>
    <w:p w:rsidR="00CE1EA4" w:rsidRPr="00000EDE" w:rsidRDefault="00CE1EA4" w:rsidP="00F341E2">
      <w:pPr>
        <w:jc w:val="both"/>
        <w:rPr>
          <w:rFonts w:ascii="Times New Roman" w:hAnsi="Times New Roman" w:cs="Times New Roman"/>
          <w:sz w:val="24"/>
          <w:szCs w:val="24"/>
        </w:rPr>
      </w:pPr>
    </w:p>
    <w:p w:rsidR="00CE1EA4" w:rsidRPr="00000EDE" w:rsidRDefault="00CE1EA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It must be clearly understood that, the SECP does not take any responsibility for the financial soundness of the </w:t>
      </w:r>
      <w:r w:rsidR="00942A60"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and Shariah compliance of the </w:t>
      </w:r>
      <w:r w:rsidR="00942A60"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Fund nor for the accuracy of any statement made or any opinion expressed in this Private Placement Memorandum.</w:t>
      </w:r>
    </w:p>
    <w:p w:rsidR="00CE1EA4" w:rsidRPr="00000EDE" w:rsidRDefault="00CE1EA4" w:rsidP="00F341E2">
      <w:pPr>
        <w:jc w:val="both"/>
        <w:rPr>
          <w:rFonts w:ascii="Times New Roman" w:hAnsi="Times New Roman" w:cs="Times New Roman"/>
          <w:sz w:val="24"/>
          <w:szCs w:val="24"/>
        </w:rPr>
      </w:pPr>
    </w:p>
    <w:p w:rsidR="009F45C9" w:rsidRPr="00000EDE" w:rsidRDefault="009F45C9" w:rsidP="00C46A8A">
      <w:pPr>
        <w:pStyle w:val="Heading2"/>
        <w:numPr>
          <w:ilvl w:val="1"/>
          <w:numId w:val="1"/>
        </w:numPr>
        <w:ind w:left="-216"/>
        <w:jc w:val="both"/>
        <w:rPr>
          <w:rFonts w:ascii="Times New Roman" w:hAnsi="Times New Roman" w:cs="Times New Roman"/>
          <w:color w:val="auto"/>
          <w:szCs w:val="24"/>
          <w:lang w:val="en-GB"/>
        </w:rPr>
      </w:pPr>
      <w:bookmarkStart w:id="6" w:name="_Toc90569659"/>
      <w:r w:rsidRPr="00000EDE">
        <w:rPr>
          <w:rFonts w:ascii="Times New Roman" w:hAnsi="Times New Roman" w:cs="Times New Roman"/>
          <w:color w:val="auto"/>
          <w:szCs w:val="24"/>
          <w:lang w:val="en-GB"/>
        </w:rPr>
        <w:t xml:space="preserve">   C</w:t>
      </w:r>
      <w:bookmarkEnd w:id="6"/>
      <w:r w:rsidRPr="00000EDE">
        <w:rPr>
          <w:rFonts w:ascii="Times New Roman" w:hAnsi="Times New Roman" w:cs="Times New Roman"/>
          <w:color w:val="auto"/>
          <w:szCs w:val="24"/>
          <w:lang w:val="en-GB"/>
        </w:rPr>
        <w:t xml:space="preserve">onstitution of the Private Fund  </w:t>
      </w:r>
      <w:r w:rsidR="001B3E6F" w:rsidRPr="00000EDE">
        <w:rPr>
          <w:rFonts w:ascii="Times New Roman" w:hAnsi="Times New Roman" w:cs="Times New Roman"/>
          <w:color w:val="auto"/>
          <w:szCs w:val="24"/>
          <w:lang w:val="en-GB"/>
        </w:rPr>
        <w:t xml:space="preserve"> </w:t>
      </w:r>
    </w:p>
    <w:p w:rsidR="00942A60" w:rsidRPr="00000EDE" w:rsidRDefault="00942A60" w:rsidP="00F341E2">
      <w:pPr>
        <w:jc w:val="both"/>
        <w:rPr>
          <w:rFonts w:ascii="Times New Roman" w:hAnsi="Times New Roman" w:cs="Times New Roman"/>
          <w:color w:val="000000"/>
          <w:sz w:val="24"/>
          <w:szCs w:val="24"/>
        </w:rPr>
      </w:pPr>
      <w:r w:rsidRPr="00000EDE">
        <w:rPr>
          <w:rFonts w:ascii="Times New Roman" w:hAnsi="Times New Roman" w:cs="Times New Roman"/>
          <w:color w:val="000000"/>
          <w:sz w:val="24"/>
          <w:szCs w:val="24"/>
        </w:rPr>
        <w:t>The Fund is a Private Fund sub-categorized as a Private Equity and Venture Capital Fund /Alternative Fund in a closed-end/open-end structure and has been constituted by Limited Liability Agreement (</w:t>
      </w:r>
      <w:r w:rsidR="00725851">
        <w:rPr>
          <w:rFonts w:ascii="Times New Roman" w:hAnsi="Times New Roman" w:cs="Times New Roman"/>
          <w:color w:val="000000"/>
          <w:sz w:val="24"/>
          <w:szCs w:val="24"/>
        </w:rPr>
        <w:t>“</w:t>
      </w:r>
      <w:r w:rsidRPr="00000EDE">
        <w:rPr>
          <w:rFonts w:ascii="Times New Roman" w:hAnsi="Times New Roman" w:cs="Times New Roman"/>
          <w:color w:val="000000"/>
          <w:sz w:val="24"/>
          <w:szCs w:val="24"/>
        </w:rPr>
        <w:t xml:space="preserve">LLP Agreement” or the </w:t>
      </w:r>
      <w:r w:rsidR="00725851">
        <w:rPr>
          <w:rFonts w:ascii="Times New Roman" w:hAnsi="Times New Roman" w:cs="Times New Roman"/>
          <w:color w:val="000000"/>
          <w:sz w:val="24"/>
          <w:szCs w:val="24"/>
        </w:rPr>
        <w:t>“</w:t>
      </w:r>
      <w:r w:rsidRPr="00000EDE">
        <w:rPr>
          <w:rFonts w:ascii="Times New Roman" w:hAnsi="Times New Roman" w:cs="Times New Roman"/>
          <w:color w:val="000000"/>
          <w:sz w:val="24"/>
          <w:szCs w:val="24"/>
        </w:rPr>
        <w:t>Agreement’’) entered into at [Name of City] on [Date] between:</w:t>
      </w:r>
    </w:p>
    <w:p w:rsidR="00942A60" w:rsidRPr="00000EDE" w:rsidRDefault="00942A60" w:rsidP="00F341E2">
      <w:pPr>
        <w:jc w:val="both"/>
        <w:rPr>
          <w:rFonts w:ascii="Times New Roman" w:hAnsi="Times New Roman" w:cs="Times New Roman"/>
          <w:color w:val="000000"/>
          <w:sz w:val="24"/>
          <w:szCs w:val="24"/>
        </w:rPr>
      </w:pPr>
    </w:p>
    <w:p w:rsidR="00942A60" w:rsidRPr="00000EDE" w:rsidRDefault="00942A60" w:rsidP="00F341E2">
      <w:pPr>
        <w:jc w:val="both"/>
        <w:rPr>
          <w:rFonts w:ascii="Times New Roman" w:hAnsi="Times New Roman" w:cs="Times New Roman"/>
          <w:color w:val="000000"/>
          <w:sz w:val="24"/>
          <w:szCs w:val="24"/>
        </w:rPr>
      </w:pPr>
      <w:r w:rsidRPr="00000EDE">
        <w:rPr>
          <w:rFonts w:ascii="Times New Roman" w:hAnsi="Times New Roman" w:cs="Times New Roman"/>
          <w:b/>
          <w:color w:val="000000"/>
          <w:sz w:val="24"/>
          <w:szCs w:val="24"/>
        </w:rPr>
        <w:t>Name of Designated Partner,</w:t>
      </w:r>
      <w:r w:rsidRPr="00000EDE">
        <w:rPr>
          <w:rFonts w:ascii="Times New Roman" w:hAnsi="Times New Roman" w:cs="Times New Roman"/>
          <w:color w:val="000000"/>
          <w:sz w:val="24"/>
          <w:szCs w:val="24"/>
        </w:rPr>
        <w:t xml:space="preserve"> a Non-Banking Finance Company incorporated under the Companies Act, 2017 and licensed by </w:t>
      </w:r>
      <w:r w:rsidR="005B4B6D">
        <w:rPr>
          <w:rFonts w:ascii="Times New Roman" w:hAnsi="Times New Roman" w:cs="Times New Roman"/>
          <w:color w:val="000000"/>
          <w:sz w:val="24"/>
          <w:szCs w:val="24"/>
        </w:rPr>
        <w:t xml:space="preserve">the Commission </w:t>
      </w:r>
      <w:r w:rsidRPr="00000EDE">
        <w:rPr>
          <w:rFonts w:ascii="Times New Roman" w:hAnsi="Times New Roman" w:cs="Times New Roman"/>
          <w:color w:val="000000"/>
          <w:sz w:val="24"/>
          <w:szCs w:val="24"/>
        </w:rPr>
        <w:t xml:space="preserve">to undertake Private Fund Management Services, with its principal place of business at _______________________________________, as the </w:t>
      </w:r>
      <w:r w:rsidR="00310AFB">
        <w:rPr>
          <w:rFonts w:ascii="Times New Roman" w:hAnsi="Times New Roman" w:cs="Times New Roman"/>
          <w:color w:val="000000"/>
          <w:sz w:val="24"/>
          <w:szCs w:val="24"/>
        </w:rPr>
        <w:t>Designated Partner</w:t>
      </w:r>
      <w:r w:rsidRPr="00000EDE">
        <w:rPr>
          <w:rFonts w:ascii="Times New Roman" w:hAnsi="Times New Roman" w:cs="Times New Roman"/>
          <w:color w:val="000000"/>
          <w:sz w:val="24"/>
          <w:szCs w:val="24"/>
        </w:rPr>
        <w:t>; and</w:t>
      </w:r>
    </w:p>
    <w:p w:rsidR="00942A60" w:rsidRPr="00000EDE" w:rsidRDefault="00942A60" w:rsidP="00F341E2">
      <w:pPr>
        <w:jc w:val="both"/>
        <w:rPr>
          <w:rFonts w:ascii="Times New Roman" w:hAnsi="Times New Roman" w:cs="Times New Roman"/>
          <w:color w:val="000000"/>
          <w:sz w:val="24"/>
          <w:szCs w:val="24"/>
        </w:rPr>
      </w:pPr>
    </w:p>
    <w:p w:rsidR="005D63C1" w:rsidRPr="00000EDE" w:rsidRDefault="00942A60" w:rsidP="00F341E2">
      <w:pPr>
        <w:jc w:val="both"/>
        <w:rPr>
          <w:rFonts w:ascii="Times New Roman" w:hAnsi="Times New Roman" w:cs="Times New Roman"/>
          <w:color w:val="000000"/>
          <w:sz w:val="24"/>
          <w:szCs w:val="24"/>
        </w:rPr>
      </w:pPr>
      <w:r w:rsidRPr="00000EDE">
        <w:rPr>
          <w:rFonts w:ascii="Times New Roman" w:hAnsi="Times New Roman" w:cs="Times New Roman"/>
          <w:b/>
          <w:color w:val="000000"/>
          <w:sz w:val="24"/>
          <w:szCs w:val="24"/>
        </w:rPr>
        <w:t>Name of Custodia</w:t>
      </w:r>
      <w:r w:rsidR="009014F9" w:rsidRPr="00000EDE">
        <w:rPr>
          <w:rFonts w:ascii="Times New Roman" w:hAnsi="Times New Roman" w:cs="Times New Roman"/>
          <w:b/>
          <w:color w:val="000000"/>
          <w:sz w:val="24"/>
          <w:szCs w:val="24"/>
        </w:rPr>
        <w:t>n</w:t>
      </w:r>
      <w:r w:rsidR="00FF2B60" w:rsidRPr="00000EDE">
        <w:rPr>
          <w:rFonts w:ascii="Times New Roman" w:hAnsi="Times New Roman" w:cs="Times New Roman"/>
          <w:b/>
          <w:color w:val="000000"/>
          <w:sz w:val="24"/>
          <w:szCs w:val="24"/>
        </w:rPr>
        <w:t>,</w:t>
      </w:r>
      <w:r w:rsidR="00FF2B60" w:rsidRPr="00000EDE">
        <w:rPr>
          <w:rFonts w:ascii="Times New Roman" w:hAnsi="Times New Roman" w:cs="Times New Roman"/>
          <w:color w:val="000000"/>
          <w:sz w:val="24"/>
          <w:szCs w:val="24"/>
        </w:rPr>
        <w:t xml:space="preserve"> </w:t>
      </w:r>
      <w:r w:rsidRPr="00000EDE">
        <w:rPr>
          <w:rFonts w:ascii="Times New Roman" w:hAnsi="Times New Roman" w:cs="Times New Roman"/>
          <w:color w:val="000000"/>
          <w:sz w:val="24"/>
          <w:szCs w:val="24"/>
        </w:rPr>
        <w:t>incorporated in Pakistan under the Companies Ordinance, 1984, Companies Act, 2017 and registered by Commission to act as a Custodian of the Private Fund having its registered office at _______________________________________, as the Custodian.</w:t>
      </w:r>
    </w:p>
    <w:p w:rsidR="00FF2B60" w:rsidRPr="00000EDE" w:rsidRDefault="00FF2B60" w:rsidP="00F341E2">
      <w:pPr>
        <w:jc w:val="both"/>
        <w:rPr>
          <w:rFonts w:ascii="Times New Roman" w:hAnsi="Times New Roman" w:cs="Times New Roman"/>
          <w:sz w:val="24"/>
          <w:szCs w:val="24"/>
        </w:rPr>
      </w:pPr>
    </w:p>
    <w:p w:rsidR="005D63C1" w:rsidRPr="00000EDE" w:rsidRDefault="00155FC3"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w:t>
      </w:r>
      <w:r w:rsidR="005A6FC3" w:rsidRPr="00000EDE">
        <w:rPr>
          <w:rFonts w:ascii="Times New Roman" w:hAnsi="Times New Roman" w:cs="Times New Roman"/>
          <w:color w:val="auto"/>
          <w:szCs w:val="24"/>
          <w:lang w:val="en-GB"/>
        </w:rPr>
        <w:tab/>
        <w:t xml:space="preserve">LLP Agreement </w:t>
      </w:r>
    </w:p>
    <w:p w:rsidR="00725851" w:rsidRPr="00725851" w:rsidRDefault="00F11B4B" w:rsidP="00725851">
      <w:pPr>
        <w:pStyle w:val="ListParagraph"/>
        <w:widowControl w:val="0"/>
        <w:numPr>
          <w:ilvl w:val="2"/>
          <w:numId w:val="1"/>
        </w:numPr>
        <w:autoSpaceDE w:val="0"/>
        <w:autoSpaceDN w:val="0"/>
        <w:adjustRightInd w:val="0"/>
        <w:jc w:val="both"/>
        <w:rPr>
          <w:rFonts w:ascii="Times New Roman" w:hAnsi="Times New Roman" w:cs="Times New Roman"/>
          <w:color w:val="000000" w:themeColor="text1"/>
          <w:sz w:val="24"/>
          <w:szCs w:val="24"/>
        </w:rPr>
      </w:pPr>
      <w:r w:rsidRPr="00725851">
        <w:rPr>
          <w:rFonts w:ascii="Times New Roman" w:hAnsi="Times New Roman" w:cs="Times New Roman"/>
          <w:sz w:val="24"/>
          <w:szCs w:val="24"/>
          <w:lang w:val="en-GB"/>
        </w:rPr>
        <w:t xml:space="preserve">LLP </w:t>
      </w:r>
      <w:r w:rsidR="005A6FC3" w:rsidRPr="00725851">
        <w:rPr>
          <w:rFonts w:ascii="Times New Roman" w:hAnsi="Times New Roman" w:cs="Times New Roman"/>
          <w:sz w:val="24"/>
          <w:szCs w:val="24"/>
          <w:lang w:val="en-GB"/>
        </w:rPr>
        <w:t xml:space="preserve">Agreement </w:t>
      </w:r>
      <w:r w:rsidRPr="00725851">
        <w:rPr>
          <w:rFonts w:ascii="Times New Roman" w:hAnsi="Times New Roman" w:cs="Times New Roman"/>
          <w:sz w:val="24"/>
          <w:szCs w:val="24"/>
          <w:lang w:val="en-GB"/>
        </w:rPr>
        <w:t xml:space="preserve">of this Private Fund </w:t>
      </w:r>
      <w:r w:rsidR="005A6FC3" w:rsidRPr="00725851">
        <w:rPr>
          <w:rFonts w:ascii="Times New Roman" w:hAnsi="Times New Roman" w:cs="Times New Roman"/>
          <w:sz w:val="24"/>
          <w:szCs w:val="24"/>
          <w:lang w:val="en-GB"/>
        </w:rPr>
        <w:t xml:space="preserve">shall be subject to and governed by the laws of Pakistan, including LLP Act, LLP Regulations, Part VIIIA of the repealed Companies Ordinance, 1984, Companies Act, 2017, NBFC Rules, NBFC Regulations, Regulations, 2015, ITO, 2001, Foreign Exchange Manual, Foreign Exchange Regulation Act, 1947 and circulars, orders, directives or instructions issued by the </w:t>
      </w:r>
      <w:r w:rsidR="005B4B6D">
        <w:rPr>
          <w:rFonts w:ascii="Times New Roman" w:hAnsi="Times New Roman" w:cs="Times New Roman"/>
          <w:sz w:val="24"/>
          <w:szCs w:val="24"/>
          <w:lang w:val="en-GB"/>
        </w:rPr>
        <w:t>Commission</w:t>
      </w:r>
      <w:r w:rsidR="005A6FC3" w:rsidRPr="00725851">
        <w:rPr>
          <w:rFonts w:ascii="Times New Roman" w:hAnsi="Times New Roman" w:cs="Times New Roman"/>
          <w:sz w:val="24"/>
          <w:szCs w:val="24"/>
          <w:lang w:val="en-GB"/>
        </w:rPr>
        <w:t>, FBR, SBP or any other authority having jurisdiction over the Designated Partner, the Private Fund and the Custodian, all as may be issued or amended or replaced from time to time</w:t>
      </w:r>
      <w:r w:rsidR="00291A9E" w:rsidRPr="00725851">
        <w:rPr>
          <w:rFonts w:ascii="Times New Roman" w:hAnsi="Times New Roman" w:cs="Times New Roman"/>
          <w:sz w:val="24"/>
          <w:szCs w:val="24"/>
          <w:lang w:val="en-GB"/>
        </w:rPr>
        <w:t xml:space="preserve"> </w:t>
      </w:r>
      <w:bookmarkStart w:id="7" w:name="_Hlk143261521"/>
      <w:r w:rsidR="00291A9E" w:rsidRPr="00725851">
        <w:rPr>
          <w:rFonts w:ascii="Times New Roman" w:hAnsi="Times New Roman" w:cs="Times New Roman"/>
          <w:sz w:val="24"/>
          <w:szCs w:val="24"/>
          <w:lang w:val="en-GB"/>
        </w:rPr>
        <w:t>including Shariah Advisor Guidelines (where applicable).</w:t>
      </w:r>
      <w:bookmarkStart w:id="8" w:name="_Hlk143262454"/>
      <w:bookmarkEnd w:id="7"/>
      <w:r w:rsidR="00155FC3" w:rsidRPr="00725851">
        <w:rPr>
          <w:rFonts w:ascii="Times New Roman" w:hAnsi="Times New Roman" w:cs="Times New Roman"/>
          <w:sz w:val="24"/>
          <w:szCs w:val="24"/>
          <w:lang w:val="en-GB"/>
        </w:rPr>
        <w:t xml:space="preserve">The terms and conditions in the </w:t>
      </w:r>
      <w:r w:rsidR="009014F9" w:rsidRPr="00725851">
        <w:rPr>
          <w:rFonts w:ascii="Times New Roman" w:hAnsi="Times New Roman" w:cs="Times New Roman"/>
          <w:sz w:val="24"/>
          <w:szCs w:val="24"/>
          <w:lang w:val="en-GB"/>
        </w:rPr>
        <w:t xml:space="preserve">LLP Agreement </w:t>
      </w:r>
      <w:r w:rsidR="00155FC3" w:rsidRPr="00725851">
        <w:rPr>
          <w:rFonts w:ascii="Times New Roman" w:hAnsi="Times New Roman" w:cs="Times New Roman"/>
          <w:sz w:val="24"/>
          <w:szCs w:val="24"/>
          <w:lang w:val="en-GB"/>
        </w:rPr>
        <w:t xml:space="preserve">and any supplemental (s) shall be binding on each Unit Holder. </w:t>
      </w:r>
      <w:bookmarkEnd w:id="8"/>
      <w:r w:rsidR="00147EF6" w:rsidRPr="00725851">
        <w:rPr>
          <w:rFonts w:ascii="Times New Roman" w:hAnsi="Times New Roman" w:cs="Times New Roman"/>
          <w:spacing w:val="-3"/>
          <w:sz w:val="24"/>
          <w:szCs w:val="24"/>
        </w:rPr>
        <w:t>Where any Rules or Regulations are issued or amended, any directives are issued or any relaxation or exemption is allowed by the Commission, it shall be deemed for all purposes whatsoever that all the provisions required to be contained in th</w:t>
      </w:r>
      <w:r w:rsidRPr="00725851">
        <w:rPr>
          <w:rFonts w:ascii="Times New Roman" w:hAnsi="Times New Roman" w:cs="Times New Roman"/>
          <w:spacing w:val="-3"/>
          <w:sz w:val="24"/>
          <w:szCs w:val="24"/>
        </w:rPr>
        <w:t xml:space="preserve">e </w:t>
      </w:r>
      <w:r w:rsidR="00147EF6" w:rsidRPr="00725851">
        <w:rPr>
          <w:rFonts w:ascii="Times New Roman" w:hAnsi="Times New Roman" w:cs="Times New Roman"/>
          <w:spacing w:val="-3"/>
          <w:sz w:val="24"/>
          <w:szCs w:val="24"/>
        </w:rPr>
        <w:t>Agreement pursuant to such new Regulations, amendments, directive, relaxation or exemption shall be deemed to have been incorporated in th</w:t>
      </w:r>
      <w:r w:rsidRPr="00725851">
        <w:rPr>
          <w:rFonts w:ascii="Times New Roman" w:hAnsi="Times New Roman" w:cs="Times New Roman"/>
          <w:spacing w:val="-3"/>
          <w:sz w:val="24"/>
          <w:szCs w:val="24"/>
        </w:rPr>
        <w:t xml:space="preserve">e </w:t>
      </w:r>
      <w:r w:rsidR="00147EF6" w:rsidRPr="00725851">
        <w:rPr>
          <w:rFonts w:ascii="Times New Roman" w:hAnsi="Times New Roman" w:cs="Times New Roman"/>
          <w:spacing w:val="-3"/>
          <w:sz w:val="24"/>
          <w:szCs w:val="24"/>
        </w:rPr>
        <w:t>Agreement without</w:t>
      </w:r>
      <w:r w:rsidR="00147EF6" w:rsidRPr="00725851">
        <w:rPr>
          <w:rFonts w:ascii="Times New Roman" w:hAnsi="Times New Roman" w:cs="Times New Roman"/>
          <w:bCs/>
          <w:sz w:val="24"/>
          <w:szCs w:val="24"/>
        </w:rPr>
        <w:t xml:space="preserve"> requiring any modification unless specifically required by the </w:t>
      </w:r>
      <w:r w:rsidR="00147EF6" w:rsidRPr="00725851">
        <w:rPr>
          <w:rFonts w:ascii="Times New Roman" w:hAnsi="Times New Roman" w:cs="Times New Roman"/>
          <w:sz w:val="24"/>
          <w:szCs w:val="24"/>
        </w:rPr>
        <w:t>Commission</w:t>
      </w:r>
      <w:r w:rsidR="00147EF6" w:rsidRPr="00725851">
        <w:rPr>
          <w:rFonts w:ascii="Times New Roman" w:hAnsi="Times New Roman" w:cs="Times New Roman"/>
          <w:bCs/>
          <w:sz w:val="24"/>
          <w:szCs w:val="24"/>
        </w:rPr>
        <w:t>. In the event of any conflict between th</w:t>
      </w:r>
      <w:r w:rsidRPr="00725851">
        <w:rPr>
          <w:rFonts w:ascii="Times New Roman" w:hAnsi="Times New Roman" w:cs="Times New Roman"/>
          <w:bCs/>
          <w:sz w:val="24"/>
          <w:szCs w:val="24"/>
        </w:rPr>
        <w:t xml:space="preserve">e </w:t>
      </w:r>
      <w:r w:rsidR="00147EF6" w:rsidRPr="00725851">
        <w:rPr>
          <w:rFonts w:ascii="Times New Roman" w:hAnsi="Times New Roman" w:cs="Times New Roman"/>
          <w:bCs/>
          <w:sz w:val="24"/>
          <w:szCs w:val="24"/>
        </w:rPr>
        <w:t>Agreement and the provisions of the Rules Regulations, directives, circulars, the latter shall supersede and prevail over the provisions contained in th</w:t>
      </w:r>
      <w:r w:rsidRPr="00725851">
        <w:rPr>
          <w:rFonts w:ascii="Times New Roman" w:hAnsi="Times New Roman" w:cs="Times New Roman"/>
          <w:bCs/>
          <w:sz w:val="24"/>
          <w:szCs w:val="24"/>
        </w:rPr>
        <w:t xml:space="preserve">e </w:t>
      </w:r>
      <w:r w:rsidR="00147EF6" w:rsidRPr="00725851">
        <w:rPr>
          <w:rFonts w:ascii="Times New Roman" w:hAnsi="Times New Roman" w:cs="Times New Roman"/>
          <w:bCs/>
          <w:sz w:val="24"/>
          <w:szCs w:val="24"/>
        </w:rPr>
        <w:t>Agreement.</w:t>
      </w:r>
    </w:p>
    <w:p w:rsidR="00725851" w:rsidRPr="00725851" w:rsidRDefault="00725851" w:rsidP="00725851">
      <w:pPr>
        <w:pStyle w:val="ListParagraph"/>
        <w:widowControl w:val="0"/>
        <w:autoSpaceDE w:val="0"/>
        <w:autoSpaceDN w:val="0"/>
        <w:adjustRightInd w:val="0"/>
        <w:jc w:val="both"/>
        <w:rPr>
          <w:rFonts w:ascii="Times New Roman" w:hAnsi="Times New Roman" w:cs="Times New Roman"/>
          <w:color w:val="000000" w:themeColor="text1"/>
          <w:sz w:val="24"/>
          <w:szCs w:val="24"/>
        </w:rPr>
      </w:pPr>
    </w:p>
    <w:p w:rsidR="005631CB" w:rsidRPr="00725851" w:rsidRDefault="005631CB" w:rsidP="00725851">
      <w:pPr>
        <w:pStyle w:val="ListParagraph"/>
        <w:widowControl w:val="0"/>
        <w:numPr>
          <w:ilvl w:val="2"/>
          <w:numId w:val="1"/>
        </w:numPr>
        <w:autoSpaceDE w:val="0"/>
        <w:autoSpaceDN w:val="0"/>
        <w:adjustRightInd w:val="0"/>
        <w:jc w:val="both"/>
        <w:rPr>
          <w:rFonts w:ascii="Times New Roman" w:hAnsi="Times New Roman" w:cs="Times New Roman"/>
          <w:color w:val="000000" w:themeColor="text1"/>
          <w:sz w:val="24"/>
          <w:szCs w:val="24"/>
        </w:rPr>
      </w:pPr>
      <w:r w:rsidRPr="00725851">
        <w:rPr>
          <w:rFonts w:ascii="Times New Roman" w:hAnsi="Times New Roman" w:cs="Times New Roman"/>
          <w:color w:val="000000"/>
          <w:sz w:val="24"/>
          <w:szCs w:val="24"/>
          <w:lang w:val="en-PK"/>
        </w:rPr>
        <w:lastRenderedPageBreak/>
        <w:t xml:space="preserve">Subject to the </w:t>
      </w:r>
      <w:r w:rsidRPr="00725851">
        <w:rPr>
          <w:rFonts w:ascii="Times New Roman" w:hAnsi="Times New Roman" w:cs="Times New Roman"/>
          <w:color w:val="000000"/>
          <w:sz w:val="24"/>
          <w:szCs w:val="24"/>
        </w:rPr>
        <w:t>c</w:t>
      </w:r>
      <w:r w:rsidRPr="00725851">
        <w:rPr>
          <w:rFonts w:ascii="Times New Roman" w:hAnsi="Times New Roman" w:cs="Times New Roman"/>
          <w:color w:val="000000"/>
          <w:sz w:val="24"/>
          <w:szCs w:val="24"/>
          <w:lang w:val="en-PK"/>
        </w:rPr>
        <w:t>lause 2</w:t>
      </w:r>
      <w:r w:rsidR="00DB587E">
        <w:rPr>
          <w:rFonts w:ascii="Times New Roman" w:hAnsi="Times New Roman" w:cs="Times New Roman"/>
          <w:color w:val="000000"/>
          <w:sz w:val="24"/>
          <w:szCs w:val="24"/>
        </w:rPr>
        <w:t>8 of LLP Agreement</w:t>
      </w:r>
      <w:r w:rsidRPr="00725851">
        <w:rPr>
          <w:rFonts w:ascii="Times New Roman" w:hAnsi="Times New Roman" w:cs="Times New Roman"/>
          <w:color w:val="000000"/>
          <w:sz w:val="24"/>
          <w:szCs w:val="24"/>
          <w:lang w:val="en-PK"/>
        </w:rPr>
        <w:t xml:space="preserve"> hereafter, applicable between the </w:t>
      </w:r>
      <w:r w:rsidRPr="00725851">
        <w:rPr>
          <w:rFonts w:ascii="Times New Roman" w:hAnsi="Times New Roman" w:cs="Times New Roman"/>
          <w:color w:val="000000"/>
          <w:sz w:val="24"/>
          <w:szCs w:val="24"/>
        </w:rPr>
        <w:t>Designated Partner</w:t>
      </w:r>
      <w:r w:rsidRPr="00725851">
        <w:rPr>
          <w:rFonts w:ascii="Times New Roman" w:hAnsi="Times New Roman" w:cs="Times New Roman"/>
          <w:color w:val="000000"/>
          <w:sz w:val="24"/>
          <w:szCs w:val="24"/>
          <w:lang w:val="en-PK"/>
        </w:rPr>
        <w:t xml:space="preserve"> and the </w:t>
      </w:r>
      <w:r w:rsidRPr="00725851">
        <w:rPr>
          <w:rFonts w:ascii="Times New Roman" w:hAnsi="Times New Roman" w:cs="Times New Roman"/>
          <w:color w:val="000000"/>
          <w:sz w:val="24"/>
          <w:szCs w:val="24"/>
        </w:rPr>
        <w:t>Partner</w:t>
      </w:r>
      <w:r w:rsidRPr="00725851">
        <w:rPr>
          <w:rFonts w:ascii="Times New Roman" w:hAnsi="Times New Roman" w:cs="Times New Roman"/>
          <w:color w:val="000000"/>
          <w:sz w:val="24"/>
          <w:szCs w:val="24"/>
          <w:lang w:val="en-PK"/>
        </w:rPr>
        <w:t xml:space="preserve"> inter se, each party, including the </w:t>
      </w:r>
      <w:r w:rsidRPr="00725851">
        <w:rPr>
          <w:rFonts w:ascii="Times New Roman" w:hAnsi="Times New Roman" w:cs="Times New Roman"/>
          <w:color w:val="000000"/>
          <w:sz w:val="24"/>
          <w:szCs w:val="24"/>
        </w:rPr>
        <w:t>Partner(s)</w:t>
      </w:r>
      <w:r w:rsidRPr="00725851">
        <w:rPr>
          <w:rFonts w:ascii="Times New Roman" w:hAnsi="Times New Roman" w:cs="Times New Roman"/>
          <w:color w:val="000000"/>
          <w:sz w:val="24"/>
          <w:szCs w:val="24"/>
          <w:lang w:val="en-PK"/>
        </w:rPr>
        <w:t>, irrevocably submit to the exclusive jurisdiction of the Courts at (</w:t>
      </w:r>
      <w:r w:rsidRPr="00725851">
        <w:rPr>
          <w:rFonts w:ascii="Times New Roman" w:hAnsi="Times New Roman" w:cs="Times New Roman"/>
          <w:b/>
          <w:bCs/>
          <w:color w:val="000000"/>
          <w:sz w:val="24"/>
          <w:szCs w:val="24"/>
          <w:lang w:val="en-PK"/>
        </w:rPr>
        <w:t>name of the place of Agreement creation).</w:t>
      </w:r>
    </w:p>
    <w:p w:rsidR="00F2457C" w:rsidRPr="00000EDE" w:rsidRDefault="00F2457C" w:rsidP="00F341E2">
      <w:pPr>
        <w:jc w:val="both"/>
        <w:rPr>
          <w:rFonts w:ascii="Times New Roman" w:hAnsi="Times New Roman" w:cs="Times New Roman"/>
          <w:sz w:val="24"/>
          <w:szCs w:val="24"/>
          <w:lang w:val="en-GB"/>
        </w:rPr>
      </w:pPr>
    </w:p>
    <w:p w:rsidR="00471D35" w:rsidRPr="00000EDE" w:rsidRDefault="00471D35" w:rsidP="00C46A8A">
      <w:pPr>
        <w:pStyle w:val="Heading2"/>
        <w:numPr>
          <w:ilvl w:val="1"/>
          <w:numId w:val="1"/>
        </w:numPr>
        <w:ind w:left="-216"/>
        <w:jc w:val="both"/>
        <w:rPr>
          <w:rFonts w:ascii="Times New Roman" w:hAnsi="Times New Roman" w:cs="Times New Roman"/>
          <w:color w:val="auto"/>
          <w:szCs w:val="24"/>
          <w:lang w:val="en-GB"/>
        </w:rPr>
      </w:pPr>
      <w:bookmarkStart w:id="9" w:name="_Toc90569663"/>
      <w:r w:rsidRPr="00000EDE">
        <w:rPr>
          <w:rFonts w:ascii="Times New Roman" w:hAnsi="Times New Roman" w:cs="Times New Roman"/>
          <w:color w:val="auto"/>
          <w:szCs w:val="24"/>
          <w:lang w:val="en-GB"/>
        </w:rPr>
        <w:t xml:space="preserve">   </w:t>
      </w:r>
      <w:bookmarkEnd w:id="9"/>
      <w:r w:rsidR="00C601F6" w:rsidRPr="00000EDE">
        <w:rPr>
          <w:rFonts w:ascii="Times New Roman" w:hAnsi="Times New Roman" w:cs="Times New Roman"/>
          <w:color w:val="auto"/>
          <w:szCs w:val="24"/>
          <w:lang w:val="en-GB"/>
        </w:rPr>
        <w:t xml:space="preserve">Private Fund Property </w:t>
      </w:r>
    </w:p>
    <w:p w:rsidR="00000EDE" w:rsidRPr="00000EDE" w:rsidRDefault="00000EDE" w:rsidP="00000EDE">
      <w:pPr>
        <w:rPr>
          <w:rFonts w:ascii="Times New Roman" w:hAnsi="Times New Roman" w:cs="Times New Roman"/>
          <w:sz w:val="24"/>
          <w:szCs w:val="24"/>
          <w:lang w:val="en-GB"/>
        </w:rPr>
      </w:pPr>
    </w:p>
    <w:p w:rsidR="00F341E2" w:rsidRPr="00000EDE" w:rsidRDefault="00F341E2" w:rsidP="00C46A8A">
      <w:pPr>
        <w:pStyle w:val="ListParagraph"/>
        <w:numPr>
          <w:ilvl w:val="2"/>
          <w:numId w:val="1"/>
        </w:num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The Private Fund Property shall constitute all cash, properties, investments, income earned or accrued and other benefits arising therefrom and all other assets for the time being held or deemed to be held upon Private Fund by the Custodian for the benefit of the Partner(s) pursuant to th</w:t>
      </w:r>
      <w:r w:rsidR="00F11B4B">
        <w:rPr>
          <w:rFonts w:ascii="Times New Roman" w:hAnsi="Times New Roman" w:cs="Times New Roman"/>
          <w:sz w:val="24"/>
          <w:szCs w:val="24"/>
          <w:lang w:val="en-GB"/>
        </w:rPr>
        <w:t xml:space="preserve">e LLP </w:t>
      </w:r>
      <w:r w:rsidRPr="00000EDE">
        <w:rPr>
          <w:rFonts w:ascii="Times New Roman" w:hAnsi="Times New Roman" w:cs="Times New Roman"/>
          <w:sz w:val="24"/>
          <w:szCs w:val="24"/>
          <w:lang w:val="en-GB"/>
        </w:rPr>
        <w:t>Agreement. This does not include any amount payable or paid to the Partner(s) as distribution. However, any income earned or accrued on the amount payable to the Partner(s) as distribution shall become part of the Private Fund Property.</w:t>
      </w:r>
    </w:p>
    <w:p w:rsidR="00F341E2" w:rsidRPr="00000EDE" w:rsidRDefault="00F341E2" w:rsidP="00F341E2">
      <w:pPr>
        <w:jc w:val="both"/>
        <w:rPr>
          <w:rFonts w:ascii="Times New Roman" w:hAnsi="Times New Roman" w:cs="Times New Roman"/>
          <w:sz w:val="24"/>
          <w:szCs w:val="24"/>
          <w:lang w:val="en-GB"/>
        </w:rPr>
      </w:pPr>
    </w:p>
    <w:p w:rsidR="00F341E2" w:rsidRPr="00000EDE" w:rsidRDefault="00F341E2" w:rsidP="00C46A8A">
      <w:pPr>
        <w:pStyle w:val="ListParagraph"/>
        <w:numPr>
          <w:ilvl w:val="2"/>
          <w:numId w:val="1"/>
        </w:num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Bank accounts for the Private Fund shall always be in the name of the Private Fund with the title "Name of Private Fund" and shall be operated by authorized representative(s) of the Custodian in accordance with the provisions of the Custodian Agreement.</w:t>
      </w:r>
    </w:p>
    <w:p w:rsidR="00F341E2" w:rsidRPr="00000EDE" w:rsidRDefault="00F341E2" w:rsidP="00F341E2">
      <w:pPr>
        <w:jc w:val="both"/>
        <w:rPr>
          <w:rFonts w:ascii="Times New Roman" w:hAnsi="Times New Roman" w:cs="Times New Roman"/>
          <w:sz w:val="24"/>
          <w:szCs w:val="24"/>
          <w:lang w:val="en-GB"/>
        </w:rPr>
      </w:pPr>
    </w:p>
    <w:p w:rsidR="00F341E2" w:rsidRPr="00000EDE" w:rsidRDefault="00F341E2" w:rsidP="00C46A8A">
      <w:pPr>
        <w:pStyle w:val="ListParagraph"/>
        <w:numPr>
          <w:ilvl w:val="2"/>
          <w:numId w:val="1"/>
        </w:num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Shariah Compliant Bank accounts for the Private Fund shall always be in the name of the Custodian with the title “Name of Custodian</w:t>
      </w:r>
      <w:proofErr w:type="gramStart"/>
      <w:r w:rsidRPr="00000EDE">
        <w:rPr>
          <w:rFonts w:ascii="Times New Roman" w:hAnsi="Times New Roman" w:cs="Times New Roman"/>
          <w:sz w:val="24"/>
          <w:szCs w:val="24"/>
          <w:lang w:val="en-GB"/>
        </w:rPr>
        <w:t>-[</w:t>
      </w:r>
      <w:proofErr w:type="gramEnd"/>
      <w:r w:rsidRPr="00000EDE">
        <w:rPr>
          <w:rFonts w:ascii="Times New Roman" w:hAnsi="Times New Roman" w:cs="Times New Roman"/>
          <w:sz w:val="24"/>
          <w:szCs w:val="24"/>
          <w:lang w:val="en-GB"/>
        </w:rPr>
        <w:t>Name of the Private Fund].</w:t>
      </w:r>
    </w:p>
    <w:p w:rsidR="00F341E2" w:rsidRPr="00000EDE" w:rsidRDefault="00F341E2" w:rsidP="00F341E2">
      <w:pPr>
        <w:jc w:val="both"/>
        <w:rPr>
          <w:rFonts w:ascii="Times New Roman" w:hAnsi="Times New Roman" w:cs="Times New Roman"/>
          <w:sz w:val="24"/>
          <w:szCs w:val="24"/>
          <w:lang w:val="en-GB"/>
        </w:rPr>
      </w:pPr>
    </w:p>
    <w:p w:rsidR="00F341E2" w:rsidRPr="00000EDE" w:rsidRDefault="00F341E2" w:rsidP="00C46A8A">
      <w:pPr>
        <w:pStyle w:val="ListParagraph"/>
        <w:numPr>
          <w:ilvl w:val="2"/>
          <w:numId w:val="1"/>
        </w:num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All expenses incurred by the Designated Partner or the Custodian in effecting the registerable investments in the Private Fund shall be payable out of the Private Fund Property.</w:t>
      </w:r>
    </w:p>
    <w:p w:rsidR="00F341E2" w:rsidRPr="00000EDE" w:rsidRDefault="00F341E2" w:rsidP="00F341E2">
      <w:pPr>
        <w:jc w:val="both"/>
        <w:rPr>
          <w:rFonts w:ascii="Times New Roman" w:hAnsi="Times New Roman" w:cs="Times New Roman"/>
          <w:sz w:val="24"/>
          <w:szCs w:val="24"/>
          <w:lang w:val="en-GB"/>
        </w:rPr>
      </w:pPr>
    </w:p>
    <w:p w:rsidR="00F341E2" w:rsidRPr="00000EDE" w:rsidRDefault="00F341E2" w:rsidP="00C46A8A">
      <w:pPr>
        <w:pStyle w:val="ListParagraph"/>
        <w:numPr>
          <w:ilvl w:val="2"/>
          <w:numId w:val="1"/>
        </w:num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Except as specifically provided in </w:t>
      </w:r>
      <w:r w:rsidR="00F11B4B">
        <w:rPr>
          <w:rFonts w:ascii="Times New Roman" w:hAnsi="Times New Roman" w:cs="Times New Roman"/>
          <w:sz w:val="24"/>
          <w:szCs w:val="24"/>
          <w:lang w:val="en-GB"/>
        </w:rPr>
        <w:t xml:space="preserve">the LLP </w:t>
      </w:r>
      <w:r w:rsidRPr="00000EDE">
        <w:rPr>
          <w:rFonts w:ascii="Times New Roman" w:hAnsi="Times New Roman" w:cs="Times New Roman"/>
          <w:sz w:val="24"/>
          <w:szCs w:val="24"/>
          <w:lang w:val="en-GB"/>
        </w:rPr>
        <w:t xml:space="preserve">Agreement, the Placement Memorandum, the Constitutive Documents and the Applicable Laws for the sole benefits of the Partner(s), the Private Fund Property shall always be kept as separate property free from any mortgages, charges, liens or any other encumbrances whatsoever and the Custodian shall not, except for the purpose of the Private Fund and as directed by the Designated Partner, create or purport to create any mortgages, charges, liens or any other encumbrance whatsoever to secure any loan, guarantee or any other obligation actual or contingent incurred assumed or undertaken by the Custodian or the Private Fund or any other person. </w:t>
      </w:r>
    </w:p>
    <w:p w:rsidR="00D13C69" w:rsidRDefault="00D13C69"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w:t>
      </w:r>
      <w:r w:rsidR="00F427E1">
        <w:rPr>
          <w:rFonts w:ascii="Times New Roman" w:hAnsi="Times New Roman" w:cs="Times New Roman"/>
          <w:color w:val="auto"/>
          <w:szCs w:val="24"/>
          <w:lang w:val="en-GB"/>
        </w:rPr>
        <w:t xml:space="preserve">Private </w:t>
      </w:r>
      <w:r w:rsidRPr="00000EDE">
        <w:rPr>
          <w:rFonts w:ascii="Times New Roman" w:hAnsi="Times New Roman" w:cs="Times New Roman"/>
          <w:color w:val="auto"/>
          <w:szCs w:val="24"/>
          <w:lang w:val="en-GB"/>
        </w:rPr>
        <w:t xml:space="preserve">Placement Memorandum </w:t>
      </w:r>
    </w:p>
    <w:p w:rsidR="00000EDE" w:rsidRPr="00000EDE" w:rsidRDefault="00000EDE" w:rsidP="00000EDE">
      <w:pPr>
        <w:rPr>
          <w:lang w:val="en-GB"/>
        </w:rPr>
      </w:pPr>
    </w:p>
    <w:p w:rsidR="001777F0" w:rsidRPr="00000EDE" w:rsidRDefault="00D13C69" w:rsidP="00F341E2">
      <w:pPr>
        <w:autoSpaceDE w:val="0"/>
        <w:autoSpaceDN w:val="0"/>
        <w:adjustRightInd w:val="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sz w:val="24"/>
          <w:szCs w:val="24"/>
          <w:lang w:eastAsia="en-US"/>
        </w:rPr>
        <w:t xml:space="preserve">This Private Placement Memorandum sets out the arrangements covering the basic structure of the </w:t>
      </w:r>
      <w:r w:rsidR="00887A4C" w:rsidRPr="00000EDE">
        <w:rPr>
          <w:rFonts w:ascii="Times New Roman" w:eastAsiaTheme="minorHAnsi" w:hAnsi="Times New Roman" w:cs="Times New Roman"/>
          <w:sz w:val="24"/>
          <w:szCs w:val="24"/>
          <w:lang w:eastAsia="en-US"/>
        </w:rPr>
        <w:t xml:space="preserve">Private </w:t>
      </w:r>
      <w:r w:rsidR="00A17457" w:rsidRPr="00000EDE">
        <w:rPr>
          <w:rFonts w:ascii="Times New Roman" w:eastAsiaTheme="minorHAnsi" w:hAnsi="Times New Roman" w:cs="Times New Roman"/>
          <w:sz w:val="24"/>
          <w:szCs w:val="24"/>
          <w:lang w:eastAsia="en-US"/>
        </w:rPr>
        <w:t>Fund.</w:t>
      </w:r>
      <w:r w:rsidRPr="00000EDE">
        <w:rPr>
          <w:rFonts w:ascii="Times New Roman" w:eastAsiaTheme="minorHAnsi" w:hAnsi="Times New Roman" w:cs="Times New Roman"/>
          <w:sz w:val="24"/>
          <w:szCs w:val="24"/>
          <w:lang w:eastAsia="en-US"/>
        </w:rPr>
        <w:t xml:space="preserve"> It sets forth information about the Private Fund that a prospective </w:t>
      </w:r>
      <w:r w:rsidR="00A4037E" w:rsidRPr="00000EDE">
        <w:rPr>
          <w:rFonts w:ascii="Times New Roman" w:eastAsiaTheme="minorHAnsi" w:hAnsi="Times New Roman" w:cs="Times New Roman"/>
          <w:sz w:val="24"/>
          <w:szCs w:val="24"/>
          <w:lang w:eastAsia="en-US"/>
        </w:rPr>
        <w:t>Eligible Investor</w:t>
      </w:r>
      <w:r w:rsidRPr="00000EDE">
        <w:rPr>
          <w:rFonts w:ascii="Times New Roman" w:eastAsiaTheme="minorHAnsi" w:hAnsi="Times New Roman" w:cs="Times New Roman"/>
          <w:sz w:val="24"/>
          <w:szCs w:val="24"/>
          <w:lang w:eastAsia="en-US"/>
        </w:rPr>
        <w:t xml:space="preserve"> should know before investing in </w:t>
      </w:r>
      <w:r w:rsidR="00887A4C" w:rsidRPr="00000EDE">
        <w:rPr>
          <w:rFonts w:ascii="Times New Roman" w:eastAsiaTheme="minorHAnsi" w:hAnsi="Times New Roman" w:cs="Times New Roman"/>
          <w:sz w:val="24"/>
          <w:szCs w:val="24"/>
          <w:lang w:eastAsia="en-US"/>
        </w:rPr>
        <w:t xml:space="preserve">Private </w:t>
      </w:r>
      <w:r w:rsidRPr="00000EDE">
        <w:rPr>
          <w:rFonts w:ascii="Times New Roman" w:eastAsiaTheme="minorHAnsi" w:hAnsi="Times New Roman" w:cs="Times New Roman"/>
          <w:sz w:val="24"/>
          <w:szCs w:val="24"/>
          <w:lang w:eastAsia="en-US"/>
        </w:rPr>
        <w:t>Fund. The provisions of th</w:t>
      </w:r>
      <w:r w:rsidR="001777F0" w:rsidRPr="00000EDE">
        <w:rPr>
          <w:rFonts w:ascii="Times New Roman" w:eastAsiaTheme="minorHAnsi" w:hAnsi="Times New Roman" w:cs="Times New Roman"/>
          <w:sz w:val="24"/>
          <w:szCs w:val="24"/>
          <w:lang w:eastAsia="en-US"/>
        </w:rPr>
        <w:t>e LLP Agreement</w:t>
      </w:r>
      <w:r w:rsidRPr="00000EDE">
        <w:rPr>
          <w:rFonts w:ascii="Times New Roman" w:eastAsiaTheme="minorHAnsi" w:hAnsi="Times New Roman" w:cs="Times New Roman"/>
          <w:sz w:val="24"/>
          <w:szCs w:val="24"/>
          <w:lang w:eastAsia="en-US"/>
        </w:rPr>
        <w:t xml:space="preserve">, the Rules, </w:t>
      </w:r>
      <w:r w:rsidR="001777F0" w:rsidRPr="00000EDE">
        <w:rPr>
          <w:rFonts w:ascii="Times New Roman" w:eastAsiaTheme="minorHAnsi" w:hAnsi="Times New Roman" w:cs="Times New Roman"/>
          <w:sz w:val="24"/>
          <w:szCs w:val="24"/>
          <w:lang w:eastAsia="en-US"/>
        </w:rPr>
        <w:t xml:space="preserve">the Regulations 2015, Regulations 2008 (and the Shariah guidelines), circulars, directives and Shariah Advisor guidelines by the </w:t>
      </w:r>
      <w:r w:rsidR="005B4B6D">
        <w:rPr>
          <w:rFonts w:ascii="Times New Roman" w:eastAsiaTheme="minorHAnsi" w:hAnsi="Times New Roman" w:cs="Times New Roman"/>
          <w:sz w:val="24"/>
          <w:szCs w:val="24"/>
          <w:lang w:eastAsia="en-US"/>
        </w:rPr>
        <w:t>Commission</w:t>
      </w:r>
      <w:r w:rsidR="001777F0" w:rsidRPr="00000EDE">
        <w:rPr>
          <w:rFonts w:ascii="Times New Roman" w:eastAsiaTheme="minorHAnsi" w:hAnsi="Times New Roman" w:cs="Times New Roman"/>
          <w:sz w:val="24"/>
          <w:szCs w:val="24"/>
          <w:lang w:eastAsia="en-US"/>
        </w:rPr>
        <w:t xml:space="preserve"> etc. as specified hereafter govern this Private Placement Memorandum.</w:t>
      </w:r>
    </w:p>
    <w:p w:rsidR="00D13C69" w:rsidRPr="00000EDE" w:rsidRDefault="00D13C69" w:rsidP="00F341E2">
      <w:pPr>
        <w:autoSpaceDE w:val="0"/>
        <w:autoSpaceDN w:val="0"/>
        <w:adjustRightInd w:val="0"/>
        <w:jc w:val="both"/>
        <w:rPr>
          <w:rFonts w:ascii="Times New Roman" w:eastAsiaTheme="minorHAnsi" w:hAnsi="Times New Roman" w:cs="Times New Roman"/>
          <w:sz w:val="24"/>
          <w:szCs w:val="24"/>
          <w:lang w:eastAsia="en-US"/>
        </w:rPr>
      </w:pPr>
    </w:p>
    <w:p w:rsidR="00155FC3" w:rsidRPr="00000EDE" w:rsidRDefault="00D13C69" w:rsidP="00F341E2">
      <w:pPr>
        <w:autoSpaceDE w:val="0"/>
        <w:autoSpaceDN w:val="0"/>
        <w:adjustRightInd w:val="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sz w:val="24"/>
          <w:szCs w:val="24"/>
          <w:lang w:eastAsia="en-US"/>
        </w:rPr>
        <w:t xml:space="preserve">All Investments of the </w:t>
      </w:r>
      <w:r w:rsidR="00887A4C" w:rsidRPr="00000EDE">
        <w:rPr>
          <w:rFonts w:ascii="Times New Roman" w:eastAsiaTheme="minorHAnsi" w:hAnsi="Times New Roman" w:cs="Times New Roman"/>
          <w:sz w:val="24"/>
          <w:szCs w:val="24"/>
          <w:lang w:eastAsia="en-US"/>
        </w:rPr>
        <w:t xml:space="preserve">Private </w:t>
      </w:r>
      <w:r w:rsidRPr="00000EDE">
        <w:rPr>
          <w:rFonts w:ascii="Times New Roman" w:eastAsiaTheme="minorHAnsi" w:hAnsi="Times New Roman" w:cs="Times New Roman"/>
          <w:sz w:val="24"/>
          <w:szCs w:val="24"/>
          <w:lang w:eastAsia="en-US"/>
        </w:rPr>
        <w:t xml:space="preserve">Fund shall be in adherence to the principles of Shariah. It is possible that adherence to principles of Shariah will cause the </w:t>
      </w:r>
      <w:r w:rsidR="00887A4C" w:rsidRPr="00000EDE">
        <w:rPr>
          <w:rFonts w:ascii="Times New Roman" w:eastAsiaTheme="minorHAnsi" w:hAnsi="Times New Roman" w:cs="Times New Roman"/>
          <w:sz w:val="24"/>
          <w:szCs w:val="24"/>
          <w:lang w:eastAsia="en-US"/>
        </w:rPr>
        <w:t xml:space="preserve">Private </w:t>
      </w:r>
      <w:r w:rsidRPr="00000EDE">
        <w:rPr>
          <w:rFonts w:ascii="Times New Roman" w:eastAsiaTheme="minorHAnsi" w:hAnsi="Times New Roman" w:cs="Times New Roman"/>
          <w:sz w:val="24"/>
          <w:szCs w:val="24"/>
          <w:lang w:eastAsia="en-US"/>
        </w:rPr>
        <w:t xml:space="preserve">Fund to perform differently from </w:t>
      </w:r>
      <w:r w:rsidR="00887A4C" w:rsidRPr="00000EDE">
        <w:rPr>
          <w:rFonts w:ascii="Times New Roman" w:eastAsiaTheme="minorHAnsi" w:hAnsi="Times New Roman" w:cs="Times New Roman"/>
          <w:sz w:val="24"/>
          <w:szCs w:val="24"/>
          <w:lang w:eastAsia="en-US"/>
        </w:rPr>
        <w:t xml:space="preserve">Private </w:t>
      </w:r>
      <w:r w:rsidRPr="00000EDE">
        <w:rPr>
          <w:rFonts w:ascii="Times New Roman" w:eastAsiaTheme="minorHAnsi" w:hAnsi="Times New Roman" w:cs="Times New Roman"/>
          <w:sz w:val="24"/>
          <w:szCs w:val="24"/>
          <w:lang w:eastAsia="en-US"/>
        </w:rPr>
        <w:t xml:space="preserve">Funds </w:t>
      </w:r>
      <w:r w:rsidR="00A043B8" w:rsidRPr="00000EDE">
        <w:rPr>
          <w:rFonts w:ascii="Times New Roman" w:eastAsiaTheme="minorHAnsi" w:hAnsi="Times New Roman" w:cs="Times New Roman"/>
          <w:sz w:val="24"/>
          <w:szCs w:val="24"/>
          <w:lang w:eastAsia="en-US"/>
        </w:rPr>
        <w:t xml:space="preserve">with </w:t>
      </w:r>
      <w:r w:rsidRPr="00000EDE">
        <w:rPr>
          <w:rFonts w:ascii="Times New Roman" w:eastAsiaTheme="minorHAnsi" w:hAnsi="Times New Roman" w:cs="Times New Roman"/>
          <w:sz w:val="24"/>
          <w:szCs w:val="24"/>
          <w:lang w:eastAsia="en-US"/>
        </w:rPr>
        <w:t>similar objectives, but that are not subject to the requirements of principles of Shariah.</w:t>
      </w:r>
    </w:p>
    <w:p w:rsidR="00155FC3" w:rsidRPr="00000EDE" w:rsidRDefault="00193150"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lastRenderedPageBreak/>
        <w:t xml:space="preserve">The provisions of the </w:t>
      </w:r>
      <w:r w:rsidR="001777F0" w:rsidRPr="00000EDE">
        <w:rPr>
          <w:rFonts w:ascii="Times New Roman" w:hAnsi="Times New Roman" w:cs="Times New Roman"/>
          <w:sz w:val="24"/>
          <w:szCs w:val="24"/>
          <w:lang w:val="en-GB"/>
        </w:rPr>
        <w:t>LLP Agreement</w:t>
      </w:r>
      <w:r w:rsidRPr="00000EDE">
        <w:rPr>
          <w:rFonts w:ascii="Times New Roman" w:hAnsi="Times New Roman" w:cs="Times New Roman"/>
          <w:sz w:val="24"/>
          <w:szCs w:val="24"/>
          <w:lang w:val="en-GB"/>
        </w:rPr>
        <w:t xml:space="preserve"> and Applicable Law</w:t>
      </w:r>
      <w:r w:rsidR="004C1102" w:rsidRPr="00000EDE">
        <w:rPr>
          <w:rFonts w:ascii="Times New Roman" w:hAnsi="Times New Roman" w:cs="Times New Roman"/>
          <w:sz w:val="24"/>
          <w:szCs w:val="24"/>
          <w:lang w:val="en-GB"/>
        </w:rPr>
        <w:t>s</w:t>
      </w:r>
      <w:r w:rsidRPr="00000EDE">
        <w:rPr>
          <w:rFonts w:ascii="Times New Roman" w:hAnsi="Times New Roman" w:cs="Times New Roman"/>
          <w:sz w:val="24"/>
          <w:szCs w:val="24"/>
          <w:lang w:val="en-GB"/>
        </w:rPr>
        <w:t xml:space="preserve"> govern this </w:t>
      </w:r>
      <w:r w:rsidR="00715D5A">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Placement Memorandum. It sets forth information about the </w:t>
      </w:r>
      <w:r w:rsidR="00887A4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that a prospective </w:t>
      </w:r>
      <w:r w:rsidR="00A4037E" w:rsidRPr="00000EDE">
        <w:rPr>
          <w:rFonts w:ascii="Times New Roman" w:hAnsi="Times New Roman" w:cs="Times New Roman"/>
          <w:sz w:val="24"/>
          <w:szCs w:val="24"/>
          <w:lang w:val="en-GB"/>
        </w:rPr>
        <w:t>Eligible Investor</w:t>
      </w:r>
      <w:r w:rsidRPr="00000EDE">
        <w:rPr>
          <w:rFonts w:ascii="Times New Roman" w:hAnsi="Times New Roman" w:cs="Times New Roman"/>
          <w:sz w:val="24"/>
          <w:szCs w:val="24"/>
          <w:lang w:val="en-GB"/>
        </w:rPr>
        <w:t xml:space="preserve"> should know before investing in any Unit. Prospective </w:t>
      </w:r>
      <w:r w:rsidR="00A4037E" w:rsidRPr="00000EDE">
        <w:rPr>
          <w:rFonts w:ascii="Times New Roman" w:hAnsi="Times New Roman" w:cs="Times New Roman"/>
          <w:sz w:val="24"/>
          <w:szCs w:val="24"/>
          <w:lang w:val="en-GB"/>
        </w:rPr>
        <w:t>Eligible Investor</w:t>
      </w:r>
      <w:r w:rsidRPr="00000EDE">
        <w:rPr>
          <w:rFonts w:ascii="Times New Roman" w:hAnsi="Times New Roman" w:cs="Times New Roman"/>
          <w:sz w:val="24"/>
          <w:szCs w:val="24"/>
          <w:lang w:val="en-GB"/>
        </w:rPr>
        <w:t xml:space="preserve">s in their own interest are advised to carefully read this </w:t>
      </w:r>
      <w:r w:rsidR="00A9012D">
        <w:rPr>
          <w:rFonts w:ascii="Times New Roman" w:hAnsi="Times New Roman" w:cs="Times New Roman"/>
          <w:sz w:val="24"/>
          <w:szCs w:val="24"/>
          <w:lang w:val="en-GB"/>
        </w:rPr>
        <w:t xml:space="preserve">Private Placement Memorandum </w:t>
      </w:r>
      <w:r w:rsidRPr="00000EDE">
        <w:rPr>
          <w:rFonts w:ascii="Times New Roman" w:hAnsi="Times New Roman" w:cs="Times New Roman"/>
          <w:sz w:val="24"/>
          <w:szCs w:val="24"/>
          <w:lang w:val="en-GB"/>
        </w:rPr>
        <w:t xml:space="preserve">to understand the Investment Policy and Investment strategy of the </w:t>
      </w:r>
      <w:r w:rsidR="00887A4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w:t>
      </w:r>
      <w:r w:rsidR="00A4037E" w:rsidRPr="00000EDE">
        <w:rPr>
          <w:rFonts w:ascii="Times New Roman" w:hAnsi="Times New Roman" w:cs="Times New Roman"/>
          <w:sz w:val="24"/>
          <w:szCs w:val="24"/>
          <w:lang w:val="en-GB"/>
        </w:rPr>
        <w:t>Investment Risks</w:t>
      </w:r>
      <w:r w:rsidRPr="00000EDE">
        <w:rPr>
          <w:rFonts w:ascii="Times New Roman" w:hAnsi="Times New Roman" w:cs="Times New Roman"/>
          <w:sz w:val="24"/>
          <w:szCs w:val="24"/>
          <w:lang w:val="en-GB"/>
        </w:rPr>
        <w:t>,</w:t>
      </w:r>
      <w:r w:rsidR="00CE2E1A" w:rsidRPr="00000EDE">
        <w:rPr>
          <w:rFonts w:ascii="Times New Roman" w:hAnsi="Times New Roman" w:cs="Times New Roman"/>
          <w:sz w:val="24"/>
          <w:szCs w:val="24"/>
          <w:lang w:val="en-GB"/>
        </w:rPr>
        <w:t xml:space="preserve"> </w:t>
      </w:r>
      <w:r w:rsidRPr="00000EDE">
        <w:rPr>
          <w:rFonts w:ascii="Times New Roman" w:hAnsi="Times New Roman" w:cs="Times New Roman"/>
          <w:sz w:val="24"/>
          <w:szCs w:val="24"/>
          <w:lang w:val="en-GB"/>
        </w:rPr>
        <w:t xml:space="preserve">Warnings and Disclaimers and should also consult their legal, financial and or </w:t>
      </w:r>
      <w:r w:rsidR="00782E73" w:rsidRPr="00000EDE">
        <w:rPr>
          <w:rFonts w:ascii="Times New Roman" w:hAnsi="Times New Roman" w:cs="Times New Roman"/>
          <w:sz w:val="24"/>
          <w:szCs w:val="24"/>
          <w:lang w:val="en-GB"/>
        </w:rPr>
        <w:t xml:space="preserve">any </w:t>
      </w:r>
      <w:r w:rsidRPr="00000EDE">
        <w:rPr>
          <w:rFonts w:ascii="Times New Roman" w:hAnsi="Times New Roman" w:cs="Times New Roman"/>
          <w:sz w:val="24"/>
          <w:szCs w:val="24"/>
          <w:lang w:val="en-GB"/>
        </w:rPr>
        <w:t xml:space="preserve">other professional advisor before investing. The </w:t>
      </w:r>
      <w:r w:rsidR="001D223C" w:rsidRPr="00000EDE">
        <w:rPr>
          <w:rFonts w:ascii="Times New Roman" w:hAnsi="Times New Roman" w:cs="Times New Roman"/>
          <w:sz w:val="24"/>
          <w:szCs w:val="24"/>
          <w:lang w:val="en-GB"/>
        </w:rPr>
        <w:t xml:space="preserve">Designated Partner </w:t>
      </w:r>
      <w:r w:rsidRPr="00000EDE">
        <w:rPr>
          <w:rFonts w:ascii="Times New Roman" w:hAnsi="Times New Roman" w:cs="Times New Roman"/>
          <w:sz w:val="24"/>
          <w:szCs w:val="24"/>
          <w:lang w:val="en-GB"/>
        </w:rPr>
        <w:t xml:space="preserve">shall not be liable for any loss to the </w:t>
      </w:r>
      <w:r w:rsidR="00A4037E" w:rsidRPr="00000EDE">
        <w:rPr>
          <w:rFonts w:ascii="Times New Roman" w:hAnsi="Times New Roman" w:cs="Times New Roman"/>
          <w:sz w:val="24"/>
          <w:szCs w:val="24"/>
          <w:lang w:val="en-GB"/>
        </w:rPr>
        <w:t>Eligible Investors</w:t>
      </w:r>
      <w:r w:rsidRPr="00000EDE">
        <w:rPr>
          <w:rFonts w:ascii="Times New Roman" w:hAnsi="Times New Roman" w:cs="Times New Roman"/>
          <w:sz w:val="24"/>
          <w:szCs w:val="24"/>
          <w:lang w:val="en-GB"/>
        </w:rPr>
        <w:t xml:space="preserve"> or Unit holder for any reason whatsoever unless caused by </w:t>
      </w:r>
      <w:r w:rsidR="00CE2E1A" w:rsidRPr="00000EDE">
        <w:rPr>
          <w:rFonts w:ascii="Times New Roman" w:hAnsi="Times New Roman" w:cs="Times New Roman"/>
          <w:sz w:val="24"/>
          <w:szCs w:val="24"/>
          <w:lang w:val="en-GB"/>
        </w:rPr>
        <w:t>its</w:t>
      </w:r>
      <w:r w:rsidRPr="00000EDE">
        <w:rPr>
          <w:rFonts w:ascii="Times New Roman" w:hAnsi="Times New Roman" w:cs="Times New Roman"/>
          <w:sz w:val="24"/>
          <w:szCs w:val="24"/>
          <w:lang w:val="en-GB"/>
        </w:rPr>
        <w:t xml:space="preserve"> gross negligence or fraud.</w:t>
      </w:r>
    </w:p>
    <w:p w:rsidR="00E676B5" w:rsidRPr="00000EDE" w:rsidRDefault="00E676B5" w:rsidP="00F341E2">
      <w:pPr>
        <w:jc w:val="both"/>
        <w:rPr>
          <w:rFonts w:ascii="Times New Roman" w:hAnsi="Times New Roman" w:cs="Times New Roman"/>
          <w:sz w:val="24"/>
          <w:szCs w:val="24"/>
          <w:lang w:val="en-GB"/>
        </w:rPr>
      </w:pPr>
    </w:p>
    <w:p w:rsidR="00782E73" w:rsidRPr="00000EDE" w:rsidRDefault="00782E73" w:rsidP="00C46A8A">
      <w:pPr>
        <w:pStyle w:val="Heading2"/>
        <w:numPr>
          <w:ilvl w:val="1"/>
          <w:numId w:val="1"/>
        </w:numPr>
        <w:ind w:left="-216"/>
        <w:jc w:val="both"/>
        <w:rPr>
          <w:rFonts w:ascii="Times New Roman" w:hAnsi="Times New Roman" w:cs="Times New Roman"/>
          <w:color w:val="auto"/>
          <w:szCs w:val="24"/>
          <w:lang w:val="en-GB"/>
        </w:rPr>
      </w:pPr>
      <w:bookmarkStart w:id="10" w:name="_Toc90569665"/>
      <w:r w:rsidRPr="00000EDE">
        <w:rPr>
          <w:rFonts w:ascii="Times New Roman" w:hAnsi="Times New Roman" w:cs="Times New Roman"/>
          <w:color w:val="auto"/>
          <w:szCs w:val="24"/>
          <w:lang w:val="en-GB"/>
        </w:rPr>
        <w:t xml:space="preserve">   </w:t>
      </w:r>
      <w:bookmarkStart w:id="11" w:name="_Hlk100139545"/>
      <w:r w:rsidRPr="00000EDE">
        <w:rPr>
          <w:rFonts w:ascii="Times New Roman" w:hAnsi="Times New Roman" w:cs="Times New Roman"/>
          <w:color w:val="auto"/>
          <w:szCs w:val="24"/>
          <w:lang w:val="en-GB"/>
        </w:rPr>
        <w:t>Modification of Placement Memorandum</w:t>
      </w:r>
      <w:bookmarkEnd w:id="10"/>
    </w:p>
    <w:p w:rsidR="00155FC3" w:rsidRPr="00000EDE" w:rsidRDefault="00782E73"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This </w:t>
      </w:r>
      <w:r w:rsidR="00A9012D">
        <w:rPr>
          <w:rFonts w:ascii="Times New Roman" w:hAnsi="Times New Roman" w:cs="Times New Roman"/>
          <w:sz w:val="24"/>
          <w:szCs w:val="24"/>
          <w:lang w:val="en-GB"/>
        </w:rPr>
        <w:t xml:space="preserve">Private Placement Memorandum </w:t>
      </w:r>
      <w:r w:rsidRPr="00000EDE">
        <w:rPr>
          <w:rFonts w:ascii="Times New Roman" w:hAnsi="Times New Roman" w:cs="Times New Roman"/>
          <w:sz w:val="24"/>
          <w:szCs w:val="24"/>
          <w:lang w:val="en-GB"/>
        </w:rPr>
        <w:t>shall be modified and updated to take account of any relevant material cha</w:t>
      </w:r>
      <w:r w:rsidR="00083B03" w:rsidRPr="00000EDE">
        <w:rPr>
          <w:rFonts w:ascii="Times New Roman" w:hAnsi="Times New Roman" w:cs="Times New Roman"/>
          <w:sz w:val="24"/>
          <w:szCs w:val="24"/>
          <w:lang w:val="en-GB"/>
        </w:rPr>
        <w:t>nges</w:t>
      </w:r>
      <w:r w:rsidRPr="00000EDE">
        <w:rPr>
          <w:rFonts w:ascii="Times New Roman" w:hAnsi="Times New Roman" w:cs="Times New Roman"/>
          <w:sz w:val="24"/>
          <w:szCs w:val="24"/>
          <w:lang w:val="en-GB"/>
        </w:rPr>
        <w:t xml:space="preserve"> to the </w:t>
      </w:r>
      <w:r w:rsidR="00887A4C" w:rsidRPr="00000EDE">
        <w:rPr>
          <w:rFonts w:ascii="Times New Roman" w:hAnsi="Times New Roman" w:cs="Times New Roman"/>
          <w:sz w:val="24"/>
          <w:szCs w:val="24"/>
          <w:lang w:val="en-GB"/>
        </w:rPr>
        <w:t xml:space="preserve">Private </w:t>
      </w:r>
      <w:r w:rsidRPr="00000EDE">
        <w:rPr>
          <w:rFonts w:ascii="Times New Roman" w:hAnsi="Times New Roman" w:cs="Times New Roman"/>
          <w:sz w:val="24"/>
          <w:szCs w:val="24"/>
          <w:lang w:val="en-GB"/>
        </w:rPr>
        <w:t xml:space="preserve">Fund. Any change in the fundamental attributes of the Private Fund including investment objective, policy and structure of the </w:t>
      </w:r>
      <w:r w:rsidR="001D6F8D" w:rsidRPr="00000EDE">
        <w:rPr>
          <w:rFonts w:ascii="Times New Roman" w:hAnsi="Times New Roman" w:cs="Times New Roman"/>
          <w:sz w:val="24"/>
          <w:szCs w:val="24"/>
          <w:lang w:val="en-GB"/>
        </w:rPr>
        <w:t>P</w:t>
      </w:r>
      <w:r w:rsidRPr="00000EDE">
        <w:rPr>
          <w:rFonts w:ascii="Times New Roman" w:hAnsi="Times New Roman" w:cs="Times New Roman"/>
          <w:sz w:val="24"/>
          <w:szCs w:val="24"/>
          <w:lang w:val="en-GB"/>
        </w:rPr>
        <w:t xml:space="preserve">rivate </w:t>
      </w:r>
      <w:r w:rsidR="001D6F8D" w:rsidRPr="00000EDE">
        <w:rPr>
          <w:rFonts w:ascii="Times New Roman" w:hAnsi="Times New Roman" w:cs="Times New Roman"/>
          <w:sz w:val="24"/>
          <w:szCs w:val="24"/>
          <w:lang w:val="en-GB"/>
        </w:rPr>
        <w:t>F</w:t>
      </w:r>
      <w:r w:rsidRPr="00000EDE">
        <w:rPr>
          <w:rFonts w:ascii="Times New Roman" w:hAnsi="Times New Roman" w:cs="Times New Roman"/>
          <w:sz w:val="24"/>
          <w:szCs w:val="24"/>
          <w:lang w:val="en-GB"/>
        </w:rPr>
        <w:t xml:space="preserve">und shall only be </w:t>
      </w:r>
      <w:r w:rsidR="007D3558" w:rsidRPr="00000EDE">
        <w:rPr>
          <w:rFonts w:ascii="Times New Roman" w:hAnsi="Times New Roman" w:cs="Times New Roman"/>
          <w:sz w:val="24"/>
          <w:szCs w:val="24"/>
          <w:lang w:val="en-GB"/>
        </w:rPr>
        <w:t>affected</w:t>
      </w:r>
      <w:r w:rsidRPr="00000EDE">
        <w:rPr>
          <w:rFonts w:ascii="Times New Roman" w:hAnsi="Times New Roman" w:cs="Times New Roman"/>
          <w:sz w:val="24"/>
          <w:szCs w:val="24"/>
          <w:lang w:val="en-GB"/>
        </w:rPr>
        <w:t xml:space="preserve"> upon approval of not less than seventy five percent (75%) of the Unit Holder on terms of value of the Private Fund unless otherwise specifically provided in the </w:t>
      </w:r>
      <w:r w:rsidR="00A83452" w:rsidRPr="00000EDE">
        <w:rPr>
          <w:rFonts w:ascii="Times New Roman" w:hAnsi="Times New Roman" w:cs="Times New Roman"/>
          <w:sz w:val="24"/>
          <w:szCs w:val="24"/>
          <w:lang w:val="en-GB"/>
        </w:rPr>
        <w:t>C</w:t>
      </w:r>
      <w:r w:rsidRPr="00000EDE">
        <w:rPr>
          <w:rFonts w:ascii="Times New Roman" w:hAnsi="Times New Roman" w:cs="Times New Roman"/>
          <w:sz w:val="24"/>
          <w:szCs w:val="24"/>
          <w:lang w:val="en-GB"/>
        </w:rPr>
        <w:t xml:space="preserve">onstitutive </w:t>
      </w:r>
      <w:r w:rsidR="00A83452" w:rsidRPr="00000EDE">
        <w:rPr>
          <w:rFonts w:ascii="Times New Roman" w:hAnsi="Times New Roman" w:cs="Times New Roman"/>
          <w:sz w:val="24"/>
          <w:szCs w:val="24"/>
          <w:lang w:val="en-GB"/>
        </w:rPr>
        <w:t>D</w:t>
      </w:r>
      <w:r w:rsidRPr="00000EDE">
        <w:rPr>
          <w:rFonts w:ascii="Times New Roman" w:hAnsi="Times New Roman" w:cs="Times New Roman"/>
          <w:sz w:val="24"/>
          <w:szCs w:val="24"/>
          <w:lang w:val="en-GB"/>
        </w:rPr>
        <w:t xml:space="preserve">ocuments of the Private Fund. The updated </w:t>
      </w:r>
      <w:r w:rsidR="00A9012D">
        <w:rPr>
          <w:rFonts w:ascii="Times New Roman" w:hAnsi="Times New Roman" w:cs="Times New Roman"/>
          <w:sz w:val="24"/>
          <w:szCs w:val="24"/>
          <w:lang w:val="en-GB"/>
        </w:rPr>
        <w:t xml:space="preserve">Private Placement Memorandum </w:t>
      </w:r>
      <w:r w:rsidRPr="00000EDE">
        <w:rPr>
          <w:rFonts w:ascii="Times New Roman" w:hAnsi="Times New Roman" w:cs="Times New Roman"/>
          <w:sz w:val="24"/>
          <w:szCs w:val="24"/>
          <w:lang w:val="en-GB"/>
        </w:rPr>
        <w:t xml:space="preserve">shall be submitted to the SECP and the </w:t>
      </w:r>
      <w:r w:rsidR="001777F0" w:rsidRPr="00000EDE">
        <w:rPr>
          <w:rFonts w:ascii="Times New Roman" w:hAnsi="Times New Roman" w:cs="Times New Roman"/>
          <w:sz w:val="24"/>
          <w:szCs w:val="24"/>
          <w:lang w:val="en-GB"/>
        </w:rPr>
        <w:t>Custodian,</w:t>
      </w:r>
      <w:r w:rsidRPr="00000EDE">
        <w:rPr>
          <w:rFonts w:ascii="Times New Roman" w:hAnsi="Times New Roman" w:cs="Times New Roman"/>
          <w:sz w:val="24"/>
          <w:szCs w:val="24"/>
          <w:lang w:val="en-GB"/>
        </w:rPr>
        <w:t xml:space="preserve"> and circulated to all </w:t>
      </w:r>
      <w:r w:rsidR="00000EDE" w:rsidRPr="00000EDE">
        <w:rPr>
          <w:rFonts w:ascii="Times New Roman" w:hAnsi="Times New Roman" w:cs="Times New Roman"/>
          <w:sz w:val="24"/>
          <w:szCs w:val="24"/>
          <w:lang w:val="en-GB"/>
        </w:rPr>
        <w:t>Partner(s)</w:t>
      </w:r>
      <w:r w:rsidRPr="00000EDE">
        <w:rPr>
          <w:rFonts w:ascii="Times New Roman" w:hAnsi="Times New Roman" w:cs="Times New Roman"/>
          <w:sz w:val="24"/>
          <w:szCs w:val="24"/>
          <w:lang w:val="en-GB"/>
        </w:rPr>
        <w:t xml:space="preserve"> subject to Applicable Law</w:t>
      </w:r>
      <w:r w:rsidR="004B6AC5" w:rsidRPr="00000EDE">
        <w:rPr>
          <w:rFonts w:ascii="Times New Roman" w:hAnsi="Times New Roman" w:cs="Times New Roman"/>
          <w:sz w:val="24"/>
          <w:szCs w:val="24"/>
          <w:lang w:val="en-GB"/>
        </w:rPr>
        <w:t>s</w:t>
      </w:r>
      <w:r w:rsidRPr="00000EDE">
        <w:rPr>
          <w:rFonts w:ascii="Times New Roman" w:hAnsi="Times New Roman" w:cs="Times New Roman"/>
          <w:sz w:val="24"/>
          <w:szCs w:val="24"/>
          <w:lang w:val="en-GB"/>
        </w:rPr>
        <w:t>.</w:t>
      </w:r>
    </w:p>
    <w:p w:rsidR="0060310D" w:rsidRPr="00000EDE" w:rsidRDefault="0060310D" w:rsidP="00F341E2">
      <w:pPr>
        <w:jc w:val="both"/>
        <w:rPr>
          <w:rFonts w:ascii="Times New Roman" w:hAnsi="Times New Roman" w:cs="Times New Roman"/>
          <w:sz w:val="24"/>
          <w:szCs w:val="24"/>
          <w:lang w:val="en-GB"/>
        </w:rPr>
      </w:pPr>
    </w:p>
    <w:p w:rsidR="0060310D" w:rsidRPr="00000EDE" w:rsidRDefault="0060310D"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w:t>
      </w:r>
      <w:r w:rsidR="001D223C" w:rsidRPr="00000EDE">
        <w:rPr>
          <w:rFonts w:ascii="Times New Roman" w:hAnsi="Times New Roman" w:cs="Times New Roman"/>
          <w:sz w:val="24"/>
          <w:szCs w:val="24"/>
          <w:lang w:val="en-GB"/>
        </w:rPr>
        <w:t xml:space="preserve">Designated Partner </w:t>
      </w:r>
      <w:r w:rsidRPr="00000EDE">
        <w:rPr>
          <w:rFonts w:ascii="Times New Roman" w:hAnsi="Times New Roman" w:cs="Times New Roman"/>
          <w:sz w:val="24"/>
          <w:szCs w:val="24"/>
          <w:lang w:val="en-GB"/>
        </w:rPr>
        <w:t xml:space="preserve">shall also have the right to, at its discretion, whenever the need so arises, provided that the amendment shall not adversely impact the fundamental attributes of the </w:t>
      </w:r>
      <w:r w:rsidR="00887A4C" w:rsidRPr="00000EDE">
        <w:rPr>
          <w:rFonts w:ascii="Times New Roman" w:hAnsi="Times New Roman" w:cs="Times New Roman"/>
          <w:sz w:val="24"/>
          <w:szCs w:val="24"/>
          <w:lang w:val="en-GB"/>
        </w:rPr>
        <w:t xml:space="preserve">Private Fund </w:t>
      </w:r>
      <w:r w:rsidRPr="00000EDE">
        <w:rPr>
          <w:rFonts w:ascii="Times New Roman" w:hAnsi="Times New Roman" w:cs="Times New Roman"/>
          <w:sz w:val="24"/>
          <w:szCs w:val="24"/>
          <w:lang w:val="en-GB"/>
        </w:rPr>
        <w:t xml:space="preserve">or have any adverse or prejudicial impact on the interest of the </w:t>
      </w:r>
      <w:r w:rsidR="00000EDE" w:rsidRPr="00000EDE">
        <w:rPr>
          <w:rFonts w:ascii="Times New Roman" w:hAnsi="Times New Roman" w:cs="Times New Roman"/>
          <w:sz w:val="24"/>
          <w:szCs w:val="24"/>
          <w:lang w:val="en-GB"/>
        </w:rPr>
        <w:t>Partner(s)</w:t>
      </w:r>
      <w:r w:rsidRPr="00000EDE">
        <w:rPr>
          <w:rFonts w:ascii="Times New Roman" w:hAnsi="Times New Roman" w:cs="Times New Roman"/>
          <w:sz w:val="24"/>
          <w:szCs w:val="24"/>
          <w:lang w:val="en-GB"/>
        </w:rPr>
        <w:t xml:space="preserve">, update and modify this </w:t>
      </w:r>
      <w:r w:rsidR="00A9012D">
        <w:rPr>
          <w:rFonts w:ascii="Times New Roman" w:hAnsi="Times New Roman" w:cs="Times New Roman"/>
          <w:sz w:val="24"/>
          <w:szCs w:val="24"/>
          <w:lang w:val="en-GB"/>
        </w:rPr>
        <w:t xml:space="preserve">Private Placement Memorandum </w:t>
      </w:r>
      <w:r w:rsidRPr="00000EDE">
        <w:rPr>
          <w:rFonts w:ascii="Times New Roman" w:hAnsi="Times New Roman" w:cs="Times New Roman"/>
          <w:sz w:val="24"/>
          <w:szCs w:val="24"/>
          <w:lang w:val="en-GB"/>
        </w:rPr>
        <w:t xml:space="preserve">to reflect minor changes for better operation and functioning of the </w:t>
      </w:r>
      <w:r w:rsidR="00887A4C" w:rsidRPr="00000EDE">
        <w:rPr>
          <w:rFonts w:ascii="Times New Roman" w:hAnsi="Times New Roman" w:cs="Times New Roman"/>
          <w:sz w:val="24"/>
          <w:szCs w:val="24"/>
          <w:lang w:val="en-GB"/>
        </w:rPr>
        <w:t>Private Fund</w:t>
      </w:r>
      <w:r w:rsidR="00F90678" w:rsidRPr="00000EDE">
        <w:rPr>
          <w:rFonts w:ascii="Times New Roman" w:hAnsi="Times New Roman" w:cs="Times New Roman"/>
          <w:sz w:val="24"/>
          <w:szCs w:val="24"/>
          <w:lang w:val="en-GB"/>
        </w:rPr>
        <w:t>.</w:t>
      </w:r>
    </w:p>
    <w:p w:rsidR="00F90678" w:rsidRPr="00000EDE" w:rsidRDefault="00F90678" w:rsidP="00F341E2">
      <w:pPr>
        <w:jc w:val="both"/>
        <w:rPr>
          <w:rFonts w:ascii="Times New Roman" w:hAnsi="Times New Roman" w:cs="Times New Roman"/>
          <w:sz w:val="24"/>
          <w:szCs w:val="24"/>
          <w:lang w:val="en-GB"/>
        </w:rPr>
      </w:pPr>
    </w:p>
    <w:p w:rsidR="00BC08C2" w:rsidRPr="00000EDE" w:rsidRDefault="00EF4059" w:rsidP="00C46A8A">
      <w:pPr>
        <w:pStyle w:val="Heading2"/>
        <w:numPr>
          <w:ilvl w:val="1"/>
          <w:numId w:val="1"/>
        </w:numPr>
        <w:ind w:left="-216"/>
        <w:jc w:val="both"/>
        <w:rPr>
          <w:rFonts w:ascii="Times New Roman" w:hAnsi="Times New Roman" w:cs="Times New Roman"/>
          <w:color w:val="auto"/>
          <w:szCs w:val="24"/>
          <w:lang w:val="en-GB"/>
        </w:rPr>
      </w:pPr>
      <w:bookmarkStart w:id="12" w:name="_Hlk100139881"/>
      <w:bookmarkEnd w:id="11"/>
      <w:r w:rsidRPr="00000EDE">
        <w:rPr>
          <w:rFonts w:ascii="Times New Roman" w:hAnsi="Times New Roman" w:cs="Times New Roman"/>
          <w:color w:val="auto"/>
          <w:szCs w:val="24"/>
          <w:lang w:val="en-GB"/>
        </w:rPr>
        <w:t xml:space="preserve"> </w:t>
      </w:r>
      <w:r w:rsidR="00BC08C2" w:rsidRPr="00000EDE">
        <w:rPr>
          <w:rFonts w:ascii="Times New Roman" w:hAnsi="Times New Roman" w:cs="Times New Roman"/>
          <w:color w:val="auto"/>
          <w:szCs w:val="24"/>
          <w:lang w:val="en-GB"/>
        </w:rPr>
        <w:t xml:space="preserve">  Approvals and Filing of the Private </w:t>
      </w:r>
      <w:r w:rsidR="00A9012D">
        <w:rPr>
          <w:rFonts w:ascii="Times New Roman" w:hAnsi="Times New Roman" w:cs="Times New Roman"/>
          <w:color w:val="auto"/>
          <w:szCs w:val="24"/>
          <w:lang w:val="en-GB"/>
        </w:rPr>
        <w:t xml:space="preserve">Placement Memorandum </w:t>
      </w:r>
    </w:p>
    <w:bookmarkEnd w:id="12"/>
    <w:p w:rsidR="00BC08C2" w:rsidRPr="00000EDE" w:rsidRDefault="00BC08C2" w:rsidP="00F341E2">
      <w:pPr>
        <w:jc w:val="both"/>
        <w:rPr>
          <w:rFonts w:ascii="Times New Roman" w:hAnsi="Times New Roman" w:cs="Times New Roman"/>
          <w:sz w:val="24"/>
          <w:szCs w:val="24"/>
          <w:lang w:val="en-GB"/>
        </w:rPr>
      </w:pPr>
      <w:r w:rsidRPr="00000EDE">
        <w:rPr>
          <w:rFonts w:ascii="Times New Roman" w:hAnsi="Times New Roman" w:cs="Times New Roman"/>
          <w:sz w:val="24"/>
          <w:szCs w:val="24"/>
          <w:lang w:val="en-GB"/>
        </w:rPr>
        <w:t xml:space="preserve">The </w:t>
      </w:r>
      <w:r w:rsidR="00DA29C2">
        <w:rPr>
          <w:rFonts w:ascii="Times New Roman" w:hAnsi="Times New Roman" w:cs="Times New Roman"/>
          <w:sz w:val="24"/>
          <w:szCs w:val="24"/>
          <w:lang w:val="en-GB"/>
        </w:rPr>
        <w:t xml:space="preserve">Designated Partner </w:t>
      </w:r>
      <w:r w:rsidRPr="00000EDE">
        <w:rPr>
          <w:rFonts w:ascii="Times New Roman" w:hAnsi="Times New Roman" w:cs="Times New Roman"/>
          <w:sz w:val="24"/>
          <w:szCs w:val="24"/>
          <w:lang w:val="en-GB"/>
        </w:rPr>
        <w:t xml:space="preserve">has filed a copy of the </w:t>
      </w:r>
      <w:r w:rsidR="00A9012D">
        <w:rPr>
          <w:rFonts w:ascii="Times New Roman" w:hAnsi="Times New Roman" w:cs="Times New Roman"/>
          <w:sz w:val="24"/>
          <w:szCs w:val="24"/>
          <w:lang w:val="en-GB"/>
        </w:rPr>
        <w:t xml:space="preserve">Private Placement Memorandum </w:t>
      </w:r>
      <w:r w:rsidRPr="00000EDE">
        <w:rPr>
          <w:rFonts w:ascii="Times New Roman" w:hAnsi="Times New Roman" w:cs="Times New Roman"/>
          <w:sz w:val="24"/>
          <w:szCs w:val="24"/>
          <w:lang w:val="en-GB"/>
        </w:rPr>
        <w:t xml:space="preserve">signed by the Chief Executive along with the </w:t>
      </w:r>
      <w:r w:rsidR="00DD52C4" w:rsidRPr="00000EDE">
        <w:rPr>
          <w:rFonts w:ascii="Times New Roman" w:hAnsi="Times New Roman" w:cs="Times New Roman"/>
          <w:sz w:val="24"/>
          <w:szCs w:val="24"/>
          <w:lang w:val="en-GB"/>
        </w:rPr>
        <w:t xml:space="preserve">LLP Agreement </w:t>
      </w:r>
      <w:r w:rsidRPr="00000EDE">
        <w:rPr>
          <w:rFonts w:ascii="Times New Roman" w:hAnsi="Times New Roman" w:cs="Times New Roman"/>
          <w:sz w:val="24"/>
          <w:szCs w:val="24"/>
          <w:lang w:val="en-GB"/>
        </w:rPr>
        <w:t xml:space="preserve">with SECP. Copies of the following documents can be inspected at the registered office of the </w:t>
      </w:r>
      <w:r w:rsidR="00310AFB">
        <w:rPr>
          <w:rFonts w:ascii="Times New Roman" w:hAnsi="Times New Roman" w:cs="Times New Roman"/>
          <w:sz w:val="24"/>
          <w:szCs w:val="24"/>
          <w:lang w:val="en-GB"/>
        </w:rPr>
        <w:t>Designated Partner</w:t>
      </w:r>
      <w:r w:rsidRPr="00000EDE">
        <w:rPr>
          <w:rFonts w:ascii="Times New Roman" w:hAnsi="Times New Roman" w:cs="Times New Roman"/>
          <w:sz w:val="24"/>
          <w:szCs w:val="24"/>
          <w:lang w:val="en-GB"/>
        </w:rPr>
        <w:t xml:space="preserve"> or the place of business of the </w:t>
      </w:r>
      <w:r w:rsidR="001777F0" w:rsidRPr="00000EDE">
        <w:rPr>
          <w:rFonts w:ascii="Times New Roman" w:hAnsi="Times New Roman" w:cs="Times New Roman"/>
          <w:sz w:val="24"/>
          <w:szCs w:val="24"/>
          <w:lang w:val="en-GB"/>
        </w:rPr>
        <w:t>Custodian:</w:t>
      </w:r>
    </w:p>
    <w:p w:rsidR="00BC08C2" w:rsidRPr="00000EDE" w:rsidRDefault="00BC08C2" w:rsidP="00F341E2">
      <w:pPr>
        <w:jc w:val="both"/>
        <w:rPr>
          <w:rFonts w:ascii="Times New Roman" w:hAnsi="Times New Roman" w:cs="Times New Roman"/>
          <w:sz w:val="24"/>
          <w:szCs w:val="24"/>
          <w:lang w:val="en-GB"/>
        </w:rPr>
      </w:pPr>
    </w:p>
    <w:p w:rsidR="009E1E8C" w:rsidRPr="00000EDE" w:rsidRDefault="00BC08C2" w:rsidP="00C46A8A">
      <w:pPr>
        <w:numPr>
          <w:ilvl w:val="0"/>
          <w:numId w:val="2"/>
        </w:numPr>
        <w:tabs>
          <w:tab w:val="left" w:pos="1260"/>
        </w:tabs>
        <w:spacing w:after="160"/>
        <w:ind w:left="450" w:hanging="45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sz w:val="24"/>
          <w:szCs w:val="24"/>
          <w:lang w:eastAsia="en-US"/>
        </w:rPr>
        <w:t xml:space="preserve">License </w:t>
      </w:r>
      <w:r w:rsidR="007D3558" w:rsidRPr="00000EDE">
        <w:rPr>
          <w:rFonts w:ascii="Times New Roman" w:eastAsiaTheme="minorHAnsi" w:hAnsi="Times New Roman" w:cs="Times New Roman"/>
          <w:sz w:val="24"/>
          <w:szCs w:val="24"/>
          <w:lang w:eastAsia="en-US"/>
        </w:rPr>
        <w:t>No</w:t>
      </w:r>
      <w:r w:rsidR="007D3558" w:rsidRPr="00000EDE">
        <w:rPr>
          <w:rFonts w:ascii="Times New Roman" w:eastAsiaTheme="minorHAnsi" w:hAnsi="Times New Roman" w:cs="Times New Roman"/>
          <w:b/>
          <w:sz w:val="24"/>
          <w:szCs w:val="24"/>
          <w:lang w:eastAsia="en-US"/>
        </w:rPr>
        <w:t xml:space="preserve">. </w:t>
      </w:r>
      <w:r w:rsidR="007D3558" w:rsidRPr="00000EDE">
        <w:rPr>
          <w:rFonts w:ascii="Times New Roman" w:eastAsiaTheme="minorHAnsi" w:hAnsi="Times New Roman" w:cs="Times New Roman"/>
          <w:bCs/>
          <w:sz w:val="24"/>
          <w:szCs w:val="24"/>
          <w:u w:val="single"/>
          <w:lang w:eastAsia="en-US"/>
        </w:rPr>
        <w:t>___________________________</w:t>
      </w:r>
      <w:r w:rsidRPr="00000EDE">
        <w:rPr>
          <w:rFonts w:ascii="Times New Roman" w:eastAsiaTheme="minorHAnsi" w:hAnsi="Times New Roman" w:cs="Times New Roman"/>
          <w:sz w:val="24"/>
          <w:szCs w:val="24"/>
          <w:lang w:eastAsia="en-US"/>
        </w:rPr>
        <w:t xml:space="preserve"> dated</w:t>
      </w:r>
      <w:r w:rsidRPr="00000EDE">
        <w:rPr>
          <w:rFonts w:ascii="Times New Roman" w:eastAsiaTheme="minorHAnsi" w:hAnsi="Times New Roman" w:cs="Times New Roman"/>
          <w:b/>
          <w:sz w:val="24"/>
          <w:szCs w:val="24"/>
          <w:lang w:eastAsia="en-US"/>
        </w:rPr>
        <w:t xml:space="preserve"> </w:t>
      </w:r>
      <w:r w:rsidR="007D3558" w:rsidRPr="00000EDE">
        <w:rPr>
          <w:rFonts w:ascii="Times New Roman" w:eastAsiaTheme="minorHAnsi" w:hAnsi="Times New Roman" w:cs="Times New Roman"/>
          <w:b/>
          <w:bCs/>
          <w:sz w:val="24"/>
          <w:szCs w:val="24"/>
          <w:lang w:eastAsia="en-US"/>
        </w:rPr>
        <w:t>_____________</w:t>
      </w:r>
      <w:r w:rsidR="004A6622" w:rsidRPr="00000EDE">
        <w:rPr>
          <w:rFonts w:ascii="Times New Roman" w:eastAsiaTheme="minorHAnsi" w:hAnsi="Times New Roman" w:cs="Times New Roman"/>
          <w:sz w:val="24"/>
          <w:szCs w:val="24"/>
          <w:lang w:eastAsia="en-US"/>
        </w:rPr>
        <w:t xml:space="preserve"> </w:t>
      </w:r>
      <w:r w:rsidRPr="00000EDE">
        <w:rPr>
          <w:rFonts w:ascii="Times New Roman" w:eastAsiaTheme="minorHAnsi" w:hAnsi="Times New Roman" w:cs="Times New Roman"/>
          <w:sz w:val="24"/>
          <w:szCs w:val="24"/>
          <w:lang w:eastAsia="en-US"/>
        </w:rPr>
        <w:t xml:space="preserve">granted by SECP to </w:t>
      </w:r>
      <w:r w:rsidR="007D3558" w:rsidRPr="00000EDE">
        <w:rPr>
          <w:rFonts w:ascii="Times New Roman" w:eastAsiaTheme="minorHAnsi" w:hAnsi="Times New Roman" w:cs="Times New Roman"/>
          <w:b/>
          <w:sz w:val="24"/>
          <w:szCs w:val="24"/>
          <w:lang w:eastAsia="en-US"/>
        </w:rPr>
        <w:t xml:space="preserve">Name of </w:t>
      </w:r>
      <w:r w:rsidR="001777F0" w:rsidRPr="00000EDE">
        <w:rPr>
          <w:rFonts w:ascii="Times New Roman" w:eastAsiaTheme="minorHAnsi" w:hAnsi="Times New Roman" w:cs="Times New Roman"/>
          <w:b/>
          <w:sz w:val="24"/>
          <w:szCs w:val="24"/>
          <w:lang w:eastAsia="en-US"/>
        </w:rPr>
        <w:t>Designated Partner</w:t>
      </w:r>
      <w:r w:rsidR="001777F0" w:rsidRPr="00000EDE">
        <w:rPr>
          <w:rFonts w:ascii="Times New Roman" w:eastAsiaTheme="minorHAnsi" w:hAnsi="Times New Roman" w:cs="Times New Roman"/>
          <w:sz w:val="24"/>
          <w:szCs w:val="24"/>
          <w:lang w:eastAsia="en-US"/>
        </w:rPr>
        <w:t xml:space="preserve"> </w:t>
      </w:r>
      <w:r w:rsidRPr="00000EDE">
        <w:rPr>
          <w:rFonts w:ascii="Times New Roman" w:eastAsiaTheme="minorHAnsi" w:hAnsi="Times New Roman" w:cs="Times New Roman"/>
          <w:sz w:val="24"/>
          <w:szCs w:val="24"/>
          <w:lang w:eastAsia="en-US"/>
        </w:rPr>
        <w:t xml:space="preserve">to carry out </w:t>
      </w:r>
      <w:r w:rsidR="007B6ED1" w:rsidRPr="00000EDE">
        <w:rPr>
          <w:rFonts w:ascii="Times New Roman" w:eastAsiaTheme="minorHAnsi" w:hAnsi="Times New Roman" w:cs="Times New Roman"/>
          <w:sz w:val="24"/>
          <w:szCs w:val="24"/>
          <w:lang w:eastAsia="en-US"/>
        </w:rPr>
        <w:t>Private Fund Management Services</w:t>
      </w:r>
      <w:r w:rsidRPr="00000EDE">
        <w:rPr>
          <w:rFonts w:ascii="Times New Roman" w:eastAsiaTheme="minorHAnsi" w:hAnsi="Times New Roman" w:cs="Times New Roman"/>
          <w:sz w:val="24"/>
          <w:szCs w:val="24"/>
          <w:lang w:eastAsia="en-US"/>
        </w:rPr>
        <w:t>;</w:t>
      </w:r>
    </w:p>
    <w:p w:rsidR="00BC08C2" w:rsidRPr="00000EDE" w:rsidRDefault="007D3558" w:rsidP="00C46A8A">
      <w:pPr>
        <w:numPr>
          <w:ilvl w:val="0"/>
          <w:numId w:val="2"/>
        </w:numPr>
        <w:tabs>
          <w:tab w:val="left" w:pos="1260"/>
        </w:tabs>
        <w:spacing w:after="160"/>
        <w:ind w:left="450" w:hanging="45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b/>
          <w:sz w:val="24"/>
          <w:szCs w:val="24"/>
          <w:lang w:eastAsia="en-US"/>
        </w:rPr>
        <w:t xml:space="preserve">Name of </w:t>
      </w:r>
      <w:r w:rsidR="00900935">
        <w:rPr>
          <w:rFonts w:ascii="Times New Roman" w:eastAsiaTheme="minorHAnsi" w:hAnsi="Times New Roman" w:cs="Times New Roman"/>
          <w:b/>
          <w:sz w:val="24"/>
          <w:szCs w:val="24"/>
          <w:lang w:eastAsia="en-US"/>
        </w:rPr>
        <w:t>Designated Partner</w:t>
      </w:r>
      <w:r w:rsidR="00BC08C2" w:rsidRPr="00000EDE">
        <w:rPr>
          <w:rFonts w:ascii="Times New Roman" w:eastAsiaTheme="minorHAnsi" w:hAnsi="Times New Roman" w:cs="Times New Roman"/>
          <w:sz w:val="24"/>
          <w:szCs w:val="24"/>
          <w:lang w:eastAsia="en-US"/>
        </w:rPr>
        <w:t xml:space="preserve"> has appointed the </w:t>
      </w:r>
      <w:r w:rsidRPr="00000EDE">
        <w:rPr>
          <w:rFonts w:ascii="Times New Roman" w:eastAsiaTheme="minorHAnsi" w:hAnsi="Times New Roman" w:cs="Times New Roman"/>
          <w:b/>
          <w:sz w:val="24"/>
          <w:szCs w:val="24"/>
          <w:lang w:eastAsia="en-US"/>
        </w:rPr>
        <w:t xml:space="preserve">Name of </w:t>
      </w:r>
      <w:r w:rsidR="00F47454" w:rsidRPr="00000EDE">
        <w:rPr>
          <w:rFonts w:ascii="Times New Roman" w:eastAsiaTheme="minorHAnsi" w:hAnsi="Times New Roman" w:cs="Times New Roman"/>
          <w:b/>
          <w:sz w:val="24"/>
          <w:szCs w:val="24"/>
          <w:lang w:eastAsia="en-US"/>
        </w:rPr>
        <w:t xml:space="preserve">Custodian </w:t>
      </w:r>
      <w:r w:rsidR="00F47454" w:rsidRPr="00000EDE">
        <w:rPr>
          <w:rFonts w:ascii="Times New Roman" w:eastAsiaTheme="minorHAnsi" w:hAnsi="Times New Roman" w:cs="Times New Roman"/>
          <w:sz w:val="24"/>
          <w:szCs w:val="24"/>
          <w:lang w:eastAsia="en-US"/>
        </w:rPr>
        <w:t>as</w:t>
      </w:r>
      <w:r w:rsidR="00BC08C2" w:rsidRPr="00000EDE">
        <w:rPr>
          <w:rFonts w:ascii="Times New Roman" w:eastAsiaTheme="minorHAnsi" w:hAnsi="Times New Roman" w:cs="Times New Roman"/>
          <w:sz w:val="24"/>
          <w:szCs w:val="24"/>
          <w:lang w:eastAsia="en-US"/>
        </w:rPr>
        <w:t xml:space="preserve"> the </w:t>
      </w:r>
      <w:r w:rsidR="00F47454" w:rsidRPr="00000EDE">
        <w:rPr>
          <w:rFonts w:ascii="Times New Roman" w:eastAsiaTheme="minorHAnsi" w:hAnsi="Times New Roman" w:cs="Times New Roman"/>
          <w:sz w:val="24"/>
          <w:szCs w:val="24"/>
          <w:lang w:eastAsia="en-US"/>
        </w:rPr>
        <w:t>Custodian of</w:t>
      </w:r>
      <w:r w:rsidR="00BC08C2" w:rsidRPr="00000EDE">
        <w:rPr>
          <w:rFonts w:ascii="Times New Roman" w:eastAsiaTheme="minorHAnsi" w:hAnsi="Times New Roman" w:cs="Times New Roman"/>
          <w:sz w:val="24"/>
          <w:szCs w:val="24"/>
          <w:lang w:eastAsia="en-US"/>
        </w:rPr>
        <w:t xml:space="preserve"> the Fund;</w:t>
      </w:r>
    </w:p>
    <w:p w:rsidR="00BC08C2" w:rsidRPr="00000EDE" w:rsidRDefault="00DD52C4" w:rsidP="00C46A8A">
      <w:pPr>
        <w:numPr>
          <w:ilvl w:val="0"/>
          <w:numId w:val="2"/>
        </w:numPr>
        <w:tabs>
          <w:tab w:val="left" w:pos="1260"/>
        </w:tabs>
        <w:spacing w:after="160"/>
        <w:ind w:left="450" w:hanging="45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sz w:val="24"/>
          <w:szCs w:val="24"/>
          <w:lang w:eastAsia="en-US"/>
        </w:rPr>
        <w:t xml:space="preserve">LLP Agreement </w:t>
      </w:r>
      <w:r w:rsidR="00BC08C2" w:rsidRPr="00000EDE">
        <w:rPr>
          <w:rFonts w:ascii="Times New Roman" w:eastAsiaTheme="minorHAnsi" w:hAnsi="Times New Roman" w:cs="Times New Roman"/>
          <w:sz w:val="24"/>
          <w:szCs w:val="24"/>
          <w:lang w:eastAsia="en-US"/>
        </w:rPr>
        <w:t>of the Fund;</w:t>
      </w:r>
    </w:p>
    <w:p w:rsidR="00BC08C2" w:rsidRPr="00000EDE" w:rsidRDefault="00BC08C2" w:rsidP="00C46A8A">
      <w:pPr>
        <w:numPr>
          <w:ilvl w:val="0"/>
          <w:numId w:val="2"/>
        </w:numPr>
        <w:tabs>
          <w:tab w:val="left" w:pos="1260"/>
        </w:tabs>
        <w:spacing w:after="160"/>
        <w:ind w:left="450" w:hanging="45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sz w:val="24"/>
          <w:szCs w:val="24"/>
          <w:lang w:eastAsia="en-US"/>
        </w:rPr>
        <w:t>SECP’s Letter No.</w:t>
      </w:r>
      <w:r w:rsidR="004B5143" w:rsidRPr="00000EDE">
        <w:rPr>
          <w:rFonts w:ascii="Times New Roman" w:eastAsiaTheme="minorHAnsi" w:hAnsi="Times New Roman" w:cs="Times New Roman"/>
          <w:sz w:val="24"/>
          <w:szCs w:val="24"/>
          <w:lang w:eastAsia="en-US"/>
        </w:rPr>
        <w:t xml:space="preserve"> </w:t>
      </w:r>
      <w:r w:rsidR="007D3558" w:rsidRPr="00000EDE">
        <w:rPr>
          <w:rFonts w:ascii="Times New Roman" w:hAnsi="Times New Roman" w:cs="Times New Roman"/>
          <w:b/>
          <w:bCs/>
          <w:sz w:val="24"/>
          <w:szCs w:val="24"/>
        </w:rPr>
        <w:t>__________________________________</w:t>
      </w:r>
      <w:r w:rsidRPr="00000EDE">
        <w:rPr>
          <w:rFonts w:ascii="Times New Roman" w:eastAsiaTheme="minorHAnsi" w:hAnsi="Times New Roman" w:cs="Times New Roman"/>
          <w:sz w:val="24"/>
          <w:szCs w:val="24"/>
          <w:lang w:eastAsia="en-US"/>
        </w:rPr>
        <w:t>dated</w:t>
      </w:r>
      <w:r w:rsidR="004A6622" w:rsidRPr="00000EDE">
        <w:rPr>
          <w:rFonts w:ascii="Times New Roman" w:eastAsiaTheme="minorHAnsi" w:hAnsi="Times New Roman" w:cs="Times New Roman"/>
          <w:sz w:val="24"/>
          <w:szCs w:val="24"/>
          <w:lang w:eastAsia="en-US"/>
        </w:rPr>
        <w:t xml:space="preserve"> </w:t>
      </w:r>
      <w:r w:rsidR="007D3558" w:rsidRPr="00000EDE">
        <w:rPr>
          <w:rFonts w:ascii="Times New Roman" w:eastAsiaTheme="minorHAnsi" w:hAnsi="Times New Roman" w:cs="Times New Roman"/>
          <w:b/>
          <w:bCs/>
          <w:sz w:val="24"/>
          <w:szCs w:val="24"/>
          <w:lang w:eastAsia="en-US"/>
        </w:rPr>
        <w:t>____________________</w:t>
      </w:r>
      <w:r w:rsidRPr="00000EDE">
        <w:rPr>
          <w:rFonts w:ascii="Times New Roman" w:eastAsiaTheme="minorHAnsi" w:hAnsi="Times New Roman" w:cs="Times New Roman"/>
          <w:sz w:val="24"/>
          <w:szCs w:val="24"/>
          <w:lang w:eastAsia="en-US"/>
        </w:rPr>
        <w:t xml:space="preserve"> registering the Fund in terms</w:t>
      </w:r>
      <w:r w:rsidR="003401C1" w:rsidRPr="00000EDE">
        <w:rPr>
          <w:rFonts w:ascii="Times New Roman" w:eastAsiaTheme="minorHAnsi" w:hAnsi="Times New Roman" w:cs="Times New Roman"/>
          <w:sz w:val="24"/>
          <w:szCs w:val="24"/>
          <w:lang w:eastAsia="en-US"/>
        </w:rPr>
        <w:t xml:space="preserve"> of Private Funds Regulation, 2015</w:t>
      </w:r>
      <w:r w:rsidR="00F47454" w:rsidRPr="00000EDE">
        <w:rPr>
          <w:rFonts w:ascii="Times New Roman" w:eastAsiaTheme="minorHAnsi" w:hAnsi="Times New Roman" w:cs="Times New Roman"/>
          <w:sz w:val="24"/>
          <w:szCs w:val="24"/>
          <w:lang w:eastAsia="en-US"/>
        </w:rPr>
        <w:t>.</w:t>
      </w:r>
    </w:p>
    <w:p w:rsidR="00BC08C2" w:rsidRPr="00000EDE" w:rsidRDefault="00BC08C2" w:rsidP="00C46A8A">
      <w:pPr>
        <w:numPr>
          <w:ilvl w:val="0"/>
          <w:numId w:val="2"/>
        </w:numPr>
        <w:tabs>
          <w:tab w:val="left" w:pos="1260"/>
        </w:tabs>
        <w:spacing w:after="160"/>
        <w:ind w:left="450" w:hanging="450"/>
        <w:jc w:val="both"/>
        <w:rPr>
          <w:rFonts w:ascii="Times New Roman" w:eastAsiaTheme="minorHAnsi" w:hAnsi="Times New Roman" w:cs="Times New Roman"/>
          <w:sz w:val="24"/>
          <w:szCs w:val="24"/>
          <w:lang w:eastAsia="en-US"/>
        </w:rPr>
      </w:pPr>
      <w:bookmarkStart w:id="13" w:name="_Hlk100139867"/>
      <w:r w:rsidRPr="00000EDE">
        <w:rPr>
          <w:rFonts w:ascii="Times New Roman" w:eastAsiaTheme="minorHAnsi" w:hAnsi="Times New Roman" w:cs="Times New Roman"/>
          <w:sz w:val="24"/>
          <w:szCs w:val="24"/>
          <w:lang w:eastAsia="en-US"/>
        </w:rPr>
        <w:t xml:space="preserve">Letters No. </w:t>
      </w:r>
      <w:r w:rsidR="007D3558" w:rsidRPr="00000EDE">
        <w:rPr>
          <w:rFonts w:ascii="Times New Roman" w:eastAsiaTheme="minorHAnsi" w:hAnsi="Times New Roman" w:cs="Times New Roman"/>
          <w:b/>
          <w:sz w:val="24"/>
          <w:szCs w:val="24"/>
          <w:lang w:eastAsia="en-US"/>
        </w:rPr>
        <w:t>XXXX</w:t>
      </w:r>
      <w:r w:rsidR="007B6ED1" w:rsidRPr="00000EDE">
        <w:rPr>
          <w:rFonts w:ascii="Times New Roman" w:eastAsiaTheme="minorHAnsi" w:hAnsi="Times New Roman" w:cs="Times New Roman"/>
          <w:sz w:val="24"/>
          <w:szCs w:val="24"/>
          <w:lang w:eastAsia="en-US"/>
        </w:rPr>
        <w:t xml:space="preserve"> </w:t>
      </w:r>
      <w:r w:rsidRPr="00000EDE">
        <w:rPr>
          <w:rFonts w:ascii="Times New Roman" w:eastAsiaTheme="minorHAnsi" w:hAnsi="Times New Roman" w:cs="Times New Roman"/>
          <w:sz w:val="24"/>
          <w:szCs w:val="24"/>
          <w:lang w:eastAsia="en-US"/>
        </w:rPr>
        <w:t>from</w:t>
      </w:r>
      <w:r w:rsidR="004B5143" w:rsidRPr="00000EDE">
        <w:rPr>
          <w:rFonts w:ascii="Times New Roman" w:eastAsiaTheme="minorHAnsi" w:hAnsi="Times New Roman" w:cs="Times New Roman"/>
          <w:sz w:val="24"/>
          <w:szCs w:val="24"/>
          <w:lang w:eastAsia="en-US"/>
        </w:rPr>
        <w:t xml:space="preserve"> </w:t>
      </w:r>
      <w:r w:rsidRPr="00000EDE">
        <w:rPr>
          <w:rFonts w:ascii="Times New Roman" w:eastAsiaTheme="minorHAnsi" w:hAnsi="Times New Roman" w:cs="Times New Roman"/>
          <w:sz w:val="24"/>
          <w:szCs w:val="24"/>
          <w:lang w:eastAsia="en-US"/>
        </w:rPr>
        <w:t>Chartered Accountants, Auditors of the Fund, consenting to the issue of statements and reports;</w:t>
      </w:r>
    </w:p>
    <w:p w:rsidR="00BC08C2" w:rsidRPr="00000EDE" w:rsidRDefault="00BC08C2" w:rsidP="00C46A8A">
      <w:pPr>
        <w:numPr>
          <w:ilvl w:val="0"/>
          <w:numId w:val="2"/>
        </w:numPr>
        <w:tabs>
          <w:tab w:val="left" w:pos="1260"/>
        </w:tabs>
        <w:spacing w:after="160"/>
        <w:ind w:left="450" w:hanging="450"/>
        <w:jc w:val="both"/>
        <w:rPr>
          <w:rFonts w:ascii="Times New Roman" w:eastAsiaTheme="minorHAnsi" w:hAnsi="Times New Roman" w:cs="Times New Roman"/>
          <w:sz w:val="24"/>
          <w:szCs w:val="24"/>
          <w:lang w:eastAsia="en-US"/>
        </w:rPr>
      </w:pPr>
      <w:r w:rsidRPr="00000EDE">
        <w:rPr>
          <w:rFonts w:ascii="Times New Roman" w:eastAsiaTheme="minorHAnsi" w:hAnsi="Times New Roman" w:cs="Times New Roman"/>
          <w:sz w:val="24"/>
          <w:szCs w:val="24"/>
          <w:lang w:eastAsia="en-US"/>
        </w:rPr>
        <w:t>Letters No. from</w:t>
      </w:r>
      <w:r w:rsidR="004B5143" w:rsidRPr="00000EDE">
        <w:rPr>
          <w:rFonts w:ascii="Times New Roman" w:eastAsiaTheme="minorHAnsi" w:hAnsi="Times New Roman" w:cs="Times New Roman"/>
          <w:sz w:val="24"/>
          <w:szCs w:val="24"/>
          <w:lang w:eastAsia="en-US"/>
        </w:rPr>
        <w:t xml:space="preserve"> </w:t>
      </w:r>
      <w:r w:rsidR="007D3558" w:rsidRPr="00000EDE">
        <w:rPr>
          <w:rFonts w:ascii="Times New Roman" w:eastAsiaTheme="minorHAnsi" w:hAnsi="Times New Roman" w:cs="Times New Roman"/>
          <w:b/>
          <w:sz w:val="24"/>
          <w:szCs w:val="24"/>
          <w:lang w:eastAsia="en-US"/>
        </w:rPr>
        <w:t>XXXX</w:t>
      </w:r>
      <w:r w:rsidRPr="00000EDE">
        <w:rPr>
          <w:rFonts w:ascii="Times New Roman" w:eastAsiaTheme="minorHAnsi" w:hAnsi="Times New Roman" w:cs="Times New Roman"/>
          <w:sz w:val="24"/>
          <w:szCs w:val="24"/>
          <w:lang w:eastAsia="en-US"/>
        </w:rPr>
        <w:t xml:space="preserve"> Legal Advisers of the Fund, consenting to act as adviser;</w:t>
      </w:r>
      <w:r w:rsidR="00083B03" w:rsidRPr="00000EDE">
        <w:rPr>
          <w:rFonts w:ascii="Times New Roman" w:eastAsiaTheme="minorHAnsi" w:hAnsi="Times New Roman" w:cs="Times New Roman"/>
          <w:sz w:val="24"/>
          <w:szCs w:val="24"/>
          <w:lang w:eastAsia="en-US"/>
        </w:rPr>
        <w:t xml:space="preserve"> and</w:t>
      </w:r>
    </w:p>
    <w:p w:rsidR="00F47454" w:rsidRPr="00000EDE" w:rsidRDefault="00BC08C2" w:rsidP="00C46A8A">
      <w:pPr>
        <w:numPr>
          <w:ilvl w:val="0"/>
          <w:numId w:val="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bookmarkStart w:id="14" w:name="_Hlk100139942"/>
      <w:bookmarkEnd w:id="13"/>
      <w:r w:rsidRPr="00000EDE">
        <w:rPr>
          <w:rFonts w:ascii="Times New Roman" w:eastAsiaTheme="minorHAnsi" w:hAnsi="Times New Roman" w:cs="Times New Roman"/>
          <w:sz w:val="24"/>
          <w:szCs w:val="24"/>
          <w:lang w:eastAsia="en-US"/>
        </w:rPr>
        <w:t xml:space="preserve">Letters No. </w:t>
      </w:r>
      <w:r w:rsidR="00154468" w:rsidRPr="00000EDE">
        <w:rPr>
          <w:rFonts w:ascii="Times New Roman" w:eastAsiaTheme="minorHAnsi" w:hAnsi="Times New Roman" w:cs="Times New Roman"/>
          <w:b/>
          <w:sz w:val="24"/>
          <w:szCs w:val="24"/>
          <w:lang w:eastAsia="en-US"/>
        </w:rPr>
        <w:t xml:space="preserve">XXXX </w:t>
      </w:r>
      <w:r w:rsidRPr="00000EDE">
        <w:rPr>
          <w:rFonts w:ascii="Times New Roman" w:eastAsiaTheme="minorHAnsi" w:hAnsi="Times New Roman" w:cs="Times New Roman"/>
          <w:sz w:val="24"/>
          <w:szCs w:val="24"/>
          <w:lang w:eastAsia="en-US"/>
        </w:rPr>
        <w:t xml:space="preserve">dated from </w:t>
      </w:r>
      <w:r w:rsidR="00554F1D" w:rsidRPr="00000EDE">
        <w:rPr>
          <w:rFonts w:ascii="Times New Roman" w:eastAsiaTheme="minorHAnsi" w:hAnsi="Times New Roman" w:cs="Times New Roman"/>
          <w:b/>
          <w:sz w:val="24"/>
          <w:szCs w:val="24"/>
          <w:lang w:eastAsia="en-US"/>
        </w:rPr>
        <w:t>N</w:t>
      </w:r>
      <w:r w:rsidR="007D3558" w:rsidRPr="00000EDE">
        <w:rPr>
          <w:rFonts w:ascii="Times New Roman" w:eastAsiaTheme="minorHAnsi" w:hAnsi="Times New Roman" w:cs="Times New Roman"/>
          <w:b/>
          <w:sz w:val="24"/>
          <w:szCs w:val="24"/>
          <w:lang w:eastAsia="en-US"/>
        </w:rPr>
        <w:t>ame of</w:t>
      </w:r>
      <w:r w:rsidRPr="00000EDE">
        <w:rPr>
          <w:rFonts w:ascii="Times New Roman" w:eastAsiaTheme="minorHAnsi" w:hAnsi="Times New Roman" w:cs="Times New Roman"/>
          <w:b/>
          <w:sz w:val="24"/>
          <w:szCs w:val="24"/>
          <w:lang w:eastAsia="en-US"/>
        </w:rPr>
        <w:t xml:space="preserve"> Shariah Advisors</w:t>
      </w:r>
      <w:r w:rsidRPr="00000EDE">
        <w:rPr>
          <w:rFonts w:ascii="Times New Roman" w:eastAsiaTheme="minorHAnsi" w:hAnsi="Times New Roman" w:cs="Times New Roman"/>
          <w:sz w:val="24"/>
          <w:szCs w:val="24"/>
          <w:lang w:eastAsia="en-US"/>
        </w:rPr>
        <w:t xml:space="preserve"> </w:t>
      </w:r>
      <w:r w:rsidR="00F47454" w:rsidRPr="00000EDE">
        <w:rPr>
          <w:rFonts w:ascii="Times New Roman" w:eastAsiaTheme="minorHAnsi" w:hAnsi="Times New Roman" w:cs="Times New Roman"/>
          <w:b/>
          <w:color w:val="000000" w:themeColor="text1"/>
          <w:sz w:val="24"/>
          <w:szCs w:val="24"/>
          <w:lang w:eastAsia="en-US"/>
        </w:rPr>
        <w:t xml:space="preserve">(in case of Shariah Complaint Fund) </w:t>
      </w:r>
      <w:r w:rsidR="00F47454" w:rsidRPr="00000EDE">
        <w:rPr>
          <w:rFonts w:ascii="Times New Roman" w:eastAsiaTheme="minorHAnsi" w:hAnsi="Times New Roman" w:cs="Times New Roman"/>
          <w:color w:val="000000" w:themeColor="text1"/>
          <w:sz w:val="24"/>
          <w:szCs w:val="24"/>
          <w:lang w:eastAsia="en-US"/>
        </w:rPr>
        <w:t xml:space="preserve">consenting to act as Shariah advisor of </w:t>
      </w:r>
      <w:r w:rsidR="00F47454" w:rsidRPr="00000EDE">
        <w:rPr>
          <w:rFonts w:ascii="Times New Roman" w:eastAsiaTheme="minorHAnsi" w:hAnsi="Times New Roman" w:cs="Times New Roman"/>
          <w:b/>
          <w:color w:val="000000" w:themeColor="text1"/>
          <w:sz w:val="24"/>
          <w:szCs w:val="24"/>
          <w:lang w:eastAsia="en-US"/>
        </w:rPr>
        <w:t>Name of Private Fund</w:t>
      </w:r>
      <w:r w:rsidR="00900935">
        <w:rPr>
          <w:rFonts w:ascii="Times New Roman" w:eastAsiaTheme="minorHAnsi" w:hAnsi="Times New Roman" w:cs="Times New Roman"/>
          <w:b/>
          <w:color w:val="000000" w:themeColor="text1"/>
          <w:sz w:val="24"/>
          <w:szCs w:val="24"/>
          <w:lang w:eastAsia="en-US"/>
        </w:rPr>
        <w:t>/</w:t>
      </w:r>
      <w:r w:rsidR="00F47454" w:rsidRPr="00000EDE">
        <w:rPr>
          <w:rFonts w:ascii="Times New Roman" w:eastAsiaTheme="minorHAnsi" w:hAnsi="Times New Roman" w:cs="Times New Roman"/>
          <w:color w:val="000000" w:themeColor="text1"/>
          <w:sz w:val="24"/>
          <w:szCs w:val="24"/>
          <w:lang w:eastAsia="en-US"/>
        </w:rPr>
        <w:tab/>
      </w:r>
    </w:p>
    <w:bookmarkEnd w:id="14"/>
    <w:p w:rsidR="00020559" w:rsidRPr="00000EDE" w:rsidRDefault="00472468" w:rsidP="00F341E2">
      <w:pPr>
        <w:pStyle w:val="Heading1"/>
        <w:ind w:left="-216" w:right="-576"/>
        <w:jc w:val="both"/>
        <w:rPr>
          <w:rFonts w:ascii="Times New Roman" w:hAnsi="Times New Roman" w:cs="Times New Roman"/>
          <w:color w:val="auto"/>
          <w:sz w:val="24"/>
          <w:szCs w:val="24"/>
        </w:rPr>
      </w:pPr>
      <w:r w:rsidRPr="00000EDE">
        <w:rPr>
          <w:rFonts w:ascii="Times New Roman" w:hAnsi="Times New Roman" w:cs="Times New Roman"/>
          <w:color w:val="auto"/>
          <w:sz w:val="24"/>
          <w:szCs w:val="24"/>
          <w:lang w:val="en-GB"/>
        </w:rPr>
        <w:lastRenderedPageBreak/>
        <w:t xml:space="preserve">   </w:t>
      </w:r>
      <w:bookmarkStart w:id="15" w:name="_Toc130221082"/>
      <w:r w:rsidR="00B54C10" w:rsidRPr="00000EDE">
        <w:rPr>
          <w:rFonts w:ascii="Times New Roman" w:hAnsi="Times New Roman" w:cs="Times New Roman"/>
          <w:color w:val="auto"/>
          <w:sz w:val="24"/>
          <w:szCs w:val="24"/>
          <w:lang w:val="en-GB"/>
        </w:rPr>
        <w:t xml:space="preserve">KEY INFORMATION AND </w:t>
      </w:r>
      <w:r w:rsidR="003C2069" w:rsidRPr="00000EDE">
        <w:rPr>
          <w:rFonts w:ascii="Times New Roman" w:hAnsi="Times New Roman" w:cs="Times New Roman"/>
          <w:color w:val="auto"/>
          <w:sz w:val="24"/>
          <w:szCs w:val="24"/>
          <w:lang w:val="en-GB"/>
        </w:rPr>
        <w:t>POLICIES</w:t>
      </w:r>
      <w:bookmarkEnd w:id="15"/>
    </w:p>
    <w:p w:rsidR="00DE2FF7" w:rsidRPr="00000EDE" w:rsidRDefault="00DE2FF7" w:rsidP="00F341E2">
      <w:pPr>
        <w:jc w:val="both"/>
        <w:rPr>
          <w:rFonts w:ascii="Times New Roman" w:hAnsi="Times New Roman" w:cs="Times New Roman"/>
          <w:sz w:val="24"/>
          <w:szCs w:val="24"/>
        </w:rPr>
      </w:pPr>
    </w:p>
    <w:p w:rsidR="00DE2FF7" w:rsidRPr="00000EDE" w:rsidRDefault="00DE2FF7"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Offering</w:t>
      </w:r>
    </w:p>
    <w:p w:rsidR="00DE2FF7" w:rsidRPr="00000EDE" w:rsidRDefault="00DE2FF7"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Prospective </w:t>
      </w:r>
      <w:r w:rsidR="00D00B0E" w:rsidRPr="00000EDE">
        <w:rPr>
          <w:rFonts w:ascii="Times New Roman" w:hAnsi="Times New Roman" w:cs="Times New Roman"/>
          <w:sz w:val="24"/>
          <w:szCs w:val="24"/>
        </w:rPr>
        <w:t>I</w:t>
      </w:r>
      <w:r w:rsidRPr="00000EDE">
        <w:rPr>
          <w:rFonts w:ascii="Times New Roman" w:hAnsi="Times New Roman" w:cs="Times New Roman"/>
          <w:sz w:val="24"/>
          <w:szCs w:val="24"/>
        </w:rPr>
        <w:t xml:space="preserve">nvestors will be offered an opportunity to become </w:t>
      </w:r>
      <w:r w:rsidR="00A4037E" w:rsidRPr="00000EDE">
        <w:rPr>
          <w:rFonts w:ascii="Times New Roman" w:hAnsi="Times New Roman" w:cs="Times New Roman"/>
          <w:sz w:val="24"/>
          <w:szCs w:val="24"/>
        </w:rPr>
        <w:t xml:space="preserve">Eligible </w:t>
      </w:r>
      <w:r w:rsidR="00494A6C" w:rsidRPr="00000EDE">
        <w:rPr>
          <w:rFonts w:ascii="Times New Roman" w:hAnsi="Times New Roman" w:cs="Times New Roman"/>
          <w:sz w:val="24"/>
          <w:szCs w:val="24"/>
        </w:rPr>
        <w:t>Investors</w:t>
      </w:r>
      <w:r w:rsidRPr="00000EDE">
        <w:rPr>
          <w:rFonts w:ascii="Times New Roman" w:hAnsi="Times New Roman" w:cs="Times New Roman"/>
          <w:sz w:val="24"/>
          <w:szCs w:val="24"/>
        </w:rPr>
        <w:t xml:space="preserve"> of the </w:t>
      </w:r>
      <w:r w:rsidR="004A7D18" w:rsidRPr="00000EDE">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which will invest in private placement transactions or </w:t>
      </w:r>
      <w:proofErr w:type="gramStart"/>
      <w:r w:rsidR="00606D6F" w:rsidRPr="00000EDE">
        <w:rPr>
          <w:rFonts w:ascii="Times New Roman" w:hAnsi="Times New Roman" w:cs="Times New Roman"/>
          <w:sz w:val="24"/>
          <w:szCs w:val="24"/>
        </w:rPr>
        <w:t>other</w:t>
      </w:r>
      <w:proofErr w:type="gramEnd"/>
      <w:r w:rsidRPr="00000EDE">
        <w:rPr>
          <w:rFonts w:ascii="Times New Roman" w:hAnsi="Times New Roman" w:cs="Times New Roman"/>
          <w:sz w:val="24"/>
          <w:szCs w:val="24"/>
        </w:rPr>
        <w:t xml:space="preserve"> </w:t>
      </w:r>
      <w:r w:rsidR="00606D6F">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An investment in the </w:t>
      </w:r>
      <w:r w:rsidR="00606D6F">
        <w:rPr>
          <w:rFonts w:ascii="Times New Roman" w:hAnsi="Times New Roman" w:cs="Times New Roman"/>
          <w:sz w:val="24"/>
          <w:szCs w:val="24"/>
        </w:rPr>
        <w:t xml:space="preserve">Private </w:t>
      </w:r>
      <w:r w:rsidRPr="00000EDE">
        <w:rPr>
          <w:rFonts w:ascii="Times New Roman" w:hAnsi="Times New Roman" w:cs="Times New Roman"/>
          <w:sz w:val="24"/>
          <w:szCs w:val="24"/>
        </w:rPr>
        <w:t xml:space="preserve">Fund is suitable only for certain </w:t>
      </w:r>
      <w:r w:rsidR="00D00B0E" w:rsidRPr="00000EDE">
        <w:rPr>
          <w:rFonts w:ascii="Times New Roman" w:hAnsi="Times New Roman" w:cs="Times New Roman"/>
          <w:sz w:val="24"/>
          <w:szCs w:val="24"/>
        </w:rPr>
        <w:t>I</w:t>
      </w:r>
      <w:r w:rsidRPr="00000EDE">
        <w:rPr>
          <w:rFonts w:ascii="Times New Roman" w:hAnsi="Times New Roman" w:cs="Times New Roman"/>
          <w:sz w:val="24"/>
          <w:szCs w:val="24"/>
        </w:rPr>
        <w:t xml:space="preserve">nvestors who have no need for liquidity in the investment. The </w:t>
      </w:r>
      <w:r w:rsidR="00606D6F">
        <w:rPr>
          <w:rFonts w:ascii="Times New Roman" w:hAnsi="Times New Roman" w:cs="Times New Roman"/>
          <w:sz w:val="24"/>
          <w:szCs w:val="24"/>
        </w:rPr>
        <w:t xml:space="preserve">Private </w:t>
      </w:r>
      <w:r w:rsidRPr="00000EDE">
        <w:rPr>
          <w:rFonts w:ascii="Times New Roman" w:hAnsi="Times New Roman" w:cs="Times New Roman"/>
          <w:sz w:val="24"/>
          <w:szCs w:val="24"/>
        </w:rPr>
        <w:t>Fund does</w:t>
      </w:r>
      <w:r w:rsidR="007D3558" w:rsidRPr="00000EDE">
        <w:rPr>
          <w:rFonts w:ascii="Times New Roman" w:hAnsi="Times New Roman" w:cs="Times New Roman"/>
          <w:sz w:val="24"/>
          <w:szCs w:val="24"/>
        </w:rPr>
        <w:t>/does</w:t>
      </w:r>
      <w:r w:rsidRPr="00000EDE">
        <w:rPr>
          <w:rFonts w:ascii="Times New Roman" w:hAnsi="Times New Roman" w:cs="Times New Roman"/>
          <w:sz w:val="24"/>
          <w:szCs w:val="24"/>
        </w:rPr>
        <w:t xml:space="preserve"> not intend to offer to repurchase Units from </w:t>
      </w:r>
      <w:r w:rsidR="00D00B0E" w:rsidRPr="00000EDE">
        <w:rPr>
          <w:rFonts w:ascii="Times New Roman" w:hAnsi="Times New Roman" w:cs="Times New Roman"/>
          <w:sz w:val="24"/>
          <w:szCs w:val="24"/>
        </w:rPr>
        <w:t>I</w:t>
      </w:r>
      <w:r w:rsidRPr="00000EDE">
        <w:rPr>
          <w:rFonts w:ascii="Times New Roman" w:hAnsi="Times New Roman" w:cs="Times New Roman"/>
          <w:sz w:val="24"/>
          <w:szCs w:val="24"/>
        </w:rPr>
        <w:t>nvestors.</w:t>
      </w:r>
    </w:p>
    <w:p w:rsidR="00DE2FF7" w:rsidRPr="00000EDE" w:rsidRDefault="00DE2FF7"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w:t>
      </w:r>
      <w:bookmarkStart w:id="16" w:name="_Hlk100143621"/>
      <w:r w:rsidRPr="00000EDE">
        <w:rPr>
          <w:rFonts w:ascii="Times New Roman" w:hAnsi="Times New Roman" w:cs="Times New Roman"/>
          <w:color w:val="auto"/>
          <w:szCs w:val="24"/>
          <w:lang w:val="en-GB"/>
        </w:rPr>
        <w:t>Term and Duration</w:t>
      </w:r>
    </w:p>
    <w:bookmarkEnd w:id="16"/>
    <w:p w:rsidR="001F659B"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color w:val="000000" w:themeColor="text1"/>
          <w:sz w:val="24"/>
          <w:szCs w:val="24"/>
        </w:rPr>
        <w:t>The Private Fund will have a finite term in case of close end and infinite term in case of open end. The Private Fund having finite term will remain in existence for a period of X years from the date of First Closing. The Investment Period for the Private Fund having finite term may be extended by the Designated Partner to allow for completion transactions that were in process as such date. Reinvestments or Additional follow-on investments may be made into existing portfolio companies at any time until the termination of the Private Fund. The Private Fund having finite term may also be terminated earlier in accordance with the Constitutive Documents.</w:t>
      </w:r>
    </w:p>
    <w:p w:rsidR="001F659B" w:rsidRPr="00000EDE" w:rsidRDefault="001F659B"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Capital Commitments and Drawdowns</w:t>
      </w:r>
    </w:p>
    <w:p w:rsidR="007D3558" w:rsidRPr="00000EDE" w:rsidRDefault="007D3558" w:rsidP="00F341E2">
      <w:pPr>
        <w:jc w:val="both"/>
        <w:rPr>
          <w:rFonts w:ascii="Times New Roman" w:hAnsi="Times New Roman" w:cs="Times New Roman"/>
          <w:b/>
          <w:sz w:val="24"/>
          <w:szCs w:val="24"/>
          <w:u w:val="single"/>
        </w:rPr>
      </w:pPr>
      <w:r w:rsidRPr="00000EDE">
        <w:rPr>
          <w:rFonts w:ascii="Times New Roman" w:hAnsi="Times New Roman" w:cs="Times New Roman"/>
          <w:b/>
          <w:sz w:val="24"/>
          <w:szCs w:val="24"/>
          <w:u w:val="single"/>
        </w:rPr>
        <w:t>The below content is shared as a sample. All the major areas covered in the sample must be addressed.</w:t>
      </w:r>
      <w:r w:rsidR="001975BD" w:rsidRPr="00000EDE">
        <w:rPr>
          <w:rFonts w:ascii="Times New Roman" w:hAnsi="Times New Roman" w:cs="Times New Roman"/>
          <w:b/>
          <w:sz w:val="24"/>
          <w:szCs w:val="24"/>
          <w:u w:val="single"/>
        </w:rPr>
        <w:t xml:space="preserve"> Although, t</w:t>
      </w:r>
      <w:r w:rsidRPr="00000EDE">
        <w:rPr>
          <w:rFonts w:ascii="Times New Roman" w:hAnsi="Times New Roman" w:cs="Times New Roman"/>
          <w:b/>
          <w:sz w:val="24"/>
          <w:szCs w:val="24"/>
          <w:u w:val="single"/>
        </w:rPr>
        <w:t xml:space="preserve">he relevant data must be filled in accordance with the details true to the conditions the </w:t>
      </w:r>
      <w:r w:rsidR="007014CF">
        <w:rPr>
          <w:rFonts w:ascii="Times New Roman" w:hAnsi="Times New Roman" w:cs="Times New Roman"/>
          <w:b/>
          <w:sz w:val="24"/>
          <w:szCs w:val="24"/>
          <w:u w:val="single"/>
        </w:rPr>
        <w:t xml:space="preserve">Designated Partner </w:t>
      </w:r>
      <w:r w:rsidRPr="00000EDE">
        <w:rPr>
          <w:rFonts w:ascii="Times New Roman" w:hAnsi="Times New Roman" w:cs="Times New Roman"/>
          <w:b/>
          <w:sz w:val="24"/>
          <w:szCs w:val="24"/>
          <w:u w:val="single"/>
        </w:rPr>
        <w:t>/</w:t>
      </w:r>
      <w:r w:rsidR="00900935">
        <w:rPr>
          <w:rFonts w:ascii="Times New Roman" w:hAnsi="Times New Roman" w:cs="Times New Roman"/>
          <w:b/>
          <w:sz w:val="24"/>
          <w:szCs w:val="24"/>
          <w:u w:val="single"/>
        </w:rPr>
        <w:t>Private Fu</w:t>
      </w:r>
      <w:r w:rsidRPr="00000EDE">
        <w:rPr>
          <w:rFonts w:ascii="Times New Roman" w:hAnsi="Times New Roman" w:cs="Times New Roman"/>
          <w:b/>
          <w:sz w:val="24"/>
          <w:szCs w:val="24"/>
          <w:u w:val="single"/>
        </w:rPr>
        <w:t>nd wants to lay out</w:t>
      </w:r>
      <w:r w:rsidR="001975BD" w:rsidRPr="00000EDE">
        <w:rPr>
          <w:rFonts w:ascii="Times New Roman" w:hAnsi="Times New Roman" w:cs="Times New Roman"/>
          <w:b/>
          <w:sz w:val="24"/>
          <w:szCs w:val="24"/>
          <w:u w:val="single"/>
        </w:rPr>
        <w:t>, which might not necessarily be exactly as pointed out in the sample.</w:t>
      </w:r>
    </w:p>
    <w:p w:rsidR="007D3558" w:rsidRPr="00000EDE" w:rsidRDefault="007D3558" w:rsidP="00F341E2">
      <w:pPr>
        <w:jc w:val="both"/>
        <w:rPr>
          <w:rFonts w:ascii="Times New Roman" w:hAnsi="Times New Roman" w:cs="Times New Roman"/>
          <w:sz w:val="24"/>
          <w:szCs w:val="24"/>
        </w:rPr>
      </w:pP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sz w:val="24"/>
          <w:szCs w:val="24"/>
        </w:rPr>
      </w:pP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The Private Fund is seeking Capital Commitments from Eligible Investors. The minimum Capital Commitment from a single Eligible Investor to the Private Fund is PKR X Million, the Designated Partner, however reserves the right to accept Capital Commitments to the Private Fund of lesser amounts at its sole discretion and subject to the Regulations,2015.</w:t>
      </w:r>
    </w:p>
    <w:p w:rsidR="00DD52C4" w:rsidRPr="00000EDE" w:rsidRDefault="00DD52C4" w:rsidP="00F341E2">
      <w:pPr>
        <w:jc w:val="both"/>
        <w:rPr>
          <w:rFonts w:ascii="Times New Roman" w:hAnsi="Times New Roman" w:cs="Times New Roman"/>
          <w:sz w:val="24"/>
          <w:szCs w:val="24"/>
        </w:rPr>
      </w:pP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The Private Fund has not yet identified the potential portfolio investments to which it will commit. An Investor’s full Capital Commitment to the Private Fund will not be immediately invested. The Private Fund will draw Capital Commitments as capital is drawn from the underlying portfolio investments. Capital Commitments to the Private Fund may be drawn down at any time by the Private Fund issuing a capital call generally upon at least </w:t>
      </w:r>
      <w:r w:rsidRPr="00000EDE">
        <w:rPr>
          <w:rFonts w:ascii="Times New Roman" w:hAnsi="Times New Roman" w:cs="Times New Roman"/>
          <w:b/>
          <w:sz w:val="24"/>
          <w:szCs w:val="24"/>
        </w:rPr>
        <w:t>(X)</w:t>
      </w:r>
      <w:r w:rsidRPr="00000EDE">
        <w:rPr>
          <w:rFonts w:ascii="Times New Roman" w:hAnsi="Times New Roman" w:cs="Times New Roman"/>
          <w:sz w:val="24"/>
          <w:szCs w:val="24"/>
        </w:rPr>
        <w:t xml:space="preserve"> business days’ prior written notice (including via e-mail) to each Investor or its designee under normal circumstances.</w:t>
      </w:r>
    </w:p>
    <w:p w:rsidR="00DD52C4" w:rsidRPr="00000EDE" w:rsidRDefault="00DD52C4" w:rsidP="00F341E2">
      <w:pPr>
        <w:jc w:val="both"/>
        <w:rPr>
          <w:rFonts w:ascii="Times New Roman" w:hAnsi="Times New Roman" w:cs="Times New Roman"/>
          <w:sz w:val="24"/>
          <w:szCs w:val="24"/>
        </w:rPr>
      </w:pP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It is possible that the Private Fund may draw down all of its aggregate Capital Commitments at the start or never draw down the full amount of Capital Commitments and that the Private Fund may have unfunded Commitments. The Private Fund also may accelerate or extend any capital calls. </w:t>
      </w:r>
    </w:p>
    <w:p w:rsidR="00DD52C4" w:rsidRPr="00000EDE" w:rsidRDefault="00DD52C4" w:rsidP="00F341E2">
      <w:pPr>
        <w:jc w:val="both"/>
        <w:rPr>
          <w:rFonts w:ascii="Times New Roman" w:hAnsi="Times New Roman" w:cs="Times New Roman"/>
          <w:sz w:val="24"/>
          <w:szCs w:val="24"/>
        </w:rPr>
      </w:pPr>
    </w:p>
    <w:p w:rsidR="001F659B"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Eligible Investors understand that by agreeing to invest in the Private Fund, each Investor is making an irrevocable Capital Commitment to the Private Fund of the entire amount of such commitment, which will be drawn down over time. Even though not all of the money will be </w:t>
      </w:r>
      <w:r w:rsidRPr="00000EDE">
        <w:rPr>
          <w:rFonts w:ascii="Times New Roman" w:hAnsi="Times New Roman" w:cs="Times New Roman"/>
          <w:sz w:val="24"/>
          <w:szCs w:val="24"/>
        </w:rPr>
        <w:lastRenderedPageBreak/>
        <w:t>requested immediately, when a capital call is issued, each Investor is committing to make its funds available within the designated time.</w:t>
      </w:r>
    </w:p>
    <w:p w:rsidR="001F659B" w:rsidRPr="00000EDE" w:rsidRDefault="001F659B" w:rsidP="00C46A8A">
      <w:pPr>
        <w:pStyle w:val="Heading2"/>
        <w:numPr>
          <w:ilvl w:val="1"/>
          <w:numId w:val="1"/>
        </w:numPr>
        <w:ind w:left="-216"/>
        <w:jc w:val="both"/>
        <w:rPr>
          <w:rFonts w:ascii="Times New Roman" w:hAnsi="Times New Roman" w:cs="Times New Roman"/>
          <w:color w:val="auto"/>
          <w:szCs w:val="24"/>
          <w:lang w:val="en-GB"/>
        </w:rPr>
      </w:pPr>
      <w:r w:rsidRPr="00000EDE">
        <w:rPr>
          <w:rFonts w:ascii="Times New Roman" w:hAnsi="Times New Roman" w:cs="Times New Roman"/>
          <w:color w:val="auto"/>
          <w:szCs w:val="24"/>
          <w:lang w:val="en-GB"/>
        </w:rPr>
        <w:t xml:space="preserve">   Closings</w:t>
      </w: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All the major areas covered in the sample must be addressed. Although, the relevant data must be filled in accordance with the details true to the conditions the Designated /Private Fund wants to lay out, which might not necessarily be exactly as pointed below.</w:t>
      </w:r>
    </w:p>
    <w:p w:rsidR="00DD52C4" w:rsidRPr="00000EDE" w:rsidRDefault="00DD52C4" w:rsidP="00F341E2">
      <w:pPr>
        <w:jc w:val="both"/>
        <w:rPr>
          <w:rFonts w:ascii="Times New Roman" w:hAnsi="Times New Roman" w:cs="Times New Roman"/>
          <w:sz w:val="24"/>
          <w:szCs w:val="24"/>
        </w:rPr>
      </w:pP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The First Closing will take place once the Private Fund has received an amount against First Drawdown Notice, as the Private Fund may determine in Capital Commitments from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 Subsequent Closing (if required) may occur at Designated Partner’s discretion, with the Final Closing to be held no later than X years from the date of First Closing. as such date may be extended by the Designated Partner.</w:t>
      </w:r>
    </w:p>
    <w:p w:rsidR="00DD52C4" w:rsidRPr="00000EDE" w:rsidRDefault="00DD52C4" w:rsidP="00F341E2">
      <w:pPr>
        <w:jc w:val="both"/>
        <w:rPr>
          <w:rFonts w:ascii="Times New Roman" w:hAnsi="Times New Roman" w:cs="Times New Roman"/>
          <w:sz w:val="24"/>
          <w:szCs w:val="24"/>
        </w:rPr>
      </w:pP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 xml:space="preserve">Additional Eligible Investors may be admitted by the Designated Partner at intervals from the First Closing. If the investment recorded a significant appreciation event from the date of the original investment in the Private Fund, such a development would reduce the proportion of these investments allocated to the newly Eligible Investors. Eligible Investors who participate in the closing, which takes place after the First Closing, will be required to pay an amount equal to the costs for the organizational, offering, formation costs of the Private Fund. These amounts will be paid in full as per prior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 xml:space="preserve"> pro-rata to their respective investments. The proportion of such amount which is attributable to the Management Fee component, will be paid to the Designated Partner.</w:t>
      </w:r>
    </w:p>
    <w:p w:rsidR="00750624" w:rsidRPr="00000EDE" w:rsidRDefault="00750624" w:rsidP="00F341E2">
      <w:pPr>
        <w:jc w:val="both"/>
        <w:rPr>
          <w:rFonts w:ascii="Times New Roman" w:hAnsi="Times New Roman" w:cs="Times New Roman"/>
          <w:sz w:val="24"/>
          <w:szCs w:val="24"/>
        </w:rPr>
      </w:pPr>
    </w:p>
    <w:p w:rsidR="00DD52C4" w:rsidRPr="00000EDE" w:rsidRDefault="00750624" w:rsidP="00C46A8A">
      <w:pPr>
        <w:pStyle w:val="Heading2"/>
        <w:numPr>
          <w:ilvl w:val="1"/>
          <w:numId w:val="1"/>
        </w:numPr>
        <w:ind w:left="-216"/>
        <w:jc w:val="both"/>
        <w:rPr>
          <w:rFonts w:ascii="Times New Roman" w:eastAsiaTheme="minorEastAsia" w:hAnsi="Times New Roman" w:cs="Times New Roman"/>
          <w:bCs w:val="0"/>
          <w:color w:val="auto"/>
          <w:szCs w:val="24"/>
        </w:rPr>
      </w:pPr>
      <w:r w:rsidRPr="00000EDE">
        <w:rPr>
          <w:rFonts w:ascii="Times New Roman" w:hAnsi="Times New Roman" w:cs="Times New Roman"/>
          <w:szCs w:val="24"/>
          <w:lang w:val="en-GB"/>
        </w:rPr>
        <w:t xml:space="preserve"> </w:t>
      </w:r>
      <w:r w:rsidRPr="00000EDE">
        <w:rPr>
          <w:rFonts w:ascii="Times New Roman" w:hAnsi="Times New Roman" w:cs="Times New Roman"/>
          <w:color w:val="auto"/>
          <w:szCs w:val="24"/>
          <w:lang w:val="en-GB"/>
        </w:rPr>
        <w:t xml:space="preserve">  </w:t>
      </w:r>
      <w:r w:rsidR="00DD52C4" w:rsidRPr="00000EDE">
        <w:rPr>
          <w:rFonts w:ascii="Times New Roman" w:eastAsiaTheme="minorEastAsia" w:hAnsi="Times New Roman" w:cs="Times New Roman"/>
          <w:bCs w:val="0"/>
          <w:color w:val="auto"/>
          <w:szCs w:val="24"/>
        </w:rPr>
        <w:t>Purchase /Issuance of Units (Procedure and Frequency)</w:t>
      </w:r>
    </w:p>
    <w:p w:rsidR="00DD52C4" w:rsidRPr="00000EDE"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Person wishing to subscribe to Units would need to meet the criteria for an Eligible Investor under the Regulations,2015 and will be required to execute and deliver a copy of the completed application form before the applicable purchase date. The Private Fund will advise each Eligible Investor promptly of the Private Fund’s acceptance of an offer to subscribe for Units. Payment of the amount of the subscription in PKR should be made in accordance with the terms of the application form.</w:t>
      </w:r>
    </w:p>
    <w:p w:rsidR="00DD52C4" w:rsidRPr="00000EDE" w:rsidRDefault="00DD52C4" w:rsidP="00F341E2">
      <w:pPr>
        <w:jc w:val="both"/>
        <w:rPr>
          <w:rFonts w:ascii="Times New Roman" w:hAnsi="Times New Roman" w:cs="Times New Roman"/>
          <w:sz w:val="24"/>
          <w:szCs w:val="24"/>
        </w:rPr>
      </w:pPr>
    </w:p>
    <w:p w:rsidR="00AC14B7" w:rsidRDefault="00DD52C4" w:rsidP="00F341E2">
      <w:pPr>
        <w:jc w:val="both"/>
        <w:rPr>
          <w:rFonts w:ascii="Times New Roman" w:hAnsi="Times New Roman" w:cs="Times New Roman"/>
          <w:sz w:val="24"/>
          <w:szCs w:val="24"/>
        </w:rPr>
      </w:pPr>
      <w:r w:rsidRPr="00000EDE">
        <w:rPr>
          <w:rFonts w:ascii="Times New Roman" w:hAnsi="Times New Roman" w:cs="Times New Roman"/>
          <w:sz w:val="24"/>
          <w:szCs w:val="24"/>
        </w:rPr>
        <w:t>The acceptance or rejection of any application for subscription shall be at the sole discretion of the Designated Partner, who may reject an application without ascribing any reasons for the rejection. Units will be issued to an Eligible Investor each time capital is contributed by such Investor to the Private Fund. </w:t>
      </w:r>
    </w:p>
    <w:p w:rsidR="007A1BD6" w:rsidRPr="00000EDE" w:rsidRDefault="007A1BD6" w:rsidP="00F341E2">
      <w:pPr>
        <w:jc w:val="both"/>
        <w:rPr>
          <w:rFonts w:ascii="Times New Roman" w:hAnsi="Times New Roman" w:cs="Times New Roman"/>
          <w:sz w:val="24"/>
          <w:szCs w:val="24"/>
        </w:rPr>
      </w:pPr>
    </w:p>
    <w:p w:rsidR="00DD52C4" w:rsidRPr="00000EDE" w:rsidRDefault="0002093B"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szCs w:val="24"/>
          <w:lang w:val="en-GB"/>
        </w:rPr>
        <w:t xml:space="preserve">   </w:t>
      </w:r>
      <w:r w:rsidR="00DD52C4" w:rsidRPr="00000EDE">
        <w:rPr>
          <w:rFonts w:ascii="Times New Roman" w:hAnsi="Times New Roman" w:cs="Times New Roman"/>
          <w:color w:val="000000" w:themeColor="text1"/>
          <w:szCs w:val="24"/>
          <w:lang w:val="en-GB"/>
        </w:rPr>
        <w:t xml:space="preserve">Rights and Liabilities of </w:t>
      </w:r>
      <w:r w:rsidR="00000EDE" w:rsidRPr="00000EDE">
        <w:rPr>
          <w:rFonts w:ascii="Times New Roman" w:hAnsi="Times New Roman" w:cs="Times New Roman"/>
          <w:color w:val="000000" w:themeColor="text1"/>
          <w:szCs w:val="24"/>
          <w:lang w:val="en-GB"/>
        </w:rPr>
        <w:t>Partner(s)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All Units and fractions represent an undivided share in the Private Fund and shall rank </w:t>
      </w:r>
      <w:proofErr w:type="spellStart"/>
      <w:r w:rsidRPr="00000EDE">
        <w:rPr>
          <w:rFonts w:ascii="Times New Roman" w:hAnsi="Times New Roman" w:cs="Times New Roman"/>
          <w:color w:val="000000" w:themeColor="text1"/>
          <w:sz w:val="24"/>
          <w:szCs w:val="24"/>
        </w:rPr>
        <w:t>pari</w:t>
      </w:r>
      <w:proofErr w:type="spellEnd"/>
      <w:r w:rsidRPr="00000EDE">
        <w:rPr>
          <w:rFonts w:ascii="Times New Roman" w:hAnsi="Times New Roman" w:cs="Times New Roman"/>
          <w:color w:val="000000" w:themeColor="text1"/>
          <w:sz w:val="24"/>
          <w:szCs w:val="24"/>
        </w:rPr>
        <w:t xml:space="preserve"> </w:t>
      </w:r>
      <w:proofErr w:type="spellStart"/>
      <w:r w:rsidRPr="00000EDE">
        <w:rPr>
          <w:rFonts w:ascii="Times New Roman" w:hAnsi="Times New Roman" w:cs="Times New Roman"/>
          <w:color w:val="000000" w:themeColor="text1"/>
          <w:sz w:val="24"/>
          <w:szCs w:val="24"/>
        </w:rPr>
        <w:t>passu</w:t>
      </w:r>
      <w:proofErr w:type="spellEnd"/>
      <w:r w:rsidRPr="00000EDE">
        <w:rPr>
          <w:rFonts w:ascii="Times New Roman" w:hAnsi="Times New Roman" w:cs="Times New Roman"/>
          <w:color w:val="000000" w:themeColor="text1"/>
          <w:sz w:val="24"/>
          <w:szCs w:val="24"/>
        </w:rPr>
        <w:t xml:space="preserve"> according to the number of Units held by each Unit Holder, including as to the rights of the Unit Holder(s) in the Net Assets, earnings and the receipt of the dividends and distributions. Each Unit Holder has a beneficial interest in the Private Fund Property</w:t>
      </w:r>
      <w:r w:rsidR="004F7461"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proportionate to the Units and fractions held by such Unit Holder and shall have such rights and liabilities as are set out in the LLP Agreement and this Private Placement Memorandum.</w:t>
      </w:r>
      <w:bookmarkStart w:id="17" w:name="_Hlk130380434"/>
    </w:p>
    <w:bookmarkEnd w:id="17"/>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Redemption or Repurchase of Units (Procedure and Frequency)</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No Unit holder has the right to require the Private Fund to redeem their Units. Currently, no public market for the Units exists. In addition, the Private Fund does not intend in the future to offer to repurchase Units. As a result, Investors may not be able to liquidate their investment. </w:t>
      </w:r>
      <w:r w:rsidRPr="00000EDE">
        <w:rPr>
          <w:rFonts w:ascii="Times New Roman" w:hAnsi="Times New Roman" w:cs="Times New Roman"/>
          <w:color w:val="000000" w:themeColor="text1"/>
          <w:sz w:val="24"/>
          <w:szCs w:val="24"/>
        </w:rPr>
        <w:lastRenderedPageBreak/>
        <w:t>An investment in the Private Fund is not appropriate for all Investors, and the Private Fund is not intended to be a complete investment program. The Private Fund is designed as a long-term investment and not as a trading vehicle. The Private Fund may be an appropriate investment for Investors who are prepared to hold Units until the expiration of the Private Fund’s term.</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Transfer of Units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b/>
          <w:color w:val="000000" w:themeColor="text1"/>
          <w:sz w:val="24"/>
          <w:szCs w:val="24"/>
          <w:u w:val="single"/>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Transfers of Units may be made only with the prior written consent of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subject to the condition that the transferee qualifies as an Eligible Investor. Transfer of Units from Eligible Investor to another shall be subject to a processing charge of an amount based on actual amount incurred, which shall be recovered from the transferee. This transfer fee will be additional to the number of units transferred and be paid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w:t>
      </w:r>
    </w:p>
    <w:p w:rsidR="00DD52C4" w:rsidRPr="00000EDE" w:rsidRDefault="00DD52C4" w:rsidP="00F341E2">
      <w:pPr>
        <w:jc w:val="both"/>
        <w:rPr>
          <w:rFonts w:ascii="Times New Roman" w:hAnsi="Times New Roman" w:cs="Times New Roman"/>
          <w:b/>
          <w:bCs/>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Transmission of Units to Successors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Transmission of Units to successors in case of inheritance or distribution of the estate of a deceased Unit Holder shall be processed by the Transfer Agent or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itself as Registrar. The processing charge shall not be payable by successors in the case of inheritance or distribution of estate of a deceased Unit Holder. However, the legal costs and taxes, if any, shall be borne and paid by the transferees.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bookmarkStart w:id="18" w:name="_Hlk101334807"/>
      <w:r w:rsidRPr="00000EDE">
        <w:rPr>
          <w:rFonts w:ascii="Times New Roman" w:hAnsi="Times New Roman" w:cs="Times New Roman"/>
          <w:color w:val="000000" w:themeColor="text1"/>
          <w:szCs w:val="24"/>
          <w:lang w:val="en-GB"/>
        </w:rPr>
        <w:t>Increase in the Private Fund Size and Issue of Further Units</w:t>
      </w:r>
    </w:p>
    <w:bookmarkEnd w:id="18"/>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If the limit of the Private Fund Size as mentioned in this Private Placement Memorandum is not fully exhausted,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may, at its discretion, issue further Units during the Investment Period of the Private Fund.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may increase size of the Private Fund to meet additional investment requirements in existing portfolio companies subject to the Constitutive Documents, the Regulations, 2015.The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upon the approval of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may also issue further Units in excess of the Private Fund limit.</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Also, provide circumstances and mechanism for increase in the size of Private Fund (See regulation 10 of Regulations, 2015) for further clarity on this sub-heading)</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Use of Proceeds</w:t>
      </w:r>
    </w:p>
    <w:p w:rsidR="00DD52C4" w:rsidRPr="00000EDE" w:rsidRDefault="00DD52C4" w:rsidP="00F341E2">
      <w:pPr>
        <w:jc w:val="both"/>
        <w:rPr>
          <w:rFonts w:ascii="Times New Roman" w:hAnsi="Times New Roman" w:cs="Times New Roman"/>
          <w:color w:val="000000" w:themeColor="text1"/>
          <w:sz w:val="24"/>
          <w:szCs w:val="24"/>
          <w:u w:val="single"/>
        </w:rPr>
      </w:pPr>
      <w:r w:rsidRPr="00000EDE">
        <w:rPr>
          <w:rFonts w:ascii="Times New Roman" w:hAnsi="Times New Roman" w:cs="Times New Roman"/>
          <w:color w:val="000000" w:themeColor="text1"/>
          <w:sz w:val="24"/>
          <w:szCs w:val="24"/>
          <w:u w:val="single"/>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color w:val="000000" w:themeColor="text1"/>
          <w:sz w:val="24"/>
          <w:szCs w:val="24"/>
          <w:u w:val="single"/>
        </w:rPr>
      </w:pP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b/>
          <w:color w:val="000000" w:themeColor="text1"/>
          <w:sz w:val="24"/>
          <w:szCs w:val="24"/>
        </w:rPr>
      </w:pPr>
      <w:r w:rsidRPr="00000EDE">
        <w:rPr>
          <w:rFonts w:ascii="Times New Roman" w:hAnsi="Times New Roman" w:cs="Times New Roman"/>
          <w:color w:val="000000" w:themeColor="text1"/>
          <w:sz w:val="24"/>
          <w:szCs w:val="24"/>
        </w:rPr>
        <w:lastRenderedPageBreak/>
        <w:t>The Private Fund will invest, directly or indirectly, in ______________________________</w:t>
      </w:r>
      <w:proofErr w:type="gramStart"/>
      <w:r w:rsidRPr="00000EDE">
        <w:rPr>
          <w:rFonts w:ascii="Times New Roman" w:hAnsi="Times New Roman" w:cs="Times New Roman"/>
          <w:color w:val="000000" w:themeColor="text1"/>
          <w:sz w:val="24"/>
          <w:szCs w:val="24"/>
        </w:rPr>
        <w:t>_(</w:t>
      </w:r>
      <w:proofErr w:type="gramEnd"/>
      <w:r w:rsidRPr="00000EDE">
        <w:rPr>
          <w:rFonts w:ascii="Times New Roman" w:hAnsi="Times New Roman" w:cs="Times New Roman"/>
          <w:color w:val="000000" w:themeColor="text1"/>
          <w:sz w:val="24"/>
          <w:szCs w:val="24"/>
        </w:rPr>
        <w:t>Portfolio companies/securities (</w:t>
      </w:r>
      <w:r w:rsidR="007532BA">
        <w:rPr>
          <w:rFonts w:ascii="Times New Roman" w:hAnsi="Times New Roman" w:cs="Times New Roman"/>
          <w:color w:val="000000" w:themeColor="text1"/>
          <w:sz w:val="24"/>
          <w:szCs w:val="24"/>
        </w:rPr>
        <w:t>i</w:t>
      </w:r>
      <w:r w:rsidRPr="00000EDE">
        <w:rPr>
          <w:rFonts w:ascii="Times New Roman" w:hAnsi="Times New Roman" w:cs="Times New Roman"/>
          <w:color w:val="000000" w:themeColor="text1"/>
          <w:sz w:val="24"/>
          <w:szCs w:val="24"/>
        </w:rPr>
        <w:t>n case of Alternative  fund)/shariah complaint investments etc.)</w:t>
      </w:r>
      <w:r w:rsidR="00C740E1">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 xml:space="preserve">The Private Fund will also use the offering proceeds to pay or reimburse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and its affiliates for legal, accounting, due diligence and other expenses relating to the formation or operation of the Private Fund, to pay fees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as described herein, to provide working capital for the Private Fund and to establish reasonable reserves to meet the Private Fund’s obligations.</w:t>
      </w:r>
    </w:p>
    <w:p w:rsidR="00DD52C4" w:rsidRPr="00000EDE" w:rsidRDefault="00DD52C4" w:rsidP="00F341E2">
      <w:pPr>
        <w:jc w:val="both"/>
        <w:rPr>
          <w:rFonts w:ascii="Times New Roman" w:eastAsia="Times New Roman" w:hAnsi="Times New Roman" w:cs="Times New Roman"/>
          <w:color w:val="000000" w:themeColor="text1"/>
          <w:sz w:val="24"/>
          <w:szCs w:val="24"/>
        </w:rPr>
      </w:pPr>
    </w:p>
    <w:p w:rsidR="00DD52C4" w:rsidRPr="00000EDE" w:rsidRDefault="00DD52C4" w:rsidP="00F341E2">
      <w:pPr>
        <w:jc w:val="both"/>
        <w:rPr>
          <w:rFonts w:ascii="Times New Roman" w:eastAsia="Times New Roman" w:hAnsi="Times New Roman" w:cs="Times New Roman"/>
          <w:color w:val="000000" w:themeColor="text1"/>
          <w:sz w:val="24"/>
          <w:szCs w:val="24"/>
        </w:rPr>
      </w:pPr>
      <w:r w:rsidRPr="00000EDE">
        <w:rPr>
          <w:rFonts w:ascii="Times New Roman" w:eastAsia="Times New Roman" w:hAnsi="Times New Roman" w:cs="Times New Roman"/>
          <w:color w:val="000000" w:themeColor="text1"/>
          <w:sz w:val="24"/>
          <w:szCs w:val="24"/>
        </w:rPr>
        <w:t xml:space="preserve">The proceeds from the sale of Units, will be invested by the Private Fund after receipt of such proceeds in accordance with the Private Fund’s investment objective and strategies, consistent with market conditions and the availability of suitable investments.  Such proceeds will be invested together with any profit earned in the Private Fund’s account prior to the closing of the applicable offering.  Delays in investing the Private Fund’s assets may occur because certain portfolio Private Funds selected by the </w:t>
      </w:r>
      <w:r w:rsidR="00C07448" w:rsidRPr="00000EDE">
        <w:rPr>
          <w:rFonts w:ascii="Times New Roman" w:eastAsia="Times New Roman" w:hAnsi="Times New Roman" w:cs="Times New Roman"/>
          <w:color w:val="000000" w:themeColor="text1"/>
          <w:sz w:val="24"/>
          <w:szCs w:val="24"/>
        </w:rPr>
        <w:t>Designated Partner</w:t>
      </w:r>
      <w:r w:rsidRPr="00000EDE">
        <w:rPr>
          <w:rFonts w:ascii="Times New Roman" w:eastAsia="Times New Roman" w:hAnsi="Times New Roman" w:cs="Times New Roman"/>
          <w:color w:val="000000" w:themeColor="text1"/>
          <w:sz w:val="24"/>
          <w:szCs w:val="24"/>
        </w:rPr>
        <w:t xml:space="preserve"> may provide infrequent opportunities to purchase their securities, or due to the time required for </w:t>
      </w:r>
      <w:r w:rsidR="00C07448" w:rsidRPr="00000EDE">
        <w:rPr>
          <w:rFonts w:ascii="Times New Roman" w:eastAsia="Times New Roman" w:hAnsi="Times New Roman" w:cs="Times New Roman"/>
          <w:color w:val="000000" w:themeColor="text1"/>
          <w:sz w:val="24"/>
          <w:szCs w:val="24"/>
        </w:rPr>
        <w:t>Designated Partner</w:t>
      </w:r>
      <w:r w:rsidRPr="00000EDE">
        <w:rPr>
          <w:rFonts w:ascii="Times New Roman" w:eastAsia="Times New Roman" w:hAnsi="Times New Roman" w:cs="Times New Roman"/>
          <w:color w:val="000000" w:themeColor="text1"/>
          <w:sz w:val="24"/>
          <w:szCs w:val="24"/>
        </w:rPr>
        <w:t xml:space="preserve"> to invest the amounts committed by the Private Fund.</w:t>
      </w:r>
    </w:p>
    <w:p w:rsidR="00DD52C4" w:rsidRPr="00000EDE" w:rsidRDefault="00DD52C4" w:rsidP="00F341E2">
      <w:pPr>
        <w:jc w:val="both"/>
        <w:rPr>
          <w:rFonts w:ascii="Times New Roman" w:eastAsia="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Default on Capital Commitments </w:t>
      </w:r>
    </w:p>
    <w:p w:rsidR="00DD52C4" w:rsidRPr="00000EDE" w:rsidRDefault="00DD52C4" w:rsidP="00F341E2">
      <w:pPr>
        <w:jc w:val="both"/>
        <w:rPr>
          <w:rFonts w:ascii="Times New Roman" w:hAnsi="Times New Roman" w:cs="Times New Roman"/>
          <w:color w:val="000000" w:themeColor="text1"/>
          <w:sz w:val="24"/>
          <w:szCs w:val="24"/>
          <w:u w:val="single"/>
        </w:rPr>
      </w:pPr>
      <w:r w:rsidRPr="00000EDE">
        <w:rPr>
          <w:rFonts w:ascii="Times New Roman" w:hAnsi="Times New Roman" w:cs="Times New Roman"/>
          <w:color w:val="000000" w:themeColor="text1"/>
          <w:sz w:val="24"/>
          <w:szCs w:val="24"/>
          <w:u w:val="single"/>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b/>
          <w:color w:val="000000" w:themeColor="text1"/>
          <w:sz w:val="24"/>
          <w:szCs w:val="24"/>
          <w:u w:val="single"/>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Should an Eligible Investor default on a Capital Commitment, the Private Fund may, in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’s sole discretion, charge a defaulting Eligible Investor with the expenses, claims and losses incurred by the Private Fund due to the default of such Eligible Investor. Such charge may be incurred by the Private Fund specially allocating such expenses and losses to the defaulting Eligible Investor’s capital account, as such is maintained on the books of the Private Fund. In addition, the Private Fund may, in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’s sole discretion, take other actions with respect to defaulting Eligible Investors, including without limitation (</w:t>
      </w:r>
      <w:r w:rsidRPr="00000EDE">
        <w:rPr>
          <w:rFonts w:ascii="Times New Roman" w:hAnsi="Times New Roman" w:cs="Times New Roman"/>
          <w:b/>
          <w:color w:val="000000" w:themeColor="text1"/>
          <w:sz w:val="24"/>
          <w:szCs w:val="24"/>
        </w:rPr>
        <w:t>List of actions to be provided in bullet form</w:t>
      </w:r>
      <w:r w:rsidRPr="00000EDE">
        <w:rPr>
          <w:rFonts w:ascii="Times New Roman" w:hAnsi="Times New Roman" w:cs="Times New Roman"/>
          <w:color w:val="000000" w:themeColor="text1"/>
          <w:sz w:val="24"/>
          <w:szCs w:val="24"/>
        </w:rPr>
        <w:t>):</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bookmarkStart w:id="19" w:name="_Hlk101335710"/>
      <w:r w:rsidRPr="00000EDE">
        <w:rPr>
          <w:rFonts w:ascii="Times New Roman" w:hAnsi="Times New Roman" w:cs="Times New Roman"/>
          <w:color w:val="000000" w:themeColor="text1"/>
          <w:szCs w:val="24"/>
          <w:lang w:val="en-GB"/>
        </w:rPr>
        <w:t xml:space="preserve">Private Fund Size </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It is expected that the Private Fund will have assets of an aggregate amount of </w:t>
      </w:r>
      <w:r w:rsidRPr="00000EDE">
        <w:rPr>
          <w:rFonts w:ascii="Times New Roman" w:eastAsiaTheme="minorHAnsi" w:hAnsi="Times New Roman" w:cs="Times New Roman"/>
          <w:b/>
          <w:color w:val="000000" w:themeColor="text1"/>
          <w:sz w:val="24"/>
          <w:szCs w:val="24"/>
          <w:lang w:eastAsia="en-US"/>
        </w:rPr>
        <w:t>PKR XXXXXXXXXX/=</w:t>
      </w:r>
      <w:r w:rsidRPr="00000EDE">
        <w:rPr>
          <w:rFonts w:ascii="Times New Roman" w:eastAsiaTheme="minorHAnsi" w:hAnsi="Times New Roman" w:cs="Times New Roman"/>
          <w:color w:val="000000" w:themeColor="text1"/>
          <w:sz w:val="24"/>
          <w:szCs w:val="24"/>
          <w:lang w:eastAsia="en-US"/>
        </w:rPr>
        <w:t xml:space="preserve"> (mention in words) under its management. The Private Fund will issue Units to Eligible Investors at the Subscription Price received for these Units. The base currency for the Private Fund is PKR.</w:t>
      </w:r>
    </w:p>
    <w:bookmarkEnd w:id="19"/>
    <w:p w:rsidR="00DD52C4" w:rsidRPr="00000EDE" w:rsidRDefault="00DD52C4" w:rsidP="00F341E2">
      <w:pPr>
        <w:tabs>
          <w:tab w:val="left" w:pos="1260"/>
        </w:tabs>
        <w:spacing w:after="160"/>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bookmarkStart w:id="20" w:name="_Hlk101335759"/>
      <w:r w:rsidRPr="00000EDE">
        <w:rPr>
          <w:rFonts w:ascii="Times New Roman" w:hAnsi="Times New Roman" w:cs="Times New Roman"/>
          <w:color w:val="000000" w:themeColor="text1"/>
          <w:szCs w:val="24"/>
          <w:lang w:val="en-GB"/>
        </w:rPr>
        <w:t>Minimum Amount of Subscription</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rPr>
        <w:t xml:space="preserve">Minimum amount of subscription for an Eligible Investor is PKR XX million (X Units at Price of PKR X million per Unit) although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reserves the right to accept lesser amounts at its sole discretion. </w:t>
      </w:r>
      <w:r w:rsidRPr="00000EDE">
        <w:rPr>
          <w:rFonts w:ascii="Times New Roman" w:hAnsi="Times New Roman" w:cs="Times New Roman"/>
          <w:color w:val="000000" w:themeColor="text1"/>
          <w:sz w:val="24"/>
          <w:szCs w:val="24"/>
          <w:lang w:val="en-GB"/>
        </w:rPr>
        <w:t>Total number of Eligible Investors in the Private Fund should not exceed fifty (50) or number as defined in Private Placement of Securities Rule, 2017.</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Provided that the above restriction shall not apply to investor as Qualified Institutional Buyer.</w:t>
      </w:r>
    </w:p>
    <w:p w:rsidR="000A5F69" w:rsidRDefault="000A5F69" w:rsidP="00F341E2">
      <w:pPr>
        <w:jc w:val="both"/>
        <w:rPr>
          <w:rFonts w:ascii="Times New Roman" w:hAnsi="Times New Roman" w:cs="Times New Roman"/>
          <w:color w:val="000000" w:themeColor="text1"/>
          <w:sz w:val="24"/>
          <w:szCs w:val="24"/>
        </w:rPr>
      </w:pPr>
    </w:p>
    <w:p w:rsidR="000A5F69" w:rsidRPr="00000EDE" w:rsidRDefault="000A5F69" w:rsidP="00F341E2">
      <w:pPr>
        <w:jc w:val="both"/>
        <w:rPr>
          <w:rFonts w:ascii="Times New Roman" w:hAnsi="Times New Roman" w:cs="Times New Roman"/>
          <w:color w:val="000000" w:themeColor="text1"/>
          <w:sz w:val="24"/>
          <w:szCs w:val="24"/>
        </w:rPr>
      </w:pPr>
    </w:p>
    <w:p w:rsidR="00DD52C4"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lastRenderedPageBreak/>
        <w:t>Joint Applications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Joint application may be made; however, such persons shall be deemed to hold Units on first holder basis. Each joint holder must sign the Investment Agreement (and/or Subscription Form), Declaration and Investment Policy Statement and submit such other documents as may be necessary to comply with Applicable Laws.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In the case of Units held jointly, the Custodian shall not issue more than one Unit for the Units held by such joint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and delivery of such Unit to the </w:t>
      </w:r>
      <w:r w:rsidR="00C740E1">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named first therein shall constitute sufficient delivery to all joint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shall not register more than </w:t>
      </w:r>
      <w:r w:rsidRPr="00000EDE">
        <w:rPr>
          <w:rFonts w:ascii="Times New Roman" w:hAnsi="Times New Roman" w:cs="Times New Roman"/>
          <w:b/>
          <w:color w:val="000000" w:themeColor="text1"/>
          <w:sz w:val="24"/>
          <w:szCs w:val="24"/>
        </w:rPr>
        <w:t>X</w:t>
      </w:r>
      <w:r w:rsidRPr="00000EDE">
        <w:rPr>
          <w:rFonts w:ascii="Times New Roman" w:hAnsi="Times New Roman" w:cs="Times New Roman"/>
          <w:color w:val="000000" w:themeColor="text1"/>
          <w:sz w:val="24"/>
          <w:szCs w:val="24"/>
        </w:rPr>
        <w:t xml:space="preserve"> joint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for a Unit.  In case of the death of any one of the joint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the survivor or survivors shall be the only persons recognized by the Custodian as having any title to or interest in the Units held by the joint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Provided however,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or the Custodian may at their discretion, request the survivors to provide succession certificate or other such mandate from a Court or lawful authority, if they consider necessary.</w:t>
      </w:r>
    </w:p>
    <w:p w:rsidR="00DD52C4" w:rsidRPr="00000EDE" w:rsidRDefault="00DD52C4" w:rsidP="00F341E2">
      <w:pPr>
        <w:jc w:val="both"/>
        <w:rPr>
          <w:rFonts w:ascii="Times New Roman" w:hAnsi="Times New Roman" w:cs="Times New Roman"/>
          <w:color w:val="000000" w:themeColor="text1"/>
          <w:sz w:val="24"/>
          <w:szCs w:val="24"/>
        </w:rPr>
      </w:pPr>
    </w:p>
    <w:p w:rsidR="00DD52C4"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joint unit holders for a unit should provide an undertaking to the </w:t>
      </w:r>
      <w:r w:rsidR="007014CF">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regarding nomination of the Unit Holder named first.</w:t>
      </w:r>
    </w:p>
    <w:p w:rsidR="003E507E" w:rsidRPr="00000EDE" w:rsidRDefault="003E507E" w:rsidP="00F341E2">
      <w:pPr>
        <w:jc w:val="both"/>
        <w:rPr>
          <w:rFonts w:ascii="Times New Roman" w:hAnsi="Times New Roman" w:cs="Times New Roman"/>
          <w:color w:val="000000" w:themeColor="text1"/>
          <w:sz w:val="24"/>
          <w:szCs w:val="24"/>
        </w:rPr>
      </w:pPr>
      <w:bookmarkStart w:id="21" w:name="_GoBack"/>
      <w:bookmarkEnd w:id="21"/>
    </w:p>
    <w:p w:rsidR="00DD52C4" w:rsidRPr="00000EDE" w:rsidRDefault="00DD52C4" w:rsidP="00F341E2">
      <w:pPr>
        <w:pStyle w:val="Heading1"/>
        <w:ind w:left="-216" w:right="-576"/>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lang w:val="en-GB"/>
        </w:rPr>
        <w:t xml:space="preserve">   </w:t>
      </w:r>
      <w:bookmarkStart w:id="22" w:name="_Toc130221083"/>
      <w:r w:rsidRPr="00000EDE">
        <w:rPr>
          <w:rFonts w:ascii="Times New Roman" w:hAnsi="Times New Roman" w:cs="Times New Roman"/>
          <w:color w:val="000000" w:themeColor="text1"/>
          <w:sz w:val="24"/>
          <w:szCs w:val="24"/>
          <w:lang w:val="en-GB"/>
        </w:rPr>
        <w:t>name of the Private Fund</w:t>
      </w:r>
      <w:bookmarkEnd w:id="22"/>
    </w:p>
    <w:bookmarkEnd w:id="20"/>
    <w:p w:rsidR="00900935" w:rsidRDefault="00900935" w:rsidP="00F341E2">
      <w:pPr>
        <w:jc w:val="both"/>
        <w:rPr>
          <w:rFonts w:ascii="Times New Roman" w:hAnsi="Times New Roman" w:cs="Times New Roman"/>
          <w:b/>
          <w:color w:val="000000" w:themeColor="text1"/>
          <w:sz w:val="24"/>
          <w:szCs w:val="24"/>
        </w:rPr>
      </w:pPr>
    </w:p>
    <w:p w:rsidR="00DD52C4" w:rsidRPr="00000EDE" w:rsidRDefault="00DD52C4" w:rsidP="00F341E2">
      <w:pPr>
        <w:jc w:val="both"/>
        <w:rPr>
          <w:rFonts w:ascii="Times New Roman" w:hAnsi="Times New Roman" w:cs="Times New Roman"/>
          <w:b/>
          <w:color w:val="000000" w:themeColor="text1"/>
          <w:sz w:val="24"/>
          <w:szCs w:val="24"/>
        </w:rPr>
      </w:pPr>
      <w:r w:rsidRPr="00000EDE">
        <w:rPr>
          <w:rFonts w:ascii="Times New Roman" w:hAnsi="Times New Roman" w:cs="Times New Roman"/>
          <w:b/>
          <w:color w:val="000000" w:themeColor="text1"/>
          <w:sz w:val="24"/>
          <w:szCs w:val="24"/>
        </w:rPr>
        <w:t>The Private Fund is constituted as “</w:t>
      </w:r>
      <w:r w:rsidR="002A1A09">
        <w:rPr>
          <w:rFonts w:ascii="Times New Roman" w:hAnsi="Times New Roman" w:cs="Times New Roman"/>
          <w:b/>
          <w:color w:val="000000" w:themeColor="text1"/>
          <w:sz w:val="24"/>
          <w:szCs w:val="24"/>
        </w:rPr>
        <w:t>[Name of the Private Fund]</w:t>
      </w:r>
      <w:r w:rsidRPr="00000EDE">
        <w:rPr>
          <w:rFonts w:ascii="Times New Roman" w:hAnsi="Times New Roman" w:cs="Times New Roman"/>
          <w:b/>
          <w:color w:val="000000" w:themeColor="text1"/>
          <w:sz w:val="24"/>
          <w:szCs w:val="24"/>
        </w:rPr>
        <w:t>”.</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pStyle w:val="Heading1"/>
        <w:ind w:left="-216" w:right="-576"/>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lang w:val="en-GB"/>
        </w:rPr>
        <w:t xml:space="preserve">   </w:t>
      </w:r>
      <w:bookmarkStart w:id="23" w:name="_Toc130221084"/>
      <w:r w:rsidRPr="00000EDE">
        <w:rPr>
          <w:rFonts w:ascii="Times New Roman" w:hAnsi="Times New Roman" w:cs="Times New Roman"/>
          <w:color w:val="000000" w:themeColor="text1"/>
          <w:sz w:val="24"/>
          <w:szCs w:val="24"/>
          <w:lang w:val="en-GB"/>
        </w:rPr>
        <w:t>category of the private fund</w:t>
      </w:r>
      <w:bookmarkEnd w:id="23"/>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Private Fund is a (Private Equity and Venture Capital Fund/Alternative fund) sub-categorized as a (Private Equity and Venture Capital/Alternative Fund etc.) which is established in a (closed-end/open end) structure under the Regulations, 2015</w:t>
      </w:r>
    </w:p>
    <w:p w:rsidR="00DD52C4" w:rsidRPr="00000EDE" w:rsidRDefault="00DD52C4" w:rsidP="00F341E2">
      <w:pPr>
        <w:pStyle w:val="Heading1"/>
        <w:ind w:left="-216" w:right="-576"/>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lang w:val="en-GB"/>
        </w:rPr>
        <w:t xml:space="preserve">   </w:t>
      </w:r>
      <w:bookmarkStart w:id="24" w:name="_Toc130221085"/>
      <w:r w:rsidRPr="00000EDE">
        <w:rPr>
          <w:rFonts w:ascii="Times New Roman" w:hAnsi="Times New Roman" w:cs="Times New Roman"/>
          <w:color w:val="000000" w:themeColor="text1"/>
          <w:sz w:val="24"/>
          <w:szCs w:val="24"/>
          <w:lang w:val="en-GB"/>
        </w:rPr>
        <w:t>purpose &amp; objective of the Private Fund</w:t>
      </w:r>
      <w:bookmarkEnd w:id="24"/>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State the objectives of the </w:t>
      </w:r>
      <w:r w:rsidR="00CB27FC" w:rsidRPr="00000EDE">
        <w:rPr>
          <w:rFonts w:ascii="Times New Roman" w:hAnsi="Times New Roman" w:cs="Times New Roman"/>
          <w:color w:val="000000" w:themeColor="text1"/>
          <w:sz w:val="24"/>
          <w:szCs w:val="24"/>
          <w:lang w:val="en-GB"/>
        </w:rPr>
        <w:t>Private Fund</w:t>
      </w:r>
      <w:r w:rsidRPr="00000EDE">
        <w:rPr>
          <w:rFonts w:ascii="Times New Roman" w:hAnsi="Times New Roman" w:cs="Times New Roman"/>
          <w:color w:val="000000" w:themeColor="text1"/>
          <w:sz w:val="24"/>
          <w:szCs w:val="24"/>
          <w:lang w:val="en-GB"/>
        </w:rPr>
        <w:t xml:space="preserve"> that will be employed to generate a desirable return (mention any specification of the return e.g. Alpha, Beta etc.) for the </w:t>
      </w:r>
      <w:r w:rsidR="00000EDE" w:rsidRPr="00000EDE">
        <w:rPr>
          <w:rFonts w:ascii="Times New Roman" w:hAnsi="Times New Roman" w:cs="Times New Roman"/>
          <w:color w:val="000000" w:themeColor="text1"/>
          <w:sz w:val="24"/>
          <w:szCs w:val="24"/>
          <w:lang w:val="en-GB"/>
        </w:rPr>
        <w:t>Partner(s)</w:t>
      </w:r>
      <w:r w:rsidRPr="00000EDE">
        <w:rPr>
          <w:rFonts w:ascii="Times New Roman" w:hAnsi="Times New Roman" w:cs="Times New Roman"/>
          <w:color w:val="000000" w:themeColor="text1"/>
          <w:sz w:val="24"/>
          <w:szCs w:val="24"/>
          <w:lang w:val="en-GB"/>
        </w:rPr>
        <w:t>.</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rPr>
        <w:t xml:space="preserve">This should be </w:t>
      </w:r>
      <w:r w:rsidR="004F7461" w:rsidRPr="00000EDE">
        <w:rPr>
          <w:rFonts w:ascii="Times New Roman" w:hAnsi="Times New Roman" w:cs="Times New Roman"/>
          <w:color w:val="000000" w:themeColor="text1"/>
          <w:sz w:val="24"/>
          <w:szCs w:val="24"/>
        </w:rPr>
        <w:t>in line</w:t>
      </w:r>
      <w:r w:rsidRPr="00000EDE">
        <w:rPr>
          <w:rFonts w:ascii="Times New Roman" w:hAnsi="Times New Roman" w:cs="Times New Roman"/>
          <w:color w:val="000000" w:themeColor="text1"/>
          <w:sz w:val="24"/>
          <w:szCs w:val="24"/>
        </w:rPr>
        <w:t xml:space="preserve"> with the LLP Agreement of the Private Fund.</w:t>
      </w:r>
    </w:p>
    <w:p w:rsidR="00DD52C4" w:rsidRPr="00000EDE" w:rsidRDefault="00DD52C4" w:rsidP="00F341E2">
      <w:pPr>
        <w:pStyle w:val="Heading1"/>
        <w:ind w:left="-216" w:right="-576"/>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lang w:val="en-GB"/>
        </w:rPr>
        <w:t xml:space="preserve">   </w:t>
      </w:r>
      <w:bookmarkStart w:id="25" w:name="_Toc130221086"/>
      <w:r w:rsidRPr="00000EDE">
        <w:rPr>
          <w:rFonts w:ascii="Times New Roman" w:hAnsi="Times New Roman" w:cs="Times New Roman"/>
          <w:color w:val="000000" w:themeColor="text1"/>
          <w:sz w:val="24"/>
          <w:szCs w:val="24"/>
          <w:lang w:val="en-GB"/>
        </w:rPr>
        <w:t>benchmark</w:t>
      </w:r>
      <w:bookmarkEnd w:id="25"/>
      <w:r w:rsidRPr="00000EDE">
        <w:rPr>
          <w:rFonts w:ascii="Times New Roman" w:hAnsi="Times New Roman" w:cs="Times New Roman"/>
          <w:color w:val="000000" w:themeColor="text1"/>
          <w:sz w:val="24"/>
          <w:szCs w:val="24"/>
          <w:lang w:val="en-GB"/>
        </w:rPr>
        <w:t xml:space="preserve">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u w:val="single"/>
        </w:rPr>
      </w:pPr>
      <w:r w:rsidRPr="00000EDE">
        <w:rPr>
          <w:rFonts w:ascii="Times New Roman" w:hAnsi="Times New Roman" w:cs="Times New Roman"/>
          <w:color w:val="000000" w:themeColor="text1"/>
          <w:sz w:val="24"/>
          <w:szCs w:val="24"/>
          <w:u w:val="single"/>
        </w:rPr>
        <w:t>(All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b/>
          <w:color w:val="000000" w:themeColor="text1"/>
          <w:sz w:val="24"/>
          <w:szCs w:val="24"/>
          <w:lang w:val="en-GB"/>
        </w:rPr>
      </w:pPr>
      <w:r w:rsidRPr="00000EDE">
        <w:rPr>
          <w:rFonts w:ascii="Times New Roman" w:hAnsi="Times New Roman" w:cs="Times New Roman"/>
          <w:b/>
          <w:color w:val="000000" w:themeColor="text1"/>
          <w:sz w:val="24"/>
          <w:szCs w:val="24"/>
          <w:lang w:val="en-GB"/>
        </w:rPr>
        <w:t xml:space="preserve">Provide Target Return and insert disclosures on the following lines, if relevant: </w:t>
      </w:r>
    </w:p>
    <w:p w:rsidR="00DD52C4" w:rsidRPr="00000EDE" w:rsidRDefault="00DD52C4" w:rsidP="00F341E2">
      <w:pPr>
        <w:jc w:val="both"/>
        <w:rPr>
          <w:rFonts w:ascii="Times New Roman" w:hAnsi="Times New Roman" w:cs="Times New Roman"/>
          <w:b/>
          <w:color w:val="000000" w:themeColor="text1"/>
          <w:sz w:val="24"/>
          <w:szCs w:val="24"/>
          <w:lang w:val="en-GB"/>
        </w:rPr>
      </w:pPr>
    </w:p>
    <w:p w:rsidR="00DD52C4" w:rsidRPr="00000EDE" w:rsidRDefault="00DD52C4" w:rsidP="00C46A8A">
      <w:pPr>
        <w:pStyle w:val="ListParagraph"/>
        <w:numPr>
          <w:ilvl w:val="0"/>
          <w:numId w:val="25"/>
        </w:numPr>
        <w:jc w:val="both"/>
        <w:rPr>
          <w:rFonts w:ascii="Times New Roman" w:hAnsi="Times New Roman" w:cs="Times New Roman"/>
          <w:bCs/>
          <w:color w:val="000000" w:themeColor="text1"/>
          <w:sz w:val="24"/>
          <w:szCs w:val="24"/>
          <w:lang w:val="en-GB"/>
        </w:rPr>
      </w:pPr>
      <w:r w:rsidRPr="00000EDE">
        <w:rPr>
          <w:rFonts w:ascii="Times New Roman" w:hAnsi="Times New Roman" w:cs="Times New Roman"/>
          <w:color w:val="000000" w:themeColor="text1"/>
          <w:sz w:val="24"/>
          <w:szCs w:val="24"/>
          <w:lang w:val="en-GB"/>
        </w:rPr>
        <w:t>There can be no assurance that the Private Fund will achieve its target returns.</w:t>
      </w:r>
    </w:p>
    <w:p w:rsidR="00DD52C4" w:rsidRPr="00000EDE" w:rsidRDefault="00DD52C4" w:rsidP="00C46A8A">
      <w:pPr>
        <w:pStyle w:val="ListParagraph"/>
        <w:numPr>
          <w:ilvl w:val="0"/>
          <w:numId w:val="25"/>
        </w:numPr>
        <w:jc w:val="both"/>
        <w:rPr>
          <w:rFonts w:ascii="Times New Roman" w:hAnsi="Times New Roman" w:cs="Times New Roman"/>
          <w:bCs/>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The provision of a benchmark rate is indicative only of the expected performance of the Private Fund and in no circumstances, whatsoever is to be construed</w:t>
      </w:r>
      <w:r w:rsidRPr="00000EDE">
        <w:rPr>
          <w:rFonts w:ascii="Times New Roman" w:hAnsi="Times New Roman" w:cs="Times New Roman"/>
          <w:color w:val="000000" w:themeColor="text1"/>
          <w:sz w:val="24"/>
          <w:szCs w:val="24"/>
          <w:lang w:eastAsia="en-US"/>
        </w:rPr>
        <w:t xml:space="preserve"> </w:t>
      </w:r>
      <w:r w:rsidRPr="00000EDE">
        <w:rPr>
          <w:rFonts w:ascii="Times New Roman" w:hAnsi="Times New Roman" w:cs="Times New Roman"/>
          <w:color w:val="000000" w:themeColor="text1"/>
          <w:sz w:val="24"/>
          <w:szCs w:val="24"/>
          <w:lang w:val="en-GB"/>
        </w:rPr>
        <w:t>by an Eligible Investor as a commitment, assurance, warranty or guarantee.</w:t>
      </w:r>
      <w:bookmarkStart w:id="26" w:name="_Toc130221087"/>
    </w:p>
    <w:p w:rsidR="00DD52C4" w:rsidRPr="00000EDE" w:rsidRDefault="00DD52C4" w:rsidP="00F341E2">
      <w:pPr>
        <w:pStyle w:val="Heading1"/>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lastRenderedPageBreak/>
        <w:t>Borrowing Arrangement / Restrictions (For Private Funds/Alternative Funds), Financing Arrangements / Restrictions (For Shariah Compliant Private Fund)</w:t>
      </w:r>
      <w:bookmarkEnd w:id="26"/>
    </w:p>
    <w:p w:rsidR="00DD52C4" w:rsidRPr="00000EDE" w:rsidRDefault="00DD52C4" w:rsidP="00F341E2">
      <w:pPr>
        <w:jc w:val="both"/>
        <w:rPr>
          <w:rFonts w:ascii="Times New Roman" w:hAnsi="Times New Roman" w:cs="Times New Roman"/>
          <w:color w:val="000000" w:themeColor="text1"/>
          <w:sz w:val="24"/>
          <w:szCs w:val="24"/>
        </w:rPr>
      </w:pPr>
      <w:bookmarkStart w:id="27" w:name="_Hlk130391683"/>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This section must cover borrowing parameters for the Private fund, maximum amount and basis of borrowing, duration, and whether secured or unsecured) and the risks involved while complying with the following, if and where applicable, that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ListParagraph"/>
        <w:numPr>
          <w:ilvl w:val="0"/>
          <w:numId w:val="26"/>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short term borrowing by a Private Equity and Venture Capital Fund shall not </w:t>
      </w:r>
    </w:p>
    <w:p w:rsidR="00DD52C4" w:rsidRPr="00000EDE" w:rsidRDefault="00DD52C4" w:rsidP="00F341E2">
      <w:pPr>
        <w:pStyle w:val="ListParagraph"/>
        <w:ind w:left="709"/>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exceed fifteen percent (15%) of the size of that Private Equity and Venture Capital </w:t>
      </w:r>
    </w:p>
    <w:p w:rsidR="00DD52C4" w:rsidRPr="00000EDE" w:rsidRDefault="00DD52C4" w:rsidP="00F341E2">
      <w:pPr>
        <w:pStyle w:val="ListParagraph"/>
        <w:ind w:left="709"/>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Fund.</w:t>
      </w:r>
    </w:p>
    <w:p w:rsidR="00DD52C4" w:rsidRPr="00000EDE" w:rsidRDefault="00DD52C4" w:rsidP="00C46A8A">
      <w:pPr>
        <w:pStyle w:val="ListParagraph"/>
        <w:numPr>
          <w:ilvl w:val="0"/>
          <w:numId w:val="26"/>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long term borrowing by a Private Equity and Venture Capital Fund shall only be repayable on the date of maturity of that Private Equity and Venture Capital Fund or shall only be obtained against an instrument convertible into equity.</w:t>
      </w:r>
      <w:r w:rsidRPr="00000EDE">
        <w:rPr>
          <w:rFonts w:ascii="Times New Roman" w:hAnsi="Times New Roman" w:cs="Times New Roman"/>
          <w:b/>
          <w:bCs/>
          <w:color w:val="000000" w:themeColor="text1"/>
          <w:sz w:val="24"/>
          <w:szCs w:val="24"/>
        </w:rPr>
        <w:t xml:space="preserve"> </w:t>
      </w:r>
    </w:p>
    <w:p w:rsidR="00DD52C4" w:rsidRPr="00000EDE" w:rsidRDefault="00DD52C4" w:rsidP="00C46A8A">
      <w:pPr>
        <w:pStyle w:val="ListParagraph"/>
        <w:numPr>
          <w:ilvl w:val="0"/>
          <w:numId w:val="26"/>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financing arrangement will exclusively be made under the Islamic modes of finance and with the approval of the Shariah Advisor of the Private Fund, in case of Shariah compliance funds.</w:t>
      </w:r>
    </w:p>
    <w:p w:rsidR="00DD52C4" w:rsidRPr="00000EDE" w:rsidRDefault="00DD52C4" w:rsidP="00C46A8A">
      <w:pPr>
        <w:pStyle w:val="ListParagraph"/>
        <w:numPr>
          <w:ilvl w:val="0"/>
          <w:numId w:val="26"/>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Private Fund has borrowed only from financial institution/companies;</w:t>
      </w:r>
    </w:p>
    <w:p w:rsidR="00DD52C4" w:rsidRPr="00000EDE" w:rsidRDefault="00DD52C4" w:rsidP="00C46A8A">
      <w:pPr>
        <w:pStyle w:val="ListParagraph"/>
        <w:numPr>
          <w:ilvl w:val="0"/>
          <w:numId w:val="26"/>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liability of the unit holder is limited to their investments in the Private Fund (also mention in the Private Placement Memorandum);</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40" w:lineRule="auto"/>
        <w:ind w:left="0"/>
        <w:jc w:val="both"/>
        <w:rPr>
          <w:rFonts w:ascii="Times New Roman" w:eastAsiaTheme="minorEastAsia" w:hAnsi="Times New Roman" w:cs="Times New Roman"/>
          <w:b w:val="0"/>
          <w:bCs w:val="0"/>
          <w:color w:val="000000" w:themeColor="text1"/>
          <w:szCs w:val="24"/>
        </w:rPr>
      </w:pPr>
      <w:r w:rsidRPr="00000EDE">
        <w:rPr>
          <w:rFonts w:ascii="Times New Roman" w:eastAsiaTheme="minorEastAsia" w:hAnsi="Times New Roman" w:cs="Times New Roman"/>
          <w:b w:val="0"/>
          <w:bCs w:val="0"/>
          <w:color w:val="000000" w:themeColor="text1"/>
          <w:szCs w:val="24"/>
        </w:rPr>
        <w:t>If subsequent to such financing the Net Assets are reduced as a result of depreciation in the market value of the Private Fund Property</w:t>
      </w:r>
      <w:r w:rsidR="002415F8" w:rsidRPr="00000EDE">
        <w:rPr>
          <w:rFonts w:ascii="Times New Roman" w:eastAsiaTheme="minorEastAsia" w:hAnsi="Times New Roman" w:cs="Times New Roman"/>
          <w:b w:val="0"/>
          <w:bCs w:val="0"/>
          <w:color w:val="000000" w:themeColor="text1"/>
          <w:szCs w:val="24"/>
        </w:rPr>
        <w:t xml:space="preserve"> </w:t>
      </w:r>
      <w:r w:rsidRPr="00000EDE">
        <w:rPr>
          <w:rFonts w:ascii="Times New Roman" w:eastAsiaTheme="minorEastAsia" w:hAnsi="Times New Roman" w:cs="Times New Roman"/>
          <w:b w:val="0"/>
          <w:bCs w:val="0"/>
          <w:color w:val="000000" w:themeColor="text1"/>
          <w:szCs w:val="24"/>
        </w:rPr>
        <w:t xml:space="preserve">or redemption of Units, the </w:t>
      </w:r>
      <w:r w:rsidR="00C07448" w:rsidRPr="00000EDE">
        <w:rPr>
          <w:rFonts w:ascii="Times New Roman" w:eastAsiaTheme="minorEastAsia" w:hAnsi="Times New Roman" w:cs="Times New Roman"/>
          <w:b w:val="0"/>
          <w:bCs w:val="0"/>
          <w:color w:val="000000" w:themeColor="text1"/>
          <w:szCs w:val="24"/>
        </w:rPr>
        <w:t>Designated Partner</w:t>
      </w:r>
      <w:r w:rsidRPr="00000EDE">
        <w:rPr>
          <w:rFonts w:ascii="Times New Roman" w:eastAsiaTheme="minorEastAsia" w:hAnsi="Times New Roman" w:cs="Times New Roman"/>
          <w:b w:val="0"/>
          <w:bCs w:val="0"/>
          <w:color w:val="000000" w:themeColor="text1"/>
          <w:szCs w:val="24"/>
        </w:rPr>
        <w:t xml:space="preserve"> or the Custodian shall not be under any obligation to reduce such financing.</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The charges payable to any bank, non-banking finance companies or financial institution against financing on account of the Private Fund as permissible under Clause above, shall not be higher than the normal prevailing bank charges or normal market rates.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Neither the Custodian, nor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shall be required to issue any guarantee or provide security over their own assets for securing financings from banks and financial institutions. The Custodian or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shall not in any manner be liable in their personal capacities for repayment of financings.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lang w:val="en-GB"/>
        </w:rPr>
      </w:pPr>
      <w:r w:rsidRPr="00000EDE">
        <w:rPr>
          <w:rFonts w:ascii="Times New Roman" w:hAnsi="Times New Roman" w:cs="Times New Roman"/>
          <w:b w:val="0"/>
          <w:bCs w:val="0"/>
          <w:color w:val="000000" w:themeColor="text1"/>
          <w:szCs w:val="24"/>
        </w:rPr>
        <w:t xml:space="preserve">For the purposes of securing any financing the Custodian may, subject to clause 2.4 (d) above, on the instruction of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mortgage, charge or pledge in any manner all or any part of the </w:t>
      </w:r>
      <w:r w:rsidR="00CB27FC" w:rsidRPr="00000EDE">
        <w:rPr>
          <w:rFonts w:ascii="Times New Roman" w:hAnsi="Times New Roman" w:cs="Times New Roman"/>
          <w:b w:val="0"/>
          <w:bCs w:val="0"/>
          <w:color w:val="000000" w:themeColor="text1"/>
          <w:szCs w:val="24"/>
        </w:rPr>
        <w:t>Private Fund</w:t>
      </w:r>
      <w:r w:rsidRPr="00000EDE">
        <w:rPr>
          <w:rFonts w:ascii="Times New Roman" w:hAnsi="Times New Roman" w:cs="Times New Roman"/>
          <w:b w:val="0"/>
          <w:bCs w:val="0"/>
          <w:color w:val="000000" w:themeColor="text1"/>
          <w:szCs w:val="24"/>
        </w:rPr>
        <w:t xml:space="preserve"> Property.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Neither the Custodian nor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shall incur any liability by reason of any loss to the </w:t>
      </w:r>
      <w:r w:rsidR="00CB27FC" w:rsidRPr="00000EDE">
        <w:rPr>
          <w:rFonts w:ascii="Times New Roman" w:hAnsi="Times New Roman" w:cs="Times New Roman"/>
          <w:b w:val="0"/>
          <w:bCs w:val="0"/>
          <w:color w:val="000000" w:themeColor="text1"/>
          <w:szCs w:val="24"/>
        </w:rPr>
        <w:t>Private Fund</w:t>
      </w:r>
      <w:r w:rsidRPr="00000EDE">
        <w:rPr>
          <w:rFonts w:ascii="Times New Roman" w:hAnsi="Times New Roman" w:cs="Times New Roman"/>
          <w:b w:val="0"/>
          <w:bCs w:val="0"/>
          <w:color w:val="000000" w:themeColor="text1"/>
          <w:szCs w:val="24"/>
        </w:rPr>
        <w:t xml:space="preserve"> or any loss that a Unit Holder(s) may suffer by reason of any depletion in the Net Asset Value for any reason, that may result from any financing arrangement made hereunder in good faith.</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bookmarkStart w:id="28" w:name="_Toc90569683"/>
      <w:r w:rsidRPr="00000EDE">
        <w:rPr>
          <w:rFonts w:ascii="Times New Roman" w:hAnsi="Times New Roman" w:cs="Times New Roman"/>
          <w:color w:val="000000" w:themeColor="text1"/>
          <w:szCs w:val="24"/>
          <w:lang w:val="en-GB"/>
        </w:rPr>
        <w:t xml:space="preserve">   Disposal of Haram Income</w:t>
      </w:r>
      <w:bookmarkEnd w:id="28"/>
      <w:r w:rsidRPr="00000EDE">
        <w:rPr>
          <w:rFonts w:ascii="Times New Roman" w:hAnsi="Times New Roman" w:cs="Times New Roman"/>
          <w:color w:val="000000" w:themeColor="text1"/>
          <w:szCs w:val="24"/>
          <w:lang w:val="en-GB"/>
        </w:rPr>
        <w:t xml:space="preserve"> (in case of Shariah compliant Private Fund)</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Where some Haram income accrues to the Private Fund, it will be donated to a registered charitable institution in order to purify the Private Fund's income. This will be done in accordance with the guidelines issued by the Shariah Advisor from time to time.</w:t>
      </w:r>
    </w:p>
    <w:bookmarkEnd w:id="27"/>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pStyle w:val="Heading1"/>
        <w:ind w:left="-216" w:right="-576"/>
        <w:jc w:val="both"/>
        <w:rPr>
          <w:rFonts w:ascii="Times New Roman" w:hAnsi="Times New Roman" w:cs="Times New Roman"/>
          <w:color w:val="000000" w:themeColor="text1"/>
          <w:sz w:val="24"/>
          <w:szCs w:val="24"/>
          <w:lang w:val="en-GB"/>
        </w:rPr>
      </w:pPr>
      <w:bookmarkStart w:id="29" w:name="_Toc130221088"/>
      <w:r w:rsidRPr="00000EDE">
        <w:rPr>
          <w:rFonts w:ascii="Times New Roman" w:hAnsi="Times New Roman" w:cs="Times New Roman"/>
          <w:color w:val="000000" w:themeColor="text1"/>
          <w:sz w:val="24"/>
          <w:szCs w:val="24"/>
          <w:lang w:val="en-GB"/>
        </w:rPr>
        <w:lastRenderedPageBreak/>
        <w:t xml:space="preserve">THE </w:t>
      </w:r>
      <w:r w:rsidR="00900935">
        <w:rPr>
          <w:rFonts w:ascii="Times New Roman" w:hAnsi="Times New Roman" w:cs="Times New Roman"/>
          <w:color w:val="000000" w:themeColor="text1"/>
          <w:sz w:val="24"/>
          <w:szCs w:val="24"/>
          <w:lang w:val="en-GB"/>
        </w:rPr>
        <w:t>Designated Partner</w:t>
      </w:r>
      <w:bookmarkEnd w:id="29"/>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b w:val="0"/>
          <w:bCs w:val="0"/>
          <w:color w:val="000000" w:themeColor="text1"/>
          <w:szCs w:val="24"/>
          <w:lang w:val="en-GB"/>
        </w:rPr>
      </w:pPr>
      <w:r w:rsidRPr="00000EDE">
        <w:rPr>
          <w:rFonts w:ascii="Times New Roman" w:hAnsi="Times New Roman" w:cs="Times New Roman"/>
          <w:color w:val="000000" w:themeColor="text1"/>
          <w:szCs w:val="24"/>
          <w:lang w:val="en-GB"/>
        </w:rPr>
        <w:t xml:space="preserve">   Introduction of the </w:t>
      </w:r>
      <w:r w:rsidR="00C07448" w:rsidRPr="00000EDE">
        <w:rPr>
          <w:rFonts w:ascii="Times New Roman" w:hAnsi="Times New Roman" w:cs="Times New Roman"/>
          <w:color w:val="000000" w:themeColor="text1"/>
          <w:szCs w:val="24"/>
          <w:lang w:val="en-GB"/>
        </w:rPr>
        <w:t>Designated Partner</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Details of Principal Shareholders</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bookmarkStart w:id="30" w:name="_Toc90569674"/>
      <w:r w:rsidRPr="00000EDE">
        <w:rPr>
          <w:rFonts w:ascii="Times New Roman" w:hAnsi="Times New Roman" w:cs="Times New Roman"/>
          <w:color w:val="000000" w:themeColor="text1"/>
          <w:szCs w:val="24"/>
          <w:lang w:val="en-GB"/>
        </w:rPr>
        <w:t xml:space="preserve">   Profile of Board of Directors</w:t>
      </w:r>
      <w:bookmarkEnd w:id="30"/>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Management Profile</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bookmarkStart w:id="31" w:name="_Hlk101334895"/>
      <w:r w:rsidRPr="00000EDE">
        <w:rPr>
          <w:rFonts w:ascii="Times New Roman" w:hAnsi="Times New Roman" w:cs="Times New Roman"/>
          <w:color w:val="000000" w:themeColor="text1"/>
          <w:szCs w:val="24"/>
          <w:lang w:val="en-GB"/>
        </w:rPr>
        <w:t xml:space="preserve">Duties, Role and Responsibilities of the </w:t>
      </w:r>
      <w:r w:rsidR="00C07448" w:rsidRPr="00000EDE">
        <w:rPr>
          <w:rFonts w:ascii="Times New Roman" w:hAnsi="Times New Roman" w:cs="Times New Roman"/>
          <w:color w:val="000000" w:themeColor="text1"/>
          <w:szCs w:val="24"/>
          <w:lang w:val="en-GB"/>
        </w:rPr>
        <w:t>Designated Partner</w:t>
      </w:r>
      <w:bookmarkEnd w:id="31"/>
    </w:p>
    <w:p w:rsidR="00DD52C4" w:rsidRPr="00000EDE" w:rsidRDefault="00DD52C4" w:rsidP="00F341E2">
      <w:pPr>
        <w:pStyle w:val="Heading2"/>
        <w:ind w:left="-216"/>
        <w:jc w:val="both"/>
        <w:rPr>
          <w:rFonts w:ascii="Times New Roman" w:hAnsi="Times New Roman" w:cs="Times New Roman"/>
          <w:b w:val="0"/>
          <w:color w:val="000000" w:themeColor="text1"/>
          <w:szCs w:val="24"/>
          <w:lang w:val="en-GB"/>
        </w:rPr>
      </w:pPr>
      <w:r w:rsidRPr="00000EDE">
        <w:rPr>
          <w:rFonts w:ascii="Times New Roman" w:hAnsi="Times New Roman" w:cs="Times New Roman"/>
          <w:color w:val="000000" w:themeColor="text1"/>
          <w:szCs w:val="24"/>
          <w:lang w:val="en-GB"/>
        </w:rPr>
        <w:t xml:space="preserve">    </w:t>
      </w:r>
      <w:r w:rsidRPr="00000EDE">
        <w:rPr>
          <w:rFonts w:ascii="Times New Roman" w:hAnsi="Times New Roman" w:cs="Times New Roman"/>
          <w:b w:val="0"/>
          <w:color w:val="000000" w:themeColor="text1"/>
          <w:szCs w:val="24"/>
          <w:lang w:val="en-GB"/>
        </w:rPr>
        <w:t>(This should be in line with LLP Agreement and Regulations,2015 and Regulations,2008).</w:t>
      </w:r>
    </w:p>
    <w:p w:rsidR="008E1125" w:rsidRPr="00000EDE" w:rsidRDefault="008E1125" w:rsidP="00F341E2">
      <w:pPr>
        <w:jc w:val="both"/>
        <w:rPr>
          <w:rFonts w:ascii="Times New Roman" w:hAnsi="Times New Roman" w:cs="Times New Roman"/>
          <w:color w:val="000000" w:themeColor="text1"/>
          <w:sz w:val="24"/>
          <w:szCs w:val="24"/>
          <w:lang w:val="en-GB"/>
        </w:rPr>
      </w:pPr>
      <w:bookmarkStart w:id="32" w:name="_Toc89964743"/>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shall manage, operate and administer the Private Fund in accordance with the Rules, Regulations, 2015 directives, circulars and guidelines issued by </w:t>
      </w:r>
      <w:r w:rsidR="005B4B6D">
        <w:rPr>
          <w:rFonts w:ascii="Times New Roman" w:hAnsi="Times New Roman" w:cs="Times New Roman"/>
          <w:sz w:val="24"/>
          <w:szCs w:val="24"/>
        </w:rPr>
        <w:t>Commission</w:t>
      </w:r>
      <w:r w:rsidRPr="00000EDE">
        <w:rPr>
          <w:rFonts w:ascii="Times New Roman" w:hAnsi="Times New Roman" w:cs="Times New Roman"/>
          <w:sz w:val="24"/>
          <w:szCs w:val="24"/>
        </w:rPr>
        <w:t>, th</w:t>
      </w:r>
      <w:r w:rsidR="00F11B4B">
        <w:rPr>
          <w:rFonts w:ascii="Times New Roman" w:hAnsi="Times New Roman" w:cs="Times New Roman"/>
          <w:sz w:val="24"/>
          <w:szCs w:val="24"/>
        </w:rPr>
        <w:t xml:space="preserve">e LLP </w:t>
      </w:r>
      <w:r w:rsidRPr="00000EDE">
        <w:rPr>
          <w:rFonts w:ascii="Times New Roman" w:hAnsi="Times New Roman" w:cs="Times New Roman"/>
          <w:sz w:val="24"/>
          <w:szCs w:val="24"/>
        </w:rPr>
        <w:t xml:space="preserve">Agreement and the Placement Memorandum.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shall manage, operate, administer the Private Fund and make investment decisions on a discretionary basis in pursuit of the Investment objective and approach and restriction set out in </w:t>
      </w:r>
      <w:r w:rsidR="00F11B4B">
        <w:rPr>
          <w:rFonts w:ascii="Times New Roman" w:hAnsi="Times New Roman" w:cs="Times New Roman"/>
          <w:sz w:val="24"/>
          <w:szCs w:val="24"/>
        </w:rPr>
        <w:t xml:space="preserve">LLP </w:t>
      </w:r>
      <w:r w:rsidR="00182E73">
        <w:rPr>
          <w:rFonts w:ascii="Times New Roman" w:hAnsi="Times New Roman" w:cs="Times New Roman"/>
          <w:sz w:val="24"/>
          <w:szCs w:val="24"/>
        </w:rPr>
        <w:t xml:space="preserve">Agreement </w:t>
      </w:r>
      <w:r w:rsidR="00182E73" w:rsidRPr="00000EDE">
        <w:rPr>
          <w:rFonts w:ascii="Times New Roman" w:hAnsi="Times New Roman" w:cs="Times New Roman"/>
          <w:sz w:val="24"/>
          <w:szCs w:val="24"/>
        </w:rPr>
        <w:t>and</w:t>
      </w:r>
      <w:r w:rsidRPr="00000EDE">
        <w:rPr>
          <w:rFonts w:ascii="Times New Roman" w:hAnsi="Times New Roman" w:cs="Times New Roman"/>
          <w:sz w:val="24"/>
          <w:szCs w:val="24"/>
        </w:rPr>
        <w:t xml:space="preserve"> the </w:t>
      </w:r>
      <w:r w:rsidR="00A9012D">
        <w:rPr>
          <w:rFonts w:ascii="Times New Roman" w:hAnsi="Times New Roman" w:cs="Times New Roman"/>
          <w:sz w:val="24"/>
          <w:szCs w:val="24"/>
        </w:rPr>
        <w:t xml:space="preserve">Private Placement Memorandum </w:t>
      </w:r>
      <w:r w:rsidRPr="00000EDE">
        <w:rPr>
          <w:rFonts w:ascii="Times New Roman" w:hAnsi="Times New Roman" w:cs="Times New Roman"/>
          <w:sz w:val="24"/>
          <w:szCs w:val="24"/>
        </w:rPr>
        <w:t xml:space="preserve">in accordance with the requirements of Rules, Regulations, directives, circulars and guidelines issued by </w:t>
      </w:r>
      <w:r w:rsidR="00D03FAB">
        <w:rPr>
          <w:rFonts w:ascii="Times New Roman" w:hAnsi="Times New Roman" w:cs="Times New Roman"/>
          <w:sz w:val="24"/>
          <w:szCs w:val="24"/>
        </w:rPr>
        <w:t>Commission</w:t>
      </w:r>
      <w:r w:rsidRPr="00000EDE">
        <w:rPr>
          <w:rFonts w:ascii="Times New Roman" w:hAnsi="Times New Roman" w:cs="Times New Roman"/>
          <w:sz w:val="24"/>
          <w:szCs w:val="24"/>
        </w:rPr>
        <w:t xml:space="preserve">. Subject to such investment objective approach and any restriction, the Designated Partner shall have complete discretion for the account and as the agent of the Private Fund, to buy, sell, retain, convert, execute, exchange, negotiate, settle and instruct the Custodian to sign on behalf of the Private Fund account opening and any other related trading documentation or otherwise deal in investments, make deposits, subscribe to issue and offers for sale, and accept placing, underwritings, of any investments, effect transactions whether or not on any recognized market or exchange and otherwise act as it determines appropriate in relation to the management and investment of the Private Fund.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shall:</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Be obliged to manage the assets of a Private Fund in the interest of the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 xml:space="preserve"> in good faith and to the best of its ability and without gaining undue advantage for itself or any of its related parties including connected persons and group companies or its officers;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Before offering a Private Fund to an eligible investor shall assess or take into consideration the financial sector experience, risk tolerance and net worth of eligible investor as per schedule VI of Regulations;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Prepare and fill the Investment Policy Statement in consultation with the Eligible Investor as per prescribed Schedule VI of the Regulations;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Account to the Custodian for any loss in value of the Private Fund where such loss has been caused by its negligence, recklessness or willful act or omission; and</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Ensure prevention of money laundering and terrorist financing and abide by such laws, directive and circulars issued by the Federal Government and SECP regarding know </w:t>
      </w:r>
      <w:r w:rsidRPr="00000EDE">
        <w:rPr>
          <w:rFonts w:ascii="Times New Roman" w:hAnsi="Times New Roman" w:cs="Times New Roman"/>
          <w:sz w:val="24"/>
          <w:szCs w:val="24"/>
        </w:rPr>
        <w:lastRenderedPageBreak/>
        <w:t>your customer requirements and safe guard against the involvement in money laundering and terrorist financing;</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Ensure that investment decisions are consistent with the objectives and investment policy of the Private Fund as contained in the constitutive documents;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Ensure that investments do not deviate from the Constitutive Documents, Regulations 2015 or directions of the Commission;</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develop and follow internal investment restrictions and polices;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review the performance of the Private Fund on regular and timely basis;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ensure that proper record of investment decisions is maintained;</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manage the Private Funds according to its Constitutive Documents, the Rules, Regulations 2015, circular or directives issued by the Commission;</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establish and maintain sufficient risk management system and controls to enable it to identify, assess, mitigate, control and monitor risk in the best interest of the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w:t>
      </w:r>
    </w:p>
    <w:p w:rsidR="008E1125" w:rsidRPr="00000EDE" w:rsidRDefault="008E1125" w:rsidP="00F341E2">
      <w:pPr>
        <w:jc w:val="both"/>
        <w:rPr>
          <w:rFonts w:ascii="Times New Roman" w:hAnsi="Times New Roman" w:cs="Times New Roman"/>
          <w:sz w:val="24"/>
          <w:szCs w:val="24"/>
          <w:highlight w:val="yellow"/>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Formulate and implement Board’s approved internal control policies and procedures ensuring:</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appropriate segregation of duties and information barriers between the trading, risk management and processing functions, commonly referred to as the front, middle and back offices;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segregation between trading, research, and corporate finance functions;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establishes ‘Chinese Walls’ along with implementation of policies and physical apparatus designed to prevent the improper or unintended dissemination of market sensitive information from one division of a multiservice firm to another division;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establish polices and procedure, reasonable under the circumstances, to ensure that individuals making investment decisions for the Designated Partner are not trading on the basis of material nonpublic information obtained from another area of the Designated Partner.</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5"/>
        </w:numPr>
        <w:jc w:val="both"/>
        <w:rPr>
          <w:rFonts w:ascii="Times New Roman" w:hAnsi="Times New Roman" w:cs="Times New Roman"/>
          <w:sz w:val="24"/>
          <w:szCs w:val="24"/>
        </w:rPr>
      </w:pPr>
      <w:r w:rsidRPr="00000EDE">
        <w:rPr>
          <w:rFonts w:ascii="Times New Roman" w:hAnsi="Times New Roman" w:cs="Times New Roman"/>
          <w:sz w:val="24"/>
          <w:szCs w:val="24"/>
        </w:rPr>
        <w:t xml:space="preserve">establishes policies and procedures for managing, minimization and disclosure of conflict of interest.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Formulate a Board approved risk management policy for identifying, measuring and managing the risks of the investments, including the sources, nature and degree of such risks and shall also make compliance manuals.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Identify and assign unit, department or personnel for carrying out risk management function which shall be, hierarchically and functionally, independent of the operating units and shall be responsible for the identification, monitoring / measurement and proper management of all risks.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may from time to time, with the consent of the Custodian, frame procedures for conducting the business of the Private Fund or in respect of any other matter incidental thereto; provided that such procedures are not inconsistent with the provisions of Applicable Law and the Constitutive Documents.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shall not be under any liability except such liability as may be expressly imposed on it under Applicable Law and the Constitutive Documents, nor shall the Designated Partner (save as herein otherwise provided) be liable for any act or omission of the Custodian, nor for anything except for its own gross negligence or willful breach of duty and the acts and omission, and the acts and omission of all persons to whom it may delegates any of its functions, as if they were its own acts and omissions. If for any reason it becomes impossible or impracticable to carry out the provisions of </w:t>
      </w:r>
      <w:r w:rsidR="00F11B4B">
        <w:rPr>
          <w:rFonts w:ascii="Times New Roman" w:hAnsi="Times New Roman" w:cs="Times New Roman"/>
          <w:sz w:val="24"/>
          <w:szCs w:val="24"/>
        </w:rPr>
        <w:t xml:space="preserve">LLP Agreement </w:t>
      </w:r>
      <w:r w:rsidRPr="00000EDE">
        <w:rPr>
          <w:rFonts w:ascii="Times New Roman" w:hAnsi="Times New Roman" w:cs="Times New Roman"/>
          <w:sz w:val="24"/>
          <w:szCs w:val="24"/>
        </w:rPr>
        <w:t xml:space="preserve">and the Placement Memorandum, the Designated Partner shall not be under any liability thereof or thereby and it shall not incur any liability by reason of any error of law or any matter or thing done or suffered or omitted to be done in good faith.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shall nominate by way of an authority letter /power of attorney or other document as proof of authorization, one or more of its officers(s) to act as authorized persons for interacting with and giving instructions to the Custodian, and shall notify the Custodian of the identities of such authorized persons. Any instruction or notice given by such authorized persons shall be deemed to be the instruction or notice given by the Designated Partner. Any change in such authorized persons shall promptly be notified to the Custodian.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shall, from time to time, advice the Custodian of any settlement instruction relating to any transactions entered into by it on behalf of the Private Fund. The Designated Partner shall ensure that settlement instructions are given promptly after entering into the transaction so as to facilitate timely settlement.</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shall not hold client money. Money within the Private Fund shall be held in accordance with the provision of Applicable Law and the Constitutive Documents.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shall not have authority to hold or have possession of any Investments or other assets of the Private Fund and, unless otherwise directed by the Custodian on behalf of the Private Fund or in any particular respect, custody of all investments and other assets of the Private Fund shall be entrusted to the Custodian. In the exercise of its discretionary investment management of the Private Fund, the Designated Partner shall itself be responsible for reviewing, and taking such actions as it may consider appropriate, in respect of rights, other than income, conferred in respect of any Investments or other assets within the Private Fund.</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shall be responsible for negotiating and establishing all agreements or arrangements with any other party in relation to the negotiation and implementation of equity and debt arrangement, whether on a secured or unsecured basis, financing, trading investment or custody of the assets of the Private Fund including, without limitation, agreements with any broker or the Custodian in relation to the assets of the Private Fund, the establishment of wholly or partly owned companies </w:t>
      </w:r>
      <w:r w:rsidRPr="00000EDE">
        <w:rPr>
          <w:rFonts w:ascii="Times New Roman" w:hAnsi="Times New Roman" w:cs="Times New Roman"/>
          <w:sz w:val="24"/>
          <w:szCs w:val="24"/>
        </w:rPr>
        <w:lastRenderedPageBreak/>
        <w:t>to hold the assets/including shares forming part of the Private Fund, account opening documentation, ISDA</w:t>
      </w:r>
      <w:r w:rsidR="00182E73">
        <w:rPr>
          <w:rFonts w:ascii="Times New Roman" w:hAnsi="Times New Roman" w:cs="Times New Roman"/>
          <w:sz w:val="24"/>
          <w:szCs w:val="24"/>
        </w:rPr>
        <w:t xml:space="preserve"> (International Swaps and Derivatives Association)</w:t>
      </w:r>
      <w:r w:rsidRPr="00000EDE">
        <w:rPr>
          <w:rFonts w:ascii="Times New Roman" w:hAnsi="Times New Roman" w:cs="Times New Roman"/>
          <w:sz w:val="24"/>
          <w:szCs w:val="24"/>
        </w:rPr>
        <w:t xml:space="preserve"> master agreements, repurchase agreement, stock lending agreement or other financing or trading agreements, schedule, credit support and other annexes and all documents relating thereto.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is authorized to give the brokers, the Custodian, administrators, dealers and advisors or counterparties any trade instructions on behalf of the Private Fund, which may be necessary or desirable for the proper performance of the Designated Partner’s duties under the Constitutive Documents and the Custodian agrees to provide settlement instruction and confirm such authority to such parties on request.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may, if it considers necessary for the protection of Private Fund’s Property or safeguarding the interest of the Unit holders, request the Custodian to institute or defend any suit, proceeding, arbitration or inquiry or any corporate or shareholders action in respect of the Private Fund’s Property or any part thereof at the cost of the Private Fund. </w:t>
      </w:r>
    </w:p>
    <w:p w:rsidR="008E1125" w:rsidRPr="00000EDE" w:rsidRDefault="008E1125" w:rsidP="00F341E2">
      <w:pPr>
        <w:pStyle w:val="ListParagraph"/>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shall not be liable in respect of any act or omission of any person, firm or company through whom transaction in Investments are affected for the account of the Private Fund or any other party having custody or possession of the assets of the Private Fund or any clearance or settlement system. Provided that Designated Partner has employed reasonable due care and due diligence in this regard.</w:t>
      </w:r>
    </w:p>
    <w:p w:rsidR="008E1125" w:rsidRPr="00000EDE" w:rsidRDefault="008E1125" w:rsidP="00F341E2">
      <w:pPr>
        <w:pStyle w:val="ListParagraph"/>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gives no warranty that assets acquired for the Investments will not depreciate in value or that they will not be affected by adverse tax consequences.</w:t>
      </w:r>
    </w:p>
    <w:p w:rsidR="008E1125" w:rsidRPr="00000EDE" w:rsidRDefault="008E1125" w:rsidP="00F341E2">
      <w:pPr>
        <w:pStyle w:val="ListParagraph"/>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Designated Partner will not be responsible for any loss of opportunity whereby the value of the Private Fund could have been increased or for any decline in the value of the Private Fund howsoever arising, except to the extent that such loss or decline is due to the Designated Partner`s gross negligence, willful default or fraud or that of any of its directors or employees.</w:t>
      </w:r>
    </w:p>
    <w:p w:rsidR="008E1125" w:rsidRPr="00000EDE" w:rsidRDefault="008E1125" w:rsidP="00F341E2">
      <w:pPr>
        <w:pStyle w:val="ListParagraph"/>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Designated Partner will not be liable for any loss arising from errors of fact or judgment or any action taken (or omitted to be taken) by it howsoever arising except to the extent that any such error or action (or the omission thereof) is due to the Designated Partner`s gross negligence, willful default or fraud or that of any of its Directors or employees. No warranty is given by the Custodian or Designated Partner as to the performance or profitability of the Private Fund or its Investments or any part of it.  </w:t>
      </w:r>
    </w:p>
    <w:p w:rsidR="008E1125" w:rsidRPr="00000EDE" w:rsidRDefault="008E1125" w:rsidP="00F341E2">
      <w:pPr>
        <w:pStyle w:val="ListParagraph"/>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services of the Designated Partner hereunder are not to be deemed exclusive. The Private Fund acknowledges that the Designated Partner and its members, officers, employees or associates may from time-to-time act as director. Investment manager, manager, investment advisor or dealer in relation to, or be otherwise involved in, investment funds other than the Private Fund, which have similar or different objectives to that of the Private Fund. It is therefore possible that any of them may, in the course of business, have potential conflicts of interest with the Private Fund. Each will, at all times, have regard in such event to its obligations to the Private Fund and will endeavor to ensure that such conflicts are resolved fairly.</w:t>
      </w:r>
    </w:p>
    <w:p w:rsidR="008E1125" w:rsidRPr="00000EDE" w:rsidRDefault="008E1125" w:rsidP="00F341E2">
      <w:pPr>
        <w:pStyle w:val="ListParagraph"/>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lastRenderedPageBreak/>
        <w:t xml:space="preserve">The Designated Partner shall announce the Net Asset Value (NAV) of the Private Fund within such period and at such frequency as prescribed and disclosed in the </w:t>
      </w:r>
      <w:r w:rsidR="00A9012D">
        <w:rPr>
          <w:rFonts w:ascii="Times New Roman" w:hAnsi="Times New Roman" w:cs="Times New Roman"/>
          <w:sz w:val="24"/>
          <w:szCs w:val="24"/>
        </w:rPr>
        <w:t xml:space="preserve">Private Placement Memorandum </w:t>
      </w:r>
      <w:r w:rsidRPr="00000EDE">
        <w:rPr>
          <w:rFonts w:ascii="Times New Roman" w:hAnsi="Times New Roman" w:cs="Times New Roman"/>
          <w:sz w:val="24"/>
          <w:szCs w:val="24"/>
        </w:rPr>
        <w:t xml:space="preserve">of the Private Fund. </w:t>
      </w:r>
    </w:p>
    <w:p w:rsidR="004A3E81" w:rsidRPr="00000EDE" w:rsidRDefault="004A3E81"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Disclose at least the following information on half yearly basis to the investor;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4"/>
        </w:numPr>
        <w:jc w:val="both"/>
        <w:rPr>
          <w:rFonts w:ascii="Times New Roman" w:hAnsi="Times New Roman" w:cs="Times New Roman"/>
          <w:sz w:val="24"/>
          <w:szCs w:val="24"/>
        </w:rPr>
      </w:pPr>
      <w:r w:rsidRPr="00000EDE">
        <w:rPr>
          <w:rFonts w:ascii="Times New Roman" w:hAnsi="Times New Roman" w:cs="Times New Roman"/>
          <w:sz w:val="24"/>
          <w:szCs w:val="24"/>
        </w:rPr>
        <w:t xml:space="preserve">Detail and composition of portfolio including value and description of the portfolio, value of each security held in the portfolio and cash balances as on the date of report; </w:t>
      </w:r>
    </w:p>
    <w:p w:rsidR="008E1125" w:rsidRPr="00000EDE" w:rsidRDefault="008E1125" w:rsidP="00C46A8A">
      <w:pPr>
        <w:pStyle w:val="ListParagraph"/>
        <w:numPr>
          <w:ilvl w:val="0"/>
          <w:numId w:val="34"/>
        </w:numPr>
        <w:jc w:val="both"/>
        <w:rPr>
          <w:rFonts w:ascii="Times New Roman" w:hAnsi="Times New Roman" w:cs="Times New Roman"/>
          <w:sz w:val="24"/>
          <w:szCs w:val="24"/>
        </w:rPr>
      </w:pPr>
      <w:r w:rsidRPr="00000EDE">
        <w:rPr>
          <w:rFonts w:ascii="Times New Roman" w:hAnsi="Times New Roman" w:cs="Times New Roman"/>
          <w:sz w:val="24"/>
          <w:szCs w:val="24"/>
        </w:rPr>
        <w:t>Details of expense charged and expense ratio including management fee, Custodian fee, formation cost, auditor fee, brokerage commission, bank charges, other charges etc.; as per the constitutive documents;</w:t>
      </w:r>
    </w:p>
    <w:p w:rsidR="008E1125" w:rsidRPr="00000EDE" w:rsidRDefault="008E1125" w:rsidP="00C46A8A">
      <w:pPr>
        <w:pStyle w:val="ListParagraph"/>
        <w:numPr>
          <w:ilvl w:val="0"/>
          <w:numId w:val="34"/>
        </w:numPr>
        <w:jc w:val="both"/>
        <w:rPr>
          <w:rFonts w:ascii="Times New Roman" w:hAnsi="Times New Roman" w:cs="Times New Roman"/>
          <w:sz w:val="24"/>
          <w:szCs w:val="24"/>
        </w:rPr>
      </w:pPr>
      <w:r w:rsidRPr="00000EDE">
        <w:rPr>
          <w:rFonts w:ascii="Times New Roman" w:hAnsi="Times New Roman" w:cs="Times New Roman"/>
          <w:sz w:val="24"/>
          <w:szCs w:val="24"/>
        </w:rPr>
        <w:t>Details of benefit received during that period including interest, dividend, bonus units; and</w:t>
      </w:r>
    </w:p>
    <w:p w:rsidR="008E1125" w:rsidRPr="00000EDE" w:rsidRDefault="008E1125" w:rsidP="00C46A8A">
      <w:pPr>
        <w:pStyle w:val="ListParagraph"/>
        <w:numPr>
          <w:ilvl w:val="0"/>
          <w:numId w:val="34"/>
        </w:numPr>
        <w:jc w:val="both"/>
        <w:rPr>
          <w:rFonts w:ascii="Times New Roman" w:hAnsi="Times New Roman" w:cs="Times New Roman"/>
          <w:sz w:val="24"/>
          <w:szCs w:val="24"/>
        </w:rPr>
      </w:pPr>
      <w:r w:rsidRPr="00000EDE">
        <w:rPr>
          <w:rFonts w:ascii="Times New Roman" w:hAnsi="Times New Roman" w:cs="Times New Roman"/>
          <w:sz w:val="24"/>
          <w:szCs w:val="24"/>
        </w:rPr>
        <w:t>Performance review.</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 xml:space="preserve">shall maintain at its registered office, proper books and records of accounts and activities undertaken in connection with the Private Fund in order to enable a true and fair view to be formed of the: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3"/>
        </w:numPr>
        <w:jc w:val="both"/>
        <w:rPr>
          <w:rFonts w:ascii="Times New Roman" w:hAnsi="Times New Roman" w:cs="Times New Roman"/>
          <w:sz w:val="24"/>
          <w:szCs w:val="24"/>
        </w:rPr>
      </w:pPr>
      <w:r w:rsidRPr="00000EDE">
        <w:rPr>
          <w:rFonts w:ascii="Times New Roman" w:hAnsi="Times New Roman" w:cs="Times New Roman"/>
          <w:sz w:val="24"/>
          <w:szCs w:val="24"/>
        </w:rPr>
        <w:t xml:space="preserve">assets and liabilities of the Private Fund; </w:t>
      </w:r>
    </w:p>
    <w:p w:rsidR="008E1125" w:rsidRPr="00000EDE" w:rsidRDefault="008E1125" w:rsidP="00C46A8A">
      <w:pPr>
        <w:pStyle w:val="ListParagraph"/>
        <w:numPr>
          <w:ilvl w:val="0"/>
          <w:numId w:val="33"/>
        </w:numPr>
        <w:jc w:val="both"/>
        <w:rPr>
          <w:rFonts w:ascii="Times New Roman" w:hAnsi="Times New Roman" w:cs="Times New Roman"/>
          <w:sz w:val="24"/>
          <w:szCs w:val="24"/>
        </w:rPr>
      </w:pPr>
      <w:r w:rsidRPr="00000EDE">
        <w:rPr>
          <w:rFonts w:ascii="Times New Roman" w:hAnsi="Times New Roman" w:cs="Times New Roman"/>
          <w:sz w:val="24"/>
          <w:szCs w:val="24"/>
        </w:rPr>
        <w:t xml:space="preserve">the profit and loss accruing out of the operation of the Private Fund; </w:t>
      </w:r>
    </w:p>
    <w:p w:rsidR="008E1125" w:rsidRPr="00000EDE" w:rsidRDefault="008E1125" w:rsidP="00C46A8A">
      <w:pPr>
        <w:pStyle w:val="ListParagraph"/>
        <w:numPr>
          <w:ilvl w:val="0"/>
          <w:numId w:val="33"/>
        </w:numPr>
        <w:jc w:val="both"/>
        <w:rPr>
          <w:rFonts w:ascii="Times New Roman" w:hAnsi="Times New Roman" w:cs="Times New Roman"/>
          <w:sz w:val="24"/>
          <w:szCs w:val="24"/>
        </w:rPr>
      </w:pPr>
      <w:r w:rsidRPr="00000EDE">
        <w:rPr>
          <w:rFonts w:ascii="Times New Roman" w:hAnsi="Times New Roman" w:cs="Times New Roman"/>
          <w:sz w:val="24"/>
          <w:szCs w:val="24"/>
        </w:rPr>
        <w:t xml:space="preserve">transactions undertaken with respect to the Private Fund; </w:t>
      </w:r>
    </w:p>
    <w:p w:rsidR="008E1125" w:rsidRPr="00000EDE" w:rsidRDefault="008E1125" w:rsidP="00C46A8A">
      <w:pPr>
        <w:pStyle w:val="ListParagraph"/>
        <w:numPr>
          <w:ilvl w:val="0"/>
          <w:numId w:val="33"/>
        </w:numPr>
        <w:jc w:val="both"/>
        <w:rPr>
          <w:rFonts w:ascii="Times New Roman" w:hAnsi="Times New Roman" w:cs="Times New Roman"/>
          <w:sz w:val="24"/>
          <w:szCs w:val="24"/>
        </w:rPr>
      </w:pPr>
      <w:r w:rsidRPr="00000EDE">
        <w:rPr>
          <w:rFonts w:ascii="Times New Roman" w:hAnsi="Times New Roman" w:cs="Times New Roman"/>
          <w:sz w:val="24"/>
          <w:szCs w:val="24"/>
        </w:rPr>
        <w:t xml:space="preserve">amounts received in respect of issue of Units; and </w:t>
      </w:r>
    </w:p>
    <w:p w:rsidR="008E1125" w:rsidRPr="00000EDE" w:rsidRDefault="008E1125" w:rsidP="00C46A8A">
      <w:pPr>
        <w:pStyle w:val="ListParagraph"/>
        <w:numPr>
          <w:ilvl w:val="0"/>
          <w:numId w:val="33"/>
        </w:numPr>
        <w:jc w:val="both"/>
        <w:rPr>
          <w:rFonts w:ascii="Times New Roman" w:hAnsi="Times New Roman" w:cs="Times New Roman"/>
          <w:sz w:val="24"/>
          <w:szCs w:val="24"/>
        </w:rPr>
      </w:pPr>
      <w:r w:rsidRPr="00000EDE">
        <w:rPr>
          <w:rFonts w:ascii="Times New Roman" w:hAnsi="Times New Roman" w:cs="Times New Roman"/>
          <w:sz w:val="24"/>
          <w:szCs w:val="24"/>
        </w:rPr>
        <w:t xml:space="preserve">pay-outs, if any, by way of distributions to the </w:t>
      </w:r>
      <w:r w:rsidR="00000EDE" w:rsidRPr="00000EDE">
        <w:rPr>
          <w:rFonts w:ascii="Times New Roman" w:hAnsi="Times New Roman" w:cs="Times New Roman"/>
          <w:sz w:val="24"/>
          <w:szCs w:val="24"/>
        </w:rPr>
        <w:t>Partner(s)</w:t>
      </w:r>
      <w:r w:rsidRPr="00000EDE">
        <w:rPr>
          <w:rFonts w:ascii="Times New Roman" w:hAnsi="Times New Roman" w:cs="Times New Roman"/>
          <w:sz w:val="24"/>
          <w:szCs w:val="24"/>
        </w:rPr>
        <w:t>.</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Maintain the books of accounts and other records of the Private Fund at least for ten (10) years.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Maintain register of unit holders as part of the records and exercise due diligence and take reasonable care to ensure that the register is accurate, complete and up-to-date and ensure that persons recorded in the register are eligible investors;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Only undertake sale and purchase transactions between Private Funds under its management or with client of the Designated Partner (cross trades) where the: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2"/>
        </w:numPr>
        <w:jc w:val="both"/>
        <w:rPr>
          <w:rFonts w:ascii="Times New Roman" w:hAnsi="Times New Roman" w:cs="Times New Roman"/>
          <w:sz w:val="24"/>
          <w:szCs w:val="24"/>
        </w:rPr>
      </w:pPr>
      <w:r w:rsidRPr="00000EDE">
        <w:rPr>
          <w:rFonts w:ascii="Times New Roman" w:hAnsi="Times New Roman" w:cs="Times New Roman"/>
          <w:sz w:val="24"/>
          <w:szCs w:val="24"/>
        </w:rPr>
        <w:t xml:space="preserve">sale and purchase decisions are in the best interest of both clients/ Private Funds; </w:t>
      </w:r>
    </w:p>
    <w:p w:rsidR="008E1125" w:rsidRPr="00000EDE" w:rsidRDefault="008E1125" w:rsidP="00C46A8A">
      <w:pPr>
        <w:pStyle w:val="ListParagraph"/>
        <w:numPr>
          <w:ilvl w:val="0"/>
          <w:numId w:val="32"/>
        </w:numPr>
        <w:jc w:val="both"/>
        <w:rPr>
          <w:rFonts w:ascii="Times New Roman" w:hAnsi="Times New Roman" w:cs="Times New Roman"/>
          <w:sz w:val="24"/>
          <w:szCs w:val="24"/>
        </w:rPr>
      </w:pPr>
      <w:r w:rsidRPr="00000EDE">
        <w:rPr>
          <w:rFonts w:ascii="Times New Roman" w:hAnsi="Times New Roman" w:cs="Times New Roman"/>
          <w:sz w:val="24"/>
          <w:szCs w:val="24"/>
        </w:rPr>
        <w:t>transactions are executed on an arm’s length and fair value basis;</w:t>
      </w:r>
    </w:p>
    <w:p w:rsidR="008E1125" w:rsidRPr="00000EDE" w:rsidRDefault="008E1125" w:rsidP="00C46A8A">
      <w:pPr>
        <w:pStyle w:val="ListParagraph"/>
        <w:numPr>
          <w:ilvl w:val="0"/>
          <w:numId w:val="32"/>
        </w:numPr>
        <w:jc w:val="both"/>
        <w:rPr>
          <w:rFonts w:ascii="Times New Roman" w:hAnsi="Times New Roman" w:cs="Times New Roman"/>
          <w:sz w:val="24"/>
          <w:szCs w:val="24"/>
        </w:rPr>
      </w:pPr>
      <w:r w:rsidRPr="00000EDE">
        <w:rPr>
          <w:rFonts w:ascii="Times New Roman" w:hAnsi="Times New Roman" w:cs="Times New Roman"/>
          <w:sz w:val="24"/>
          <w:szCs w:val="24"/>
        </w:rPr>
        <w:t>reasons for such transactions are documented prior to execution; and</w:t>
      </w:r>
    </w:p>
    <w:p w:rsidR="008E1125" w:rsidRPr="00000EDE" w:rsidRDefault="008E1125" w:rsidP="00C46A8A">
      <w:pPr>
        <w:pStyle w:val="ListParagraph"/>
        <w:numPr>
          <w:ilvl w:val="0"/>
          <w:numId w:val="32"/>
        </w:numPr>
        <w:jc w:val="both"/>
        <w:rPr>
          <w:rFonts w:ascii="Times New Roman" w:hAnsi="Times New Roman" w:cs="Times New Roman"/>
          <w:sz w:val="24"/>
          <w:szCs w:val="24"/>
        </w:rPr>
      </w:pPr>
      <w:r w:rsidRPr="00000EDE">
        <w:rPr>
          <w:rFonts w:ascii="Times New Roman" w:hAnsi="Times New Roman" w:cs="Times New Roman"/>
          <w:sz w:val="24"/>
          <w:szCs w:val="24"/>
        </w:rPr>
        <w:t>activities are identified to both clients/ Private Funds in their respective periodic transaction reports or statements.</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within four (4) months of close of the financial year of the Private Fund, prepare as per the approved applicable International Accounting Standards and International Financial Reporting Standards, and transmit to the unit holders and the Commission, with respect to the Private Fund:</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1"/>
        </w:numPr>
        <w:jc w:val="both"/>
        <w:rPr>
          <w:rFonts w:ascii="Times New Roman" w:hAnsi="Times New Roman" w:cs="Times New Roman"/>
          <w:sz w:val="24"/>
          <w:szCs w:val="24"/>
        </w:rPr>
      </w:pPr>
      <w:r w:rsidRPr="00000EDE">
        <w:rPr>
          <w:rFonts w:ascii="Times New Roman" w:hAnsi="Times New Roman" w:cs="Times New Roman"/>
          <w:sz w:val="24"/>
          <w:szCs w:val="24"/>
        </w:rPr>
        <w:t xml:space="preserve">the balance sheet stating details of investments depicting cost and realizable value of such investments; </w:t>
      </w:r>
    </w:p>
    <w:p w:rsidR="008E1125" w:rsidRPr="00000EDE" w:rsidRDefault="008E1125" w:rsidP="00C46A8A">
      <w:pPr>
        <w:pStyle w:val="ListParagraph"/>
        <w:numPr>
          <w:ilvl w:val="0"/>
          <w:numId w:val="31"/>
        </w:numPr>
        <w:jc w:val="both"/>
        <w:rPr>
          <w:rFonts w:ascii="Times New Roman" w:hAnsi="Times New Roman" w:cs="Times New Roman"/>
          <w:sz w:val="24"/>
          <w:szCs w:val="24"/>
        </w:rPr>
      </w:pPr>
      <w:r w:rsidRPr="00000EDE">
        <w:rPr>
          <w:rFonts w:ascii="Times New Roman" w:hAnsi="Times New Roman" w:cs="Times New Roman"/>
          <w:sz w:val="24"/>
          <w:szCs w:val="24"/>
        </w:rPr>
        <w:t>profit and loss statement;</w:t>
      </w:r>
    </w:p>
    <w:p w:rsidR="008E1125" w:rsidRPr="00000EDE" w:rsidRDefault="008E1125" w:rsidP="00C46A8A">
      <w:pPr>
        <w:pStyle w:val="ListParagraph"/>
        <w:numPr>
          <w:ilvl w:val="0"/>
          <w:numId w:val="31"/>
        </w:numPr>
        <w:jc w:val="both"/>
        <w:rPr>
          <w:rFonts w:ascii="Times New Roman" w:hAnsi="Times New Roman" w:cs="Times New Roman"/>
          <w:sz w:val="24"/>
          <w:szCs w:val="24"/>
        </w:rPr>
      </w:pPr>
      <w:r w:rsidRPr="00000EDE">
        <w:rPr>
          <w:rFonts w:ascii="Times New Roman" w:hAnsi="Times New Roman" w:cs="Times New Roman"/>
          <w:sz w:val="24"/>
          <w:szCs w:val="24"/>
        </w:rPr>
        <w:t>cash flow statement; and</w:t>
      </w:r>
    </w:p>
    <w:p w:rsidR="008E1125" w:rsidRPr="00000EDE" w:rsidRDefault="008E1125" w:rsidP="00C46A8A">
      <w:pPr>
        <w:pStyle w:val="ListParagraph"/>
        <w:numPr>
          <w:ilvl w:val="0"/>
          <w:numId w:val="31"/>
        </w:numPr>
        <w:jc w:val="both"/>
        <w:rPr>
          <w:rFonts w:ascii="Times New Roman" w:hAnsi="Times New Roman" w:cs="Times New Roman"/>
          <w:sz w:val="24"/>
          <w:szCs w:val="24"/>
        </w:rPr>
      </w:pPr>
      <w:r w:rsidRPr="00000EDE">
        <w:rPr>
          <w:rFonts w:ascii="Times New Roman" w:hAnsi="Times New Roman" w:cs="Times New Roman"/>
          <w:sz w:val="24"/>
          <w:szCs w:val="24"/>
        </w:rPr>
        <w:lastRenderedPageBreak/>
        <w:t>statement of movement in NAV per Unit of the private fund.</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appoint external auditor of the Private Fund with the consent of the Commission from amongst the panel of auditors from the SECP’s list of QCR approved Auditors issued vide circular no. 04 of 2023 dated April 03,2023 and the appointed auditor shall give the report on annual accounts of the Private Fund containing the following;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0"/>
        </w:numPr>
        <w:jc w:val="both"/>
        <w:rPr>
          <w:rFonts w:ascii="Times New Roman" w:hAnsi="Times New Roman" w:cs="Times New Roman"/>
          <w:sz w:val="24"/>
          <w:szCs w:val="24"/>
        </w:rPr>
      </w:pPr>
      <w:r w:rsidRPr="00000EDE">
        <w:rPr>
          <w:rFonts w:ascii="Times New Roman" w:hAnsi="Times New Roman" w:cs="Times New Roman"/>
          <w:sz w:val="24"/>
          <w:szCs w:val="24"/>
        </w:rPr>
        <w:t xml:space="preserve">Whether in the auditor's opinion the accounts prepared for that period have been properly prepared in accordance with the relevant provisions of the Regulations;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0"/>
        </w:numPr>
        <w:jc w:val="both"/>
        <w:rPr>
          <w:rFonts w:ascii="Times New Roman" w:hAnsi="Times New Roman" w:cs="Times New Roman"/>
          <w:sz w:val="24"/>
          <w:szCs w:val="24"/>
        </w:rPr>
      </w:pPr>
      <w:r w:rsidRPr="00000EDE">
        <w:rPr>
          <w:rFonts w:ascii="Times New Roman" w:hAnsi="Times New Roman" w:cs="Times New Roman"/>
          <w:sz w:val="24"/>
          <w:szCs w:val="24"/>
        </w:rPr>
        <w:t xml:space="preserve">Statement to the effect that the auditor has conducted audit of the Private Fund in accordance with the international standards on auditing as applicable in Pakistan;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0"/>
        </w:numPr>
        <w:jc w:val="both"/>
        <w:rPr>
          <w:rFonts w:ascii="Times New Roman" w:hAnsi="Times New Roman" w:cs="Times New Roman"/>
          <w:sz w:val="24"/>
          <w:szCs w:val="24"/>
        </w:rPr>
      </w:pPr>
      <w:r w:rsidRPr="00000EDE">
        <w:rPr>
          <w:rFonts w:ascii="Times New Roman" w:hAnsi="Times New Roman" w:cs="Times New Roman"/>
          <w:sz w:val="24"/>
          <w:szCs w:val="24"/>
        </w:rPr>
        <w:t xml:space="preserve">Without prejudice to the foregoing, whether in the auditor's opinion, a true and fair view is given of the disposition of Private Fund at the end of the period and of the transactions of the Private Fund of the period;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0"/>
          <w:numId w:val="30"/>
        </w:numPr>
        <w:jc w:val="both"/>
        <w:rPr>
          <w:rFonts w:ascii="Times New Roman" w:hAnsi="Times New Roman" w:cs="Times New Roman"/>
          <w:sz w:val="24"/>
          <w:szCs w:val="24"/>
        </w:rPr>
      </w:pPr>
      <w:r w:rsidRPr="00000EDE">
        <w:rPr>
          <w:rFonts w:ascii="Times New Roman" w:hAnsi="Times New Roman" w:cs="Times New Roman"/>
          <w:sz w:val="24"/>
          <w:szCs w:val="24"/>
        </w:rPr>
        <w:t xml:space="preserve">if the auditor is of the opinion that proper books and records have not been kept by the Private Fund or the accounts prepared are not in agreement with the books and records of the Private Fund, that fact; and </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If the auditor has failed to obtain all the information and explanations which, to the best of his knowledge and belief, are necessary for the purpose of the audit, that fact.</w:t>
      </w:r>
    </w:p>
    <w:p w:rsidR="008E1125" w:rsidRPr="00000EDE" w:rsidRDefault="008E1125" w:rsidP="00F341E2">
      <w:pPr>
        <w:jc w:val="both"/>
        <w:rPr>
          <w:rFonts w:ascii="Times New Roman" w:hAnsi="Times New Roman" w:cs="Times New Roman"/>
          <w:sz w:val="24"/>
          <w:szCs w:val="24"/>
        </w:rPr>
      </w:pPr>
    </w:p>
    <w:p w:rsidR="008E1125" w:rsidRPr="00000EDE" w:rsidRDefault="008E1125" w:rsidP="00C46A8A">
      <w:pPr>
        <w:pStyle w:val="ListParagraph"/>
        <w:numPr>
          <w:ilvl w:val="2"/>
          <w:numId w:val="1"/>
        </w:numPr>
        <w:jc w:val="both"/>
        <w:rPr>
          <w:rFonts w:ascii="Times New Roman" w:hAnsi="Times New Roman" w:cs="Times New Roman"/>
          <w:sz w:val="24"/>
          <w:szCs w:val="24"/>
        </w:rPr>
      </w:pPr>
      <w:r w:rsidRPr="00000EDE">
        <w:rPr>
          <w:rFonts w:ascii="Times New Roman" w:hAnsi="Times New Roman" w:cs="Times New Roman"/>
          <w:sz w:val="24"/>
          <w:szCs w:val="24"/>
        </w:rPr>
        <w:t>The Private Fund is valued at least once in a financial year by an independent valuer appointed with the consent of the Custodian; (Provided that a fund sub-categorized as Venture Capital Fund shall be valued once in two years by independent valuer appointed with the consent of Custodian).</w:t>
      </w:r>
    </w:p>
    <w:p w:rsidR="00DD52C4" w:rsidRPr="00000EDE" w:rsidRDefault="00DD52C4" w:rsidP="00F341E2">
      <w:pPr>
        <w:jc w:val="both"/>
        <w:rPr>
          <w:rFonts w:ascii="Times New Roman" w:eastAsiaTheme="majorEastAsia"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End w:id="32"/>
    </w:p>
    <w:p w:rsidR="00DD52C4" w:rsidRPr="00000EDE" w:rsidRDefault="00DD52C4" w:rsidP="00F341E2">
      <w:pPr>
        <w:pStyle w:val="Heading1"/>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33" w:name="_Toc130221089"/>
      <w:r w:rsidRPr="00000EDE">
        <w:rPr>
          <w:rFonts w:ascii="Times New Roman" w:hAnsi="Times New Roman" w:cs="Times New Roman"/>
          <w:color w:val="000000" w:themeColor="text1"/>
          <w:sz w:val="24"/>
          <w:szCs w:val="24"/>
          <w:lang w:val="en-GB"/>
        </w:rPr>
        <w:t>INVESTMENT POLICY AND STRATEGY OF THE PRIVATE FUND</w:t>
      </w:r>
      <w:bookmarkEnd w:id="33"/>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Objective of the Private Fund</w:t>
      </w:r>
    </w:p>
    <w:p w:rsidR="00DD52C4" w:rsidRPr="00000EDE" w:rsidRDefault="00DD52C4" w:rsidP="00F341E2">
      <w:pPr>
        <w:jc w:val="both"/>
        <w:rPr>
          <w:rFonts w:ascii="Times New Roman" w:hAnsi="Times New Roman" w:cs="Times New Roman"/>
          <w:color w:val="000000" w:themeColor="text1"/>
          <w:sz w:val="24"/>
          <w:szCs w:val="24"/>
          <w:lang w:val="en-GB"/>
        </w:rPr>
      </w:pPr>
      <w:bookmarkStart w:id="34" w:name="_Hlk130386572"/>
      <w:r w:rsidRPr="00000EDE">
        <w:rPr>
          <w:rFonts w:ascii="Times New Roman" w:hAnsi="Times New Roman" w:cs="Times New Roman"/>
          <w:color w:val="000000" w:themeColor="text1"/>
          <w:sz w:val="24"/>
          <w:szCs w:val="24"/>
          <w:lang w:val="en-GB"/>
        </w:rPr>
        <w:t xml:space="preserve">This section shall state the objectives of the </w:t>
      </w:r>
      <w:r w:rsidR="00CB27FC" w:rsidRPr="00000EDE">
        <w:rPr>
          <w:rFonts w:ascii="Times New Roman" w:hAnsi="Times New Roman" w:cs="Times New Roman"/>
          <w:color w:val="000000" w:themeColor="text1"/>
          <w:sz w:val="24"/>
          <w:szCs w:val="24"/>
          <w:lang w:val="en-GB"/>
        </w:rPr>
        <w:t>Private Fund</w:t>
      </w:r>
      <w:r w:rsidRPr="00000EDE">
        <w:rPr>
          <w:rFonts w:ascii="Times New Roman" w:hAnsi="Times New Roman" w:cs="Times New Roman"/>
          <w:color w:val="000000" w:themeColor="text1"/>
          <w:sz w:val="24"/>
          <w:szCs w:val="24"/>
          <w:lang w:val="en-GB"/>
        </w:rPr>
        <w:t xml:space="preserve"> that will be employed to generate a desirable return (mention any specification of the return e.g. Alpha, Beta etc.) for the </w:t>
      </w:r>
      <w:r w:rsidR="00000EDE" w:rsidRPr="00000EDE">
        <w:rPr>
          <w:rFonts w:ascii="Times New Roman" w:hAnsi="Times New Roman" w:cs="Times New Roman"/>
          <w:color w:val="000000" w:themeColor="text1"/>
          <w:sz w:val="24"/>
          <w:szCs w:val="24"/>
          <w:lang w:val="en-GB"/>
        </w:rPr>
        <w:t>Partner(s)</w:t>
      </w:r>
      <w:r w:rsidRPr="00000EDE">
        <w:rPr>
          <w:rFonts w:ascii="Times New Roman" w:hAnsi="Times New Roman" w:cs="Times New Roman"/>
          <w:color w:val="000000" w:themeColor="text1"/>
          <w:sz w:val="24"/>
          <w:szCs w:val="24"/>
          <w:lang w:val="en-GB"/>
        </w:rPr>
        <w:t>.</w:t>
      </w:r>
      <w:bookmarkEnd w:id="34"/>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Investment Strategy</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This should be in line with the LLP Agreement. The purpose of the Private Fund is to invest primarily in:</w:t>
      </w:r>
    </w:p>
    <w:p w:rsidR="00DD52C4" w:rsidRPr="00000EDE" w:rsidRDefault="00DD52C4" w:rsidP="00C46A8A">
      <w:pPr>
        <w:pStyle w:val="ListParagraph"/>
        <w:numPr>
          <w:ilvl w:val="0"/>
          <w:numId w:val="21"/>
        </w:num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State your areas of Investment in bullet form </w:t>
      </w:r>
    </w:p>
    <w:p w:rsidR="00DD52C4" w:rsidRPr="00000EDE" w:rsidRDefault="00DD52C4" w:rsidP="00C46A8A">
      <w:pPr>
        <w:pStyle w:val="ListParagraph"/>
        <w:numPr>
          <w:ilvl w:val="0"/>
          <w:numId w:val="21"/>
        </w:num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Long/short positions in case of Alternative Fund.</w:t>
      </w:r>
    </w:p>
    <w:p w:rsidR="00DD52C4" w:rsidRPr="00000EDE" w:rsidRDefault="00DD52C4" w:rsidP="00F341E2">
      <w:pPr>
        <w:ind w:left="144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Long/Short Positions.</w:t>
      </w:r>
    </w:p>
    <w:p w:rsidR="00DD52C4" w:rsidRPr="00000EDE" w:rsidRDefault="00DD52C4" w:rsidP="00F341E2">
      <w:pPr>
        <w:ind w:left="1440"/>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Any other Strategies.</w:t>
      </w:r>
    </w:p>
    <w:p w:rsidR="00DD52C4" w:rsidRPr="00000EDE" w:rsidRDefault="00DD52C4" w:rsidP="00C46A8A">
      <w:pPr>
        <w:pStyle w:val="Heading2"/>
        <w:numPr>
          <w:ilvl w:val="1"/>
          <w:numId w:val="1"/>
        </w:numPr>
        <w:ind w:left="-216"/>
        <w:jc w:val="both"/>
        <w:rPr>
          <w:rFonts w:ascii="Times New Roman" w:eastAsiaTheme="minorEastAsia" w:hAnsi="Times New Roman" w:cs="Times New Roman"/>
          <w:bCs w:val="0"/>
          <w:color w:val="000000" w:themeColor="text1"/>
          <w:szCs w:val="24"/>
          <w:lang w:val="en-GB"/>
        </w:rPr>
      </w:pPr>
      <w:r w:rsidRPr="00000EDE">
        <w:rPr>
          <w:rFonts w:ascii="Times New Roman" w:hAnsi="Times New Roman" w:cs="Times New Roman"/>
          <w:color w:val="000000" w:themeColor="text1"/>
          <w:szCs w:val="24"/>
          <w:lang w:val="en-GB"/>
        </w:rPr>
        <w:t xml:space="preserve">   </w:t>
      </w:r>
      <w:r w:rsidRPr="00000EDE">
        <w:rPr>
          <w:rFonts w:ascii="Times New Roman" w:eastAsiaTheme="minorEastAsia" w:hAnsi="Times New Roman" w:cs="Times New Roman"/>
          <w:bCs w:val="0"/>
          <w:color w:val="000000" w:themeColor="text1"/>
          <w:szCs w:val="24"/>
          <w:lang w:val="en-GB"/>
        </w:rPr>
        <w:t>Target Return</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This section shall disclose target return and provide following disclosures, if relevant: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ListParagraph"/>
        <w:numPr>
          <w:ilvl w:val="0"/>
          <w:numId w:val="27"/>
        </w:num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There can be no assurance that the Private Fund will achieve its target returns.</w:t>
      </w:r>
    </w:p>
    <w:p w:rsidR="00DD52C4" w:rsidRPr="00000EDE" w:rsidRDefault="00DD52C4" w:rsidP="00C46A8A">
      <w:pPr>
        <w:pStyle w:val="ListParagraph"/>
        <w:numPr>
          <w:ilvl w:val="0"/>
          <w:numId w:val="27"/>
        </w:num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lastRenderedPageBreak/>
        <w:t>The provision of a benchmark rate is indicative only of the expected performance of the Private Fund and in no circumstances, whatsoever is to be construed</w:t>
      </w:r>
      <w:r w:rsidRPr="00000EDE">
        <w:rPr>
          <w:rFonts w:ascii="Times New Roman" w:hAnsi="Times New Roman" w:cs="Times New Roman"/>
          <w:color w:val="000000" w:themeColor="text1"/>
          <w:sz w:val="24"/>
          <w:szCs w:val="24"/>
          <w:lang w:eastAsia="en-US"/>
        </w:rPr>
        <w:t xml:space="preserve"> </w:t>
      </w:r>
      <w:r w:rsidRPr="00000EDE">
        <w:rPr>
          <w:rFonts w:ascii="Times New Roman" w:hAnsi="Times New Roman" w:cs="Times New Roman"/>
          <w:color w:val="000000" w:themeColor="text1"/>
          <w:sz w:val="24"/>
          <w:szCs w:val="24"/>
          <w:lang w:val="en-GB"/>
        </w:rPr>
        <w:t>by an Eligible Investor as a commitment, assurance, warranty or guarantee.</w:t>
      </w:r>
    </w:p>
    <w:p w:rsidR="00DD52C4" w:rsidRPr="00000EDE" w:rsidRDefault="00DD52C4" w:rsidP="00F341E2">
      <w:pPr>
        <w:pStyle w:val="ListParagraph"/>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Investment Conditions and Restrictions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40" w:lineRule="auto"/>
        <w:ind w:left="0" w:hanging="63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 Investment conditions /restrictions provided in this sub-head by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on behalf of Private Fund shall be within limits of the following:</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numPr>
          <w:ilvl w:val="0"/>
          <w:numId w:val="3"/>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only invest in SECP approved conventional/ shariah compliant assets within Pakistan. (where applicable)</w:t>
      </w:r>
    </w:p>
    <w:p w:rsidR="00DD52C4" w:rsidRPr="00000EDE" w:rsidRDefault="00DD52C4" w:rsidP="00C46A8A">
      <w:pPr>
        <w:numPr>
          <w:ilvl w:val="0"/>
          <w:numId w:val="3"/>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the Private Fund may make foreign investments </w:t>
      </w:r>
      <w:r w:rsidRPr="00000EDE">
        <w:rPr>
          <w:rFonts w:ascii="Times New Roman" w:hAnsi="Times New Roman" w:cs="Times New Roman"/>
          <w:color w:val="000000" w:themeColor="text1"/>
          <w:sz w:val="24"/>
          <w:szCs w:val="24"/>
          <w:lang w:val="en-GB"/>
        </w:rPr>
        <w:t xml:space="preserve">in the </w:t>
      </w:r>
      <w:r w:rsidR="007937B1">
        <w:rPr>
          <w:rFonts w:ascii="Times New Roman" w:hAnsi="Times New Roman" w:cs="Times New Roman"/>
          <w:color w:val="000000" w:themeColor="text1"/>
          <w:sz w:val="24"/>
          <w:szCs w:val="24"/>
          <w:lang w:val="en-GB"/>
        </w:rPr>
        <w:t xml:space="preserve">Private </w:t>
      </w:r>
      <w:r w:rsidRPr="00000EDE">
        <w:rPr>
          <w:rFonts w:ascii="Times New Roman" w:hAnsi="Times New Roman" w:cs="Times New Roman"/>
          <w:color w:val="000000" w:themeColor="text1"/>
          <w:sz w:val="24"/>
          <w:szCs w:val="24"/>
          <w:lang w:val="en-GB"/>
        </w:rPr>
        <w:t xml:space="preserve">Fund from outside Pakistan in foreign currency </w:t>
      </w:r>
      <w:r w:rsidRPr="00000EDE">
        <w:rPr>
          <w:rFonts w:ascii="Times New Roman" w:eastAsiaTheme="minorHAnsi" w:hAnsi="Times New Roman" w:cs="Times New Roman"/>
          <w:color w:val="000000" w:themeColor="text1"/>
          <w:sz w:val="24"/>
          <w:szCs w:val="24"/>
          <w:lang w:eastAsia="en-US"/>
        </w:rPr>
        <w:t xml:space="preserve">subject to compliance with all the </w:t>
      </w:r>
      <w:r w:rsidRPr="00000EDE">
        <w:rPr>
          <w:rFonts w:ascii="Times New Roman" w:hAnsi="Times New Roman" w:cs="Times New Roman"/>
          <w:color w:val="000000" w:themeColor="text1"/>
          <w:sz w:val="24"/>
          <w:szCs w:val="24"/>
          <w:lang w:val="en-GB"/>
        </w:rPr>
        <w:t>Rules and the Regulations framed by the State Bank of Pakistan with regard to the foreign investments.</w:t>
      </w:r>
    </w:p>
    <w:p w:rsidR="00DD52C4" w:rsidRPr="00000EDE" w:rsidRDefault="00DD52C4" w:rsidP="00C46A8A">
      <w:pPr>
        <w:numPr>
          <w:ilvl w:val="0"/>
          <w:numId w:val="3"/>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make investments which are in conformity with its investment strategy as disclosed in this Private Placement Memorandum.</w:t>
      </w:r>
    </w:p>
    <w:p w:rsidR="00DD52C4" w:rsidRPr="00000EDE" w:rsidRDefault="00DD52C4" w:rsidP="00C46A8A">
      <w:pPr>
        <w:numPr>
          <w:ilvl w:val="0"/>
          <w:numId w:val="3"/>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invest with its connected person or connected person of the Custodian only if adequate disclosure to this effect is given in this Private Placement Memorandum and provided that such transaction is done on an arm’s length basis (provide a separate sub-head for Investment with connected persons in the Private Placement Memorandum even if no such transaction is/will be entered into).</w:t>
      </w:r>
    </w:p>
    <w:p w:rsidR="00DD52C4" w:rsidRPr="00000EDE" w:rsidRDefault="00DD52C4" w:rsidP="00C46A8A">
      <w:pPr>
        <w:numPr>
          <w:ilvl w:val="0"/>
          <w:numId w:val="3"/>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000EDE">
        <w:rPr>
          <w:rFonts w:ascii="Times New Roman" w:hAnsi="Times New Roman" w:cs="Times New Roman"/>
          <w:color w:val="000000" w:themeColor="text1"/>
          <w:sz w:val="24"/>
          <w:szCs w:val="24"/>
        </w:rPr>
        <w:t xml:space="preserve">where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on behalf of Alternative Fund intends to use derivatives, details of their use must be properly and completely disclosed in the Private Placement Memorandum of the Alternative Fund. See Sub-regulation 11 (2) of the Regulations, 2015 for further clarity on this (where applicable).</w:t>
      </w:r>
    </w:p>
    <w:p w:rsidR="00DD52C4" w:rsidRPr="00000EDE" w:rsidRDefault="00DD52C4" w:rsidP="00C46A8A">
      <w:pPr>
        <w:pStyle w:val="Heading2"/>
        <w:numPr>
          <w:ilvl w:val="2"/>
          <w:numId w:val="1"/>
        </w:numPr>
        <w:spacing w:before="0" w:line="240" w:lineRule="auto"/>
        <w:ind w:left="0" w:hanging="63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A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may make investment in Private funds managed by it out of its surplus equity (i.e., over and above the required minimum equity requirements).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hanging="63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A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shall inform the Custodian and the Commission about any breach of the investment conditions and restrictions along with the reasons for the breach, and the proposed steps for rectification and shall rectify the breach within the period of </w:t>
      </w:r>
      <w:r w:rsidRPr="00000EDE">
        <w:rPr>
          <w:rFonts w:ascii="Times New Roman" w:hAnsi="Times New Roman" w:cs="Times New Roman"/>
          <w:bCs w:val="0"/>
          <w:color w:val="000000" w:themeColor="text1"/>
          <w:szCs w:val="24"/>
        </w:rPr>
        <w:t>(mention duration).</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pStyle w:val="Heading1"/>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35" w:name="_Toc130221090"/>
      <w:r w:rsidRPr="00000EDE">
        <w:rPr>
          <w:rFonts w:ascii="Times New Roman" w:hAnsi="Times New Roman" w:cs="Times New Roman"/>
          <w:color w:val="000000" w:themeColor="text1"/>
          <w:sz w:val="24"/>
          <w:szCs w:val="24"/>
          <w:lang w:val="en-GB"/>
        </w:rPr>
        <w:t>Investment Process</w:t>
      </w:r>
      <w:bookmarkEnd w:id="35"/>
      <w:r w:rsidRPr="00000EDE">
        <w:rPr>
          <w:rFonts w:ascii="Times New Roman" w:hAnsi="Times New Roman" w:cs="Times New Roman"/>
          <w:color w:val="000000" w:themeColor="text1"/>
          <w:sz w:val="24"/>
          <w:szCs w:val="24"/>
          <w:lang w:val="en-GB"/>
        </w:rPr>
        <w:tab/>
      </w:r>
    </w:p>
    <w:p w:rsidR="00DD52C4" w:rsidRPr="00000EDE" w:rsidRDefault="00DD52C4" w:rsidP="00F341E2">
      <w:pPr>
        <w:ind w:left="-284"/>
        <w:jc w:val="both"/>
        <w:rPr>
          <w:rFonts w:ascii="Times New Roman" w:eastAsiaTheme="minorHAnsi" w:hAnsi="Times New Roman" w:cs="Times New Roman"/>
          <w:color w:val="000000" w:themeColor="text1"/>
          <w:sz w:val="24"/>
          <w:szCs w:val="24"/>
          <w:lang w:eastAsia="en-US"/>
        </w:rPr>
      </w:pPr>
      <w:bookmarkStart w:id="36" w:name="_Hlk130386824"/>
      <w:r w:rsidRPr="00000EDE">
        <w:rPr>
          <w:rFonts w:ascii="Times New Roman" w:eastAsiaTheme="minorHAnsi" w:hAnsi="Times New Roman" w:cs="Times New Roman"/>
          <w:color w:val="000000" w:themeColor="text1"/>
          <w:sz w:val="24"/>
          <w:szCs w:val="24"/>
          <w:lang w:eastAsia="en-US"/>
        </w:rPr>
        <w:t xml:space="preserve">This part should contain detailed information about the investment process of the Private Equity and Venture Capital/Alternative Fund. </w:t>
      </w:r>
    </w:p>
    <w:p w:rsidR="00DD52C4" w:rsidRPr="00000EDE" w:rsidRDefault="00DD52C4" w:rsidP="00F341E2">
      <w:pPr>
        <w:ind w:left="-284"/>
        <w:jc w:val="both"/>
        <w:rPr>
          <w:rFonts w:ascii="Times New Roman" w:eastAsiaTheme="minorHAnsi" w:hAnsi="Times New Roman" w:cs="Times New Roman"/>
          <w:color w:val="000000" w:themeColor="text1"/>
          <w:sz w:val="24"/>
          <w:szCs w:val="24"/>
          <w:lang w:eastAsia="en-US"/>
        </w:rPr>
      </w:pPr>
    </w:p>
    <w:p w:rsidR="00DD52C4" w:rsidRPr="00000EDE" w:rsidRDefault="00DD52C4" w:rsidP="00F341E2">
      <w:pPr>
        <w:ind w:left="-284"/>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An Example is provided hereunder, (This list is not exhaustive); </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lastRenderedPageBreak/>
        <w:t>Identification &amp; Sourcing of Investment/Deal</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t xml:space="preserve">Initial Screening of Investment/Deal </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t>Final Evaluation of Investment/Deal</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t>Implementation &amp; Execution of Investment/Deal</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t>Value Creation of Investment/Deal</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t>Risk &amp; Performance Monitoring of Investment/Deal</w:t>
      </w:r>
    </w:p>
    <w:p w:rsidR="00DD52C4" w:rsidRPr="00000EDE" w:rsidRDefault="00DD52C4" w:rsidP="00C46A8A">
      <w:pPr>
        <w:pStyle w:val="Heading2"/>
        <w:numPr>
          <w:ilvl w:val="1"/>
          <w:numId w:val="1"/>
        </w:numPr>
        <w:jc w:val="both"/>
        <w:rPr>
          <w:rFonts w:ascii="Times New Roman" w:eastAsiaTheme="minorHAnsi" w:hAnsi="Times New Roman" w:cs="Times New Roman"/>
          <w:bCs w:val="0"/>
          <w:color w:val="000000" w:themeColor="text1"/>
          <w:szCs w:val="24"/>
          <w:lang w:eastAsia="en-US"/>
        </w:rPr>
      </w:pPr>
      <w:r w:rsidRPr="00000EDE">
        <w:rPr>
          <w:rFonts w:ascii="Times New Roman" w:eastAsiaTheme="minorHAnsi" w:hAnsi="Times New Roman" w:cs="Times New Roman"/>
          <w:bCs w:val="0"/>
          <w:color w:val="000000" w:themeColor="text1"/>
          <w:szCs w:val="24"/>
          <w:lang w:eastAsia="en-US"/>
        </w:rPr>
        <w:t>Exit Mechanism of Investment/Deal</w:t>
      </w:r>
    </w:p>
    <w:p w:rsidR="00DD52C4" w:rsidRPr="00000EDE" w:rsidRDefault="00DD52C4" w:rsidP="00F341E2">
      <w:pPr>
        <w:jc w:val="both"/>
        <w:rPr>
          <w:rFonts w:ascii="Times New Roman" w:hAnsi="Times New Roman" w:cs="Times New Roman"/>
          <w:color w:val="000000" w:themeColor="text1"/>
          <w:sz w:val="24"/>
          <w:szCs w:val="24"/>
          <w:lang w:eastAsia="en-US"/>
        </w:rPr>
      </w:pPr>
    </w:p>
    <w:bookmarkEnd w:id="36"/>
    <w:p w:rsidR="00DD52C4" w:rsidRPr="00000EDE" w:rsidRDefault="00DD52C4" w:rsidP="00F341E2">
      <w:pPr>
        <w:pStyle w:val="Heading1"/>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37" w:name="_Toc130221091"/>
      <w:r w:rsidRPr="00000EDE">
        <w:rPr>
          <w:rFonts w:ascii="Times New Roman" w:hAnsi="Times New Roman" w:cs="Times New Roman"/>
          <w:color w:val="000000" w:themeColor="text1"/>
          <w:sz w:val="24"/>
          <w:szCs w:val="24"/>
          <w:lang w:val="en-GB"/>
        </w:rPr>
        <w:t>INVESTMENT COMMITTEE (IC)</w:t>
      </w:r>
      <w:bookmarkEnd w:id="37"/>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Terms of references (</w:t>
      </w:r>
      <w:proofErr w:type="spellStart"/>
      <w:r w:rsidRPr="00000EDE">
        <w:rPr>
          <w:rFonts w:ascii="Times New Roman" w:hAnsi="Times New Roman" w:cs="Times New Roman"/>
          <w:color w:val="000000" w:themeColor="text1"/>
          <w:szCs w:val="24"/>
          <w:lang w:val="en-GB"/>
        </w:rPr>
        <w:t>ToRs</w:t>
      </w:r>
      <w:proofErr w:type="spellEnd"/>
      <w:r w:rsidRPr="00000EDE">
        <w:rPr>
          <w:rFonts w:ascii="Times New Roman" w:hAnsi="Times New Roman" w:cs="Times New Roman"/>
          <w:color w:val="000000" w:themeColor="text1"/>
          <w:szCs w:val="24"/>
          <w:lang w:val="en-GB"/>
        </w:rPr>
        <w:t>)</w:t>
      </w:r>
    </w:p>
    <w:p w:rsidR="00DD52C4" w:rsidRPr="00000EDE" w:rsidRDefault="00DD52C4" w:rsidP="00C46A8A">
      <w:pPr>
        <w:pStyle w:val="Heading2"/>
        <w:numPr>
          <w:ilvl w:val="2"/>
          <w:numId w:val="1"/>
        </w:numPr>
        <w:spacing w:before="0" w:line="240" w:lineRule="auto"/>
        <w:ind w:left="0" w:hanging="567"/>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Purpose</w:t>
      </w:r>
    </w:p>
    <w:p w:rsidR="00DD52C4" w:rsidRPr="00000EDE" w:rsidRDefault="00DD52C4" w:rsidP="00F341E2">
      <w:pPr>
        <w:jc w:val="both"/>
        <w:rPr>
          <w:rFonts w:ascii="Times New Roman" w:eastAsia="Times New Roman" w:hAnsi="Times New Roman" w:cs="Times New Roman"/>
          <w:color w:val="000000" w:themeColor="text1"/>
          <w:sz w:val="24"/>
          <w:szCs w:val="24"/>
        </w:rPr>
      </w:pPr>
      <w:r w:rsidRPr="00000EDE">
        <w:rPr>
          <w:rFonts w:ascii="Times New Roman" w:eastAsia="Times New Roman" w:hAnsi="Times New Roman" w:cs="Times New Roman"/>
          <w:color w:val="000000" w:themeColor="text1"/>
          <w:sz w:val="24"/>
          <w:szCs w:val="24"/>
        </w:rPr>
        <w:t>Terms of reference of IC are intended to provide a concise overview of the delineation of the key roles and responsibilities of IC members.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Roles and Responsibilities  </w:t>
      </w:r>
    </w:p>
    <w:p w:rsidR="00DD52C4" w:rsidRPr="00000EDE" w:rsidRDefault="00DD52C4" w:rsidP="00F341E2">
      <w:pPr>
        <w:tabs>
          <w:tab w:val="left" w:pos="1674"/>
        </w:tabs>
        <w:spacing w:line="276" w:lineRule="auto"/>
        <w:jc w:val="both"/>
        <w:rPr>
          <w:rFonts w:ascii="Times New Roman" w:eastAsiaTheme="majorEastAsia" w:hAnsi="Times New Roman" w:cs="Times New Roman"/>
          <w:b/>
          <w:color w:val="000000" w:themeColor="text1"/>
          <w:sz w:val="24"/>
          <w:szCs w:val="24"/>
          <w:lang w:val="en-GB"/>
        </w:rPr>
      </w:pPr>
    </w:p>
    <w:p w:rsidR="00DD52C4" w:rsidRPr="00000EDE" w:rsidRDefault="00DD52C4" w:rsidP="00F341E2">
      <w:pPr>
        <w:tabs>
          <w:tab w:val="left" w:pos="1674"/>
        </w:tabs>
        <w:spacing w:line="276" w:lineRule="auto"/>
        <w:jc w:val="both"/>
        <w:rPr>
          <w:rFonts w:ascii="Times New Roman" w:eastAsiaTheme="majorEastAsia" w:hAnsi="Times New Roman" w:cs="Times New Roman"/>
          <w:b/>
          <w:color w:val="000000" w:themeColor="text1"/>
          <w:sz w:val="24"/>
          <w:szCs w:val="24"/>
          <w:lang w:val="en-GB"/>
        </w:rPr>
      </w:pPr>
      <w:r w:rsidRPr="00000EDE">
        <w:rPr>
          <w:rFonts w:ascii="Times New Roman" w:eastAsiaTheme="majorEastAsia" w:hAnsi="Times New Roman" w:cs="Times New Roman"/>
          <w:b/>
          <w:color w:val="000000" w:themeColor="text1"/>
          <w:sz w:val="24"/>
          <w:szCs w:val="24"/>
          <w:lang w:val="en-GB"/>
        </w:rPr>
        <w:t>Investment</w:t>
      </w:r>
      <w:r w:rsidRPr="00000EDE">
        <w:rPr>
          <w:rFonts w:ascii="Times New Roman" w:eastAsiaTheme="majorEastAsia" w:hAnsi="Times New Roman" w:cs="Times New Roman"/>
          <w:b/>
          <w:color w:val="000000" w:themeColor="text1"/>
          <w:sz w:val="24"/>
          <w:szCs w:val="24"/>
          <w:lang w:val="en-GB"/>
        </w:rPr>
        <w:tab/>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Act with due care, skill and diligence in carrying out its duties and responsibilities.  </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Preliminary screening of transactions and subsequent approval to proceed.  </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Approve Term Sheet / non-binding bids (if any). </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Approve Binding Term Sheet.</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Approve engagement of third-party due diligence advisors. </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Approve objective and strategy. Ensure that prudent investment decisions are taken before capital drawdown and investment allocations.  </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rigorous investment analysis is presented before making any investment decision. Ensure that a structured process is adopted but not limited to sourcing, evaluating, selecting and monitoring investment for the Private Fund. </w:t>
      </w:r>
    </w:p>
    <w:p w:rsidR="00DD52C4" w:rsidRPr="00000EDE" w:rsidRDefault="00DD52C4" w:rsidP="00C46A8A">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that deal sourcing, pre-selection, due diligence along with all assessments but not limited to tax and legal assessment are conducted.  </w:t>
      </w:r>
    </w:p>
    <w:p w:rsidR="00DD52C4" w:rsidRPr="00000EDE" w:rsidRDefault="00DD52C4" w:rsidP="00F341E2">
      <w:pPr>
        <w:jc w:val="both"/>
        <w:rPr>
          <w:rFonts w:ascii="Times New Roman" w:eastAsiaTheme="majorEastAsia" w:hAnsi="Times New Roman" w:cs="Times New Roman"/>
          <w:b/>
          <w:color w:val="000000" w:themeColor="text1"/>
          <w:sz w:val="24"/>
          <w:szCs w:val="24"/>
          <w:lang w:val="en-GB"/>
        </w:rPr>
      </w:pPr>
    </w:p>
    <w:p w:rsidR="00DD52C4" w:rsidRPr="00000EDE" w:rsidRDefault="00DD52C4" w:rsidP="00F341E2">
      <w:pPr>
        <w:tabs>
          <w:tab w:val="left" w:pos="1674"/>
        </w:tabs>
        <w:spacing w:line="276" w:lineRule="auto"/>
        <w:jc w:val="both"/>
        <w:rPr>
          <w:rFonts w:ascii="Times New Roman" w:eastAsiaTheme="majorEastAsia" w:hAnsi="Times New Roman" w:cs="Times New Roman"/>
          <w:b/>
          <w:color w:val="000000" w:themeColor="text1"/>
          <w:sz w:val="24"/>
          <w:szCs w:val="24"/>
          <w:lang w:val="en-GB"/>
        </w:rPr>
      </w:pPr>
      <w:r w:rsidRPr="00000EDE">
        <w:rPr>
          <w:rFonts w:ascii="Times New Roman" w:eastAsiaTheme="majorEastAsia" w:hAnsi="Times New Roman" w:cs="Times New Roman"/>
          <w:b/>
          <w:color w:val="000000" w:themeColor="text1"/>
          <w:sz w:val="24"/>
          <w:szCs w:val="24"/>
          <w:lang w:val="en-GB"/>
        </w:rPr>
        <w:t>Monitoring</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Review Private Fund’s redemption rights and Private Fund managers allocation.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Review capital allocation and drawdowns of the respective funds.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Review the performance of the Private Funds on a half yearly basis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Review investee company’s performance (KPIs, financial, etc.) monthly (ideally).</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Review Investors capital allocation status.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Review funds inflow and outflow status.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lastRenderedPageBreak/>
        <w:t>Review investments life cycle and determine impact analysis of funds.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that investments are made accordingly to the Private Placement Memorandum </w:t>
      </w:r>
    </w:p>
    <w:p w:rsidR="00DD52C4" w:rsidRPr="00000EDE" w:rsidRDefault="00DD52C4" w:rsidP="00C46A8A">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that portfolio risk monitoring is conducted. </w:t>
      </w:r>
    </w:p>
    <w:p w:rsidR="00DD52C4" w:rsidRPr="00000EDE" w:rsidRDefault="00DD52C4" w:rsidP="00F341E2">
      <w:pPr>
        <w:tabs>
          <w:tab w:val="left" w:pos="1674"/>
        </w:tabs>
        <w:spacing w:line="276" w:lineRule="auto"/>
        <w:jc w:val="both"/>
        <w:rPr>
          <w:rFonts w:ascii="Times New Roman" w:eastAsiaTheme="majorEastAsia" w:hAnsi="Times New Roman" w:cs="Times New Roman"/>
          <w:b/>
          <w:color w:val="000000" w:themeColor="text1"/>
          <w:sz w:val="24"/>
          <w:szCs w:val="24"/>
          <w:lang w:val="en-GB"/>
        </w:rPr>
      </w:pPr>
      <w:r w:rsidRPr="00000EDE">
        <w:rPr>
          <w:rFonts w:ascii="Times New Roman" w:eastAsiaTheme="majorEastAsia" w:hAnsi="Times New Roman" w:cs="Times New Roman"/>
          <w:b/>
          <w:color w:val="000000" w:themeColor="text1"/>
          <w:sz w:val="24"/>
          <w:szCs w:val="24"/>
          <w:lang w:val="en-GB"/>
        </w:rPr>
        <w:t>Policy &amp; Governance</w:t>
      </w:r>
    </w:p>
    <w:p w:rsidR="00DD52C4" w:rsidRPr="00000EDE" w:rsidRDefault="00DD52C4" w:rsidP="00C46A8A">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that investments do not deviate from the Private Placement Memorandum and the Regulations, 2015 along with relevant circulars\directives issued by Commission on periodic basis. </w:t>
      </w:r>
    </w:p>
    <w:p w:rsidR="00DD52C4" w:rsidRPr="00000EDE" w:rsidRDefault="00DD52C4" w:rsidP="00C46A8A">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Develop investment strategies for the funds within the framework of the Regulations,2015/Private Placement Memorandum.  </w:t>
      </w:r>
    </w:p>
    <w:p w:rsidR="00DD52C4" w:rsidRPr="00000EDE" w:rsidRDefault="00DD52C4" w:rsidP="00C46A8A">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Develop and follow internal investment restrictions and policies.  </w:t>
      </w:r>
    </w:p>
    <w:p w:rsidR="00DD52C4" w:rsidRPr="00000EDE" w:rsidRDefault="00DD52C4" w:rsidP="00C46A8A">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that proper record of meetings and investment decisions is maintained.  </w:t>
      </w:r>
    </w:p>
    <w:p w:rsidR="00DD52C4" w:rsidRPr="00000EDE" w:rsidRDefault="00DD52C4" w:rsidP="00C46A8A">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Ensure that portfolio planning is conducted and approved after recommendation from IC members.  </w:t>
      </w: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bCs w:val="0"/>
          <w:color w:val="000000" w:themeColor="text1"/>
          <w:szCs w:val="24"/>
          <w:lang w:val="en-GB"/>
        </w:rPr>
      </w:pPr>
      <w:bookmarkStart w:id="38" w:name="_Hlk101334997"/>
      <w:r w:rsidRPr="00000EDE">
        <w:rPr>
          <w:rFonts w:ascii="Times New Roman" w:hAnsi="Times New Roman" w:cs="Times New Roman"/>
          <w:bCs w:val="0"/>
          <w:color w:val="000000" w:themeColor="text1"/>
          <w:szCs w:val="24"/>
          <w:lang w:val="en-GB"/>
        </w:rPr>
        <w:t>Composition</w:t>
      </w:r>
    </w:p>
    <w:bookmarkEnd w:id="38"/>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This section shall disclose the composition of IC.</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Quorum</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IC shall have at least X members and must be ________________ prior to taking any investment related decision or decisions relating to the responsibilities of the IC. The IC can call other members from the management or specialist (Advisors) to attend the meeting under an invitation by the Chairman. These Advisors will be non-voting members. All decisions shall be made by voting amongst the IC members present in the meeting. The decision with the highest votes will be implemented.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Frequency of meetings</w:t>
      </w:r>
    </w:p>
    <w:p w:rsidR="00DD52C4" w:rsidRPr="00000EDE" w:rsidRDefault="00DD52C4" w:rsidP="00F341E2">
      <w:pPr>
        <w:jc w:val="both"/>
        <w:textAlignment w:val="baseline"/>
        <w:rPr>
          <w:rFonts w:ascii="Times New Roman" w:eastAsia="Times New Roman" w:hAnsi="Times New Roman" w:cs="Times New Roman"/>
          <w:color w:val="000000" w:themeColor="text1"/>
          <w:sz w:val="24"/>
          <w:szCs w:val="24"/>
        </w:rPr>
      </w:pPr>
      <w:r w:rsidRPr="00000EDE">
        <w:rPr>
          <w:rFonts w:ascii="Times New Roman" w:eastAsia="Times New Roman" w:hAnsi="Times New Roman" w:cs="Times New Roman"/>
          <w:color w:val="000000" w:themeColor="text1"/>
          <w:sz w:val="24"/>
          <w:szCs w:val="24"/>
        </w:rPr>
        <w:t>The IC meeting shall be conducted on monthly basis or else when needed with the approval of the Chairman.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Decision Making Process   </w:t>
      </w:r>
    </w:p>
    <w:p w:rsidR="00DD52C4" w:rsidRPr="00000EDE" w:rsidRDefault="00DD52C4" w:rsidP="00F341E2">
      <w:pPr>
        <w:pStyle w:val="paragraph"/>
        <w:jc w:val="both"/>
        <w:rPr>
          <w:color w:val="000000" w:themeColor="text1"/>
          <w:lang w:val="en-GB"/>
        </w:rPr>
      </w:pPr>
      <w:r w:rsidRPr="00000EDE">
        <w:rPr>
          <w:color w:val="000000" w:themeColor="text1"/>
        </w:rPr>
        <w:t>For each transaction evaluation list a typical transaction lifecycle and the number of meetings of IC per deal/investment as per the transaction process defined by the sellers and their advisors.</w:t>
      </w:r>
    </w:p>
    <w:p w:rsidR="00DD52C4" w:rsidRPr="00000EDE" w:rsidRDefault="00DD52C4" w:rsidP="00F341E2">
      <w:pPr>
        <w:pStyle w:val="Heading1"/>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39" w:name="_Toc130221092"/>
      <w:r w:rsidRPr="00000EDE">
        <w:rPr>
          <w:rFonts w:ascii="Times New Roman" w:hAnsi="Times New Roman" w:cs="Times New Roman"/>
          <w:color w:val="000000" w:themeColor="text1"/>
          <w:sz w:val="24"/>
          <w:szCs w:val="24"/>
          <w:lang w:val="en-GB"/>
        </w:rPr>
        <w:t>VALUATION AND PRICING</w:t>
      </w:r>
      <w:bookmarkEnd w:id="39"/>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bookmarkStart w:id="40" w:name="_Hlk130390036"/>
      <w:r w:rsidRPr="00000EDE">
        <w:rPr>
          <w:rFonts w:ascii="Times New Roman" w:hAnsi="Times New Roman" w:cs="Times New Roman"/>
          <w:color w:val="000000" w:themeColor="text1"/>
          <w:szCs w:val="24"/>
          <w:lang w:val="en-GB"/>
        </w:rPr>
        <w:t>Valuations/Valuation Frequency</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Private Fund is valued at least once in a financial year by an independent valuer appointed with the consent of the Custodian (this requirement should be of once in two years for a venture capital Fund).</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Valuations of the Private Fund's securities and assets will be conducted by</w:t>
      </w:r>
      <w:r w:rsidRPr="00000EDE">
        <w:rPr>
          <w:rFonts w:ascii="Times New Roman" w:hAnsi="Times New Roman" w:cs="Times New Roman"/>
          <w:color w:val="000000" w:themeColor="text1"/>
          <w:spacing w:val="-3"/>
          <w:sz w:val="24"/>
          <w:szCs w:val="24"/>
        </w:rPr>
        <w:t xml:space="preserve"> </w:t>
      </w: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pacing w:val="-2"/>
          <w:sz w:val="24"/>
          <w:szCs w:val="24"/>
        </w:rPr>
        <w:t xml:space="preserve"> </w:t>
      </w:r>
      <w:r w:rsidRPr="00000EDE">
        <w:rPr>
          <w:rFonts w:ascii="Times New Roman" w:hAnsi="Times New Roman" w:cs="Times New Roman"/>
          <w:color w:val="000000" w:themeColor="text1"/>
          <w:sz w:val="24"/>
          <w:szCs w:val="24"/>
        </w:rPr>
        <w:t>or</w:t>
      </w:r>
      <w:r w:rsidRPr="00000EDE">
        <w:rPr>
          <w:rFonts w:ascii="Times New Roman" w:hAnsi="Times New Roman" w:cs="Times New Roman"/>
          <w:color w:val="000000" w:themeColor="text1"/>
          <w:spacing w:val="-2"/>
          <w:sz w:val="24"/>
          <w:szCs w:val="24"/>
        </w:rPr>
        <w:t xml:space="preserve"> </w:t>
      </w:r>
      <w:r w:rsidRPr="00000EDE">
        <w:rPr>
          <w:rFonts w:ascii="Times New Roman" w:hAnsi="Times New Roman" w:cs="Times New Roman"/>
          <w:color w:val="000000" w:themeColor="text1"/>
          <w:sz w:val="24"/>
          <w:szCs w:val="24"/>
        </w:rPr>
        <w:t>a</w:t>
      </w:r>
      <w:r w:rsidRPr="00000EDE">
        <w:rPr>
          <w:rFonts w:ascii="Times New Roman" w:hAnsi="Times New Roman" w:cs="Times New Roman"/>
          <w:color w:val="000000" w:themeColor="text1"/>
          <w:spacing w:val="-3"/>
          <w:sz w:val="24"/>
          <w:szCs w:val="24"/>
        </w:rPr>
        <w:t>ny Independent Valuer</w:t>
      </w:r>
      <w:r w:rsidRPr="00000EDE">
        <w:rPr>
          <w:rFonts w:ascii="Times New Roman" w:hAnsi="Times New Roman" w:cs="Times New Roman"/>
          <w:color w:val="000000" w:themeColor="text1"/>
          <w:spacing w:val="-2"/>
          <w:sz w:val="24"/>
          <w:szCs w:val="24"/>
        </w:rPr>
        <w:t xml:space="preserve"> </w:t>
      </w:r>
      <w:r w:rsidRPr="00000EDE">
        <w:rPr>
          <w:rFonts w:ascii="Times New Roman" w:hAnsi="Times New Roman" w:cs="Times New Roman"/>
          <w:color w:val="000000" w:themeColor="text1"/>
          <w:sz w:val="24"/>
          <w:szCs w:val="24"/>
        </w:rPr>
        <w:t>designated</w:t>
      </w:r>
      <w:r w:rsidRPr="00000EDE">
        <w:rPr>
          <w:rFonts w:ascii="Times New Roman" w:hAnsi="Times New Roman" w:cs="Times New Roman"/>
          <w:color w:val="000000" w:themeColor="text1"/>
          <w:spacing w:val="-2"/>
          <w:sz w:val="24"/>
          <w:szCs w:val="24"/>
        </w:rPr>
        <w:t xml:space="preserve"> </w:t>
      </w:r>
      <w:r w:rsidRPr="00000EDE">
        <w:rPr>
          <w:rFonts w:ascii="Times New Roman" w:hAnsi="Times New Roman" w:cs="Times New Roman"/>
          <w:color w:val="000000" w:themeColor="text1"/>
          <w:sz w:val="24"/>
          <w:szCs w:val="24"/>
        </w:rPr>
        <w:t>by</w:t>
      </w:r>
      <w:r w:rsidRPr="00000EDE">
        <w:rPr>
          <w:rFonts w:ascii="Times New Roman" w:hAnsi="Times New Roman" w:cs="Times New Roman"/>
          <w:color w:val="000000" w:themeColor="text1"/>
          <w:spacing w:val="-3"/>
          <w:sz w:val="24"/>
          <w:szCs w:val="24"/>
        </w:rPr>
        <w:t xml:space="preserve"> </w:t>
      </w: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on regular basis ________ (Disclose </w:t>
      </w:r>
      <w:r w:rsidRPr="00000EDE">
        <w:rPr>
          <w:rFonts w:ascii="Times New Roman" w:hAnsi="Times New Roman" w:cs="Times New Roman"/>
          <w:color w:val="000000" w:themeColor="text1"/>
          <w:spacing w:val="-1"/>
          <w:sz w:val="24"/>
          <w:szCs w:val="24"/>
        </w:rPr>
        <w:t>frequency)</w:t>
      </w:r>
      <w:r w:rsidRPr="00000EDE">
        <w:rPr>
          <w:rFonts w:ascii="Times New Roman" w:hAnsi="Times New Roman" w:cs="Times New Roman"/>
          <w:color w:val="000000" w:themeColor="text1"/>
          <w:sz w:val="24"/>
          <w:szCs w:val="24"/>
        </w:rPr>
        <w:t>. All</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the</w:t>
      </w:r>
      <w:r w:rsidRPr="00000EDE">
        <w:rPr>
          <w:rFonts w:ascii="Times New Roman" w:hAnsi="Times New Roman" w:cs="Times New Roman"/>
          <w:color w:val="000000" w:themeColor="text1"/>
          <w:spacing w:val="-11"/>
          <w:sz w:val="24"/>
          <w:szCs w:val="24"/>
        </w:rPr>
        <w:t xml:space="preserve"> </w:t>
      </w:r>
      <w:r w:rsidRPr="00000EDE">
        <w:rPr>
          <w:rFonts w:ascii="Times New Roman" w:hAnsi="Times New Roman" w:cs="Times New Roman"/>
          <w:color w:val="000000" w:themeColor="text1"/>
          <w:sz w:val="24"/>
          <w:szCs w:val="24"/>
        </w:rPr>
        <w:t>Investments</w:t>
      </w:r>
      <w:r w:rsidRPr="00000EDE">
        <w:rPr>
          <w:rFonts w:ascii="Times New Roman" w:hAnsi="Times New Roman" w:cs="Times New Roman"/>
          <w:color w:val="000000" w:themeColor="text1"/>
          <w:spacing w:val="-11"/>
          <w:sz w:val="24"/>
          <w:szCs w:val="24"/>
        </w:rPr>
        <w:t xml:space="preserve"> </w:t>
      </w:r>
      <w:r w:rsidRPr="00000EDE">
        <w:rPr>
          <w:rFonts w:ascii="Times New Roman" w:hAnsi="Times New Roman" w:cs="Times New Roman"/>
          <w:color w:val="000000" w:themeColor="text1"/>
          <w:sz w:val="24"/>
          <w:szCs w:val="24"/>
        </w:rPr>
        <w:t>shall</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be</w:t>
      </w:r>
      <w:r w:rsidRPr="00000EDE">
        <w:rPr>
          <w:rFonts w:ascii="Times New Roman" w:hAnsi="Times New Roman" w:cs="Times New Roman"/>
          <w:color w:val="000000" w:themeColor="text1"/>
          <w:spacing w:val="-11"/>
          <w:sz w:val="24"/>
          <w:szCs w:val="24"/>
        </w:rPr>
        <w:t xml:space="preserve"> </w:t>
      </w:r>
      <w:r w:rsidRPr="00000EDE">
        <w:rPr>
          <w:rFonts w:ascii="Times New Roman" w:hAnsi="Times New Roman" w:cs="Times New Roman"/>
          <w:color w:val="000000" w:themeColor="text1"/>
          <w:sz w:val="24"/>
          <w:szCs w:val="24"/>
        </w:rPr>
        <w:t>valued</w:t>
      </w:r>
      <w:r w:rsidRPr="00000EDE">
        <w:rPr>
          <w:rFonts w:ascii="Times New Roman" w:hAnsi="Times New Roman" w:cs="Times New Roman"/>
          <w:color w:val="000000" w:themeColor="text1"/>
          <w:spacing w:val="-11"/>
          <w:sz w:val="24"/>
          <w:szCs w:val="24"/>
        </w:rPr>
        <w:t xml:space="preserve"> </w:t>
      </w:r>
      <w:r w:rsidRPr="00000EDE">
        <w:rPr>
          <w:rFonts w:ascii="Times New Roman" w:hAnsi="Times New Roman" w:cs="Times New Roman"/>
          <w:color w:val="000000" w:themeColor="text1"/>
          <w:sz w:val="24"/>
          <w:szCs w:val="24"/>
        </w:rPr>
        <w:t>in</w:t>
      </w:r>
      <w:r w:rsidRPr="00000EDE">
        <w:rPr>
          <w:rFonts w:ascii="Times New Roman" w:hAnsi="Times New Roman" w:cs="Times New Roman"/>
          <w:color w:val="000000" w:themeColor="text1"/>
          <w:spacing w:val="-11"/>
          <w:sz w:val="24"/>
          <w:szCs w:val="24"/>
        </w:rPr>
        <w:t xml:space="preserve"> </w:t>
      </w:r>
      <w:r w:rsidRPr="00000EDE">
        <w:rPr>
          <w:rFonts w:ascii="Times New Roman" w:hAnsi="Times New Roman" w:cs="Times New Roman"/>
          <w:color w:val="000000" w:themeColor="text1"/>
          <w:sz w:val="24"/>
          <w:szCs w:val="24"/>
        </w:rPr>
        <w:t>accordance</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with</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lastRenderedPageBreak/>
        <w:t xml:space="preserve">International Accounting Standards (“IAS”) and International Financial Reporting Standards (“IFRS”). The Entry Value will usually be determined by using most suitable valuation approach adjusted for transaction and industry specific factors. </w:t>
      </w:r>
    </w:p>
    <w:p w:rsidR="00DD52C4" w:rsidRPr="00000EDE" w:rsidRDefault="00DD52C4" w:rsidP="00F341E2">
      <w:pPr>
        <w:jc w:val="both"/>
        <w:rPr>
          <w:rFonts w:ascii="Times New Roman" w:hAnsi="Times New Roman" w:cs="Times New Roman"/>
          <w:color w:val="000000" w:themeColor="text1"/>
          <w:spacing w:val="-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Valuation Methodology</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valuation methodology must be documented and disclosed in the Private Placement Memorandum specifying how the portfolio is valued and priced; Examples of few of the valuation methodologies are mentioned below:</w:t>
      </w:r>
    </w:p>
    <w:p w:rsidR="00DD52C4" w:rsidRPr="00000EDE" w:rsidRDefault="00DD52C4" w:rsidP="00C46A8A">
      <w:pPr>
        <w:numPr>
          <w:ilvl w:val="0"/>
          <w:numId w:val="4"/>
        </w:numPr>
        <w:tabs>
          <w:tab w:val="left" w:pos="1260"/>
        </w:tabs>
        <w:spacing w:before="240"/>
        <w:ind w:left="450" w:hanging="270"/>
        <w:jc w:val="both"/>
        <w:rPr>
          <w:rFonts w:ascii="Times New Roman" w:eastAsiaTheme="minorHAnsi" w:hAnsi="Times New Roman" w:cs="Times New Roman"/>
          <w:b/>
          <w:bCs/>
          <w:color w:val="000000" w:themeColor="text1"/>
          <w:sz w:val="24"/>
          <w:szCs w:val="24"/>
          <w:lang w:eastAsia="en-US"/>
        </w:rPr>
      </w:pPr>
      <w:r w:rsidRPr="00000EDE">
        <w:rPr>
          <w:rFonts w:ascii="Times New Roman" w:eastAsiaTheme="minorHAnsi" w:hAnsi="Times New Roman" w:cs="Times New Roman"/>
          <w:b/>
          <w:bCs/>
          <w:color w:val="000000" w:themeColor="text1"/>
          <w:sz w:val="24"/>
          <w:szCs w:val="24"/>
          <w:lang w:eastAsia="en-US"/>
        </w:rPr>
        <w:t xml:space="preserve">Market Approach </w:t>
      </w:r>
    </w:p>
    <w:p w:rsidR="00DD52C4" w:rsidRPr="00000EDE" w:rsidRDefault="00DD52C4" w:rsidP="00F341E2">
      <w:pPr>
        <w:tabs>
          <w:tab w:val="left" w:pos="1260"/>
        </w:tabs>
        <w:ind w:left="630" w:hanging="18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-Multiples  </w:t>
      </w:r>
    </w:p>
    <w:p w:rsidR="00DD52C4" w:rsidRPr="00000EDE" w:rsidRDefault="00DD52C4" w:rsidP="00F341E2">
      <w:pPr>
        <w:tabs>
          <w:tab w:val="left" w:pos="1260"/>
        </w:tabs>
        <w:ind w:left="630" w:hanging="18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-Industry Valuation Benchmarks </w:t>
      </w:r>
    </w:p>
    <w:p w:rsidR="00DD52C4" w:rsidRPr="00000EDE" w:rsidRDefault="00DD52C4" w:rsidP="00F341E2">
      <w:pPr>
        <w:tabs>
          <w:tab w:val="left" w:pos="1260"/>
        </w:tabs>
        <w:ind w:left="630" w:hanging="18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-Available Market Prices </w:t>
      </w:r>
    </w:p>
    <w:p w:rsidR="00DD52C4" w:rsidRPr="00000EDE" w:rsidRDefault="00DD52C4" w:rsidP="00C46A8A">
      <w:pPr>
        <w:numPr>
          <w:ilvl w:val="0"/>
          <w:numId w:val="4"/>
        </w:numPr>
        <w:tabs>
          <w:tab w:val="left" w:pos="1260"/>
        </w:tabs>
        <w:spacing w:before="240"/>
        <w:ind w:left="450" w:hanging="270"/>
        <w:jc w:val="both"/>
        <w:rPr>
          <w:rFonts w:ascii="Times New Roman" w:eastAsiaTheme="minorHAnsi" w:hAnsi="Times New Roman" w:cs="Times New Roman"/>
          <w:b/>
          <w:bCs/>
          <w:color w:val="000000" w:themeColor="text1"/>
          <w:sz w:val="24"/>
          <w:szCs w:val="24"/>
          <w:lang w:eastAsia="en-US"/>
        </w:rPr>
      </w:pPr>
      <w:r w:rsidRPr="00000EDE">
        <w:rPr>
          <w:rFonts w:ascii="Times New Roman" w:eastAsiaTheme="minorHAnsi" w:hAnsi="Times New Roman" w:cs="Times New Roman"/>
          <w:b/>
          <w:bCs/>
          <w:color w:val="000000" w:themeColor="text1"/>
          <w:sz w:val="24"/>
          <w:szCs w:val="24"/>
          <w:lang w:eastAsia="en-US"/>
        </w:rPr>
        <w:t xml:space="preserve">Income Approach </w:t>
      </w:r>
    </w:p>
    <w:p w:rsidR="00DD52C4" w:rsidRPr="00000EDE" w:rsidRDefault="00DD52C4" w:rsidP="00F341E2">
      <w:pPr>
        <w:tabs>
          <w:tab w:val="left" w:pos="1260"/>
        </w:tabs>
        <w:ind w:left="630" w:hanging="18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-Discounted Cash Flows</w:t>
      </w:r>
    </w:p>
    <w:p w:rsidR="00DD52C4" w:rsidRPr="00000EDE" w:rsidRDefault="00DD52C4" w:rsidP="00C46A8A">
      <w:pPr>
        <w:numPr>
          <w:ilvl w:val="0"/>
          <w:numId w:val="4"/>
        </w:numPr>
        <w:tabs>
          <w:tab w:val="left" w:pos="1260"/>
        </w:tabs>
        <w:spacing w:before="240"/>
        <w:ind w:left="450" w:hanging="270"/>
        <w:jc w:val="both"/>
        <w:rPr>
          <w:rFonts w:ascii="Times New Roman" w:eastAsiaTheme="minorHAnsi" w:hAnsi="Times New Roman" w:cs="Times New Roman"/>
          <w:b/>
          <w:bCs/>
          <w:color w:val="000000" w:themeColor="text1"/>
          <w:sz w:val="24"/>
          <w:szCs w:val="24"/>
          <w:lang w:eastAsia="en-US"/>
        </w:rPr>
      </w:pPr>
      <w:r w:rsidRPr="00000EDE">
        <w:rPr>
          <w:rFonts w:ascii="Times New Roman" w:eastAsiaTheme="minorHAnsi" w:hAnsi="Times New Roman" w:cs="Times New Roman"/>
          <w:b/>
          <w:bCs/>
          <w:color w:val="000000" w:themeColor="text1"/>
          <w:sz w:val="24"/>
          <w:szCs w:val="24"/>
          <w:lang w:eastAsia="en-US"/>
        </w:rPr>
        <w:t xml:space="preserve">Replacement Cost Approach </w:t>
      </w:r>
    </w:p>
    <w:p w:rsidR="00DD52C4" w:rsidRPr="00000EDE" w:rsidRDefault="00DD52C4" w:rsidP="00F341E2">
      <w:pPr>
        <w:tabs>
          <w:tab w:val="left" w:pos="1260"/>
        </w:tabs>
        <w:ind w:left="630" w:hanging="18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-Net Assets</w:t>
      </w:r>
    </w:p>
    <w:p w:rsidR="00DD52C4" w:rsidRPr="00000EDE" w:rsidRDefault="00DD52C4" w:rsidP="00F341E2">
      <w:pPr>
        <w:tabs>
          <w:tab w:val="left" w:pos="1260"/>
        </w:tabs>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bookmarkStart w:id="41" w:name="_Toc90569693"/>
      <w:bookmarkStart w:id="42" w:name="_Hlk91605333"/>
      <w:r w:rsidRPr="00000EDE">
        <w:rPr>
          <w:rFonts w:ascii="Times New Roman" w:hAnsi="Times New Roman" w:cs="Times New Roman"/>
          <w:color w:val="000000" w:themeColor="text1"/>
          <w:szCs w:val="24"/>
          <w:lang w:val="en-GB"/>
        </w:rPr>
        <w:t xml:space="preserve">   Pricing</w:t>
      </w:r>
      <w:bookmarkEnd w:id="41"/>
      <w:bookmarkEnd w:id="42"/>
    </w:p>
    <w:p w:rsidR="00DD52C4" w:rsidRPr="00000EDE" w:rsidRDefault="00DD52C4" w:rsidP="00F341E2">
      <w:pPr>
        <w:ind w:left="180"/>
        <w:jc w:val="both"/>
        <w:rPr>
          <w:rFonts w:ascii="Times New Roman" w:hAnsi="Times New Roman" w:cs="Times New Roman"/>
          <w:color w:val="000000" w:themeColor="text1"/>
          <w:sz w:val="24"/>
          <w:szCs w:val="24"/>
        </w:rPr>
      </w:pPr>
      <w:bookmarkStart w:id="43" w:name="_Hlk91605348"/>
      <w:r w:rsidRPr="00000EDE">
        <w:rPr>
          <w:rFonts w:ascii="Times New Roman" w:hAnsi="Times New Roman" w:cs="Times New Roman"/>
          <w:color w:val="000000" w:themeColor="text1"/>
          <w:sz w:val="24"/>
          <w:szCs w:val="24"/>
        </w:rPr>
        <w:t xml:space="preserve">All transactions in the Units of the Private Fund shall be at the par value i.e. </w:t>
      </w:r>
      <w:r w:rsidRPr="00000EDE">
        <w:rPr>
          <w:rFonts w:ascii="Times New Roman" w:hAnsi="Times New Roman" w:cs="Times New Roman"/>
          <w:b/>
          <w:color w:val="000000" w:themeColor="text1"/>
          <w:sz w:val="24"/>
          <w:szCs w:val="24"/>
        </w:rPr>
        <w:t>PKR. X million each.</w:t>
      </w:r>
      <w:r w:rsidRPr="00000EDE">
        <w:rPr>
          <w:rFonts w:ascii="Times New Roman" w:hAnsi="Times New Roman" w:cs="Times New Roman"/>
          <w:color w:val="000000" w:themeColor="text1"/>
          <w:sz w:val="24"/>
          <w:szCs w:val="24"/>
        </w:rPr>
        <w:t xml:space="preserve">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establish and maintain throughout its term, a separate capital account for each Unit Holder.</w:t>
      </w:r>
      <w:bookmarkEnd w:id="43"/>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Net Asset Value (NAV) Valuation Policy</w:t>
      </w:r>
    </w:p>
    <w:p w:rsidR="00DD52C4" w:rsidRPr="00000EDE" w:rsidRDefault="00DD52C4" w:rsidP="00F341E2">
      <w:pPr>
        <w:ind w:left="18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total Net Asset Value of the Units will be expressed in PKR.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normally determine the Net Asset Value as at each Valuation Date by deducting the value of the total liabilities from the value of the total assets on </w:t>
      </w:r>
      <w:r w:rsidRPr="00000EDE">
        <w:rPr>
          <w:rFonts w:ascii="Times New Roman" w:hAnsi="Times New Roman" w:cs="Times New Roman"/>
          <w:b/>
          <w:color w:val="000000" w:themeColor="text1"/>
          <w:sz w:val="24"/>
          <w:szCs w:val="24"/>
          <w:u w:val="single"/>
        </w:rPr>
        <w:t>X Date</w:t>
      </w:r>
      <w:r w:rsidRPr="00000EDE">
        <w:rPr>
          <w:rFonts w:ascii="Times New Roman" w:hAnsi="Times New Roman" w:cs="Times New Roman"/>
          <w:color w:val="000000" w:themeColor="text1"/>
          <w:sz w:val="24"/>
          <w:szCs w:val="24"/>
        </w:rPr>
        <w:t xml:space="preserve"> and such manner (specify the manner in which the value of the total assets and total liabilities are computed).</w:t>
      </w:r>
    </w:p>
    <w:p w:rsidR="00DD52C4" w:rsidRPr="00000EDE" w:rsidRDefault="00DD52C4" w:rsidP="00F341E2">
      <w:pPr>
        <w:ind w:left="180"/>
        <w:jc w:val="both"/>
        <w:rPr>
          <w:rFonts w:ascii="Times New Roman" w:hAnsi="Times New Roman" w:cs="Times New Roman"/>
          <w:color w:val="000000" w:themeColor="text1"/>
          <w:sz w:val="24"/>
          <w:szCs w:val="24"/>
        </w:rPr>
      </w:pPr>
    </w:p>
    <w:bookmarkEnd w:id="40"/>
    <w:p w:rsidR="00DD52C4" w:rsidRPr="00000EDE" w:rsidRDefault="00DD52C4" w:rsidP="00F341E2">
      <w:pPr>
        <w:pStyle w:val="Heading1"/>
        <w:pBdr>
          <w:bottom w:val="single" w:sz="4" w:space="0" w:color="A6A6A6" w:themeColor="background1" w:themeShade="A6"/>
        </w:pBdr>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44" w:name="_Toc130221093"/>
      <w:r w:rsidRPr="00000EDE">
        <w:rPr>
          <w:rFonts w:ascii="Times New Roman" w:hAnsi="Times New Roman" w:cs="Times New Roman"/>
          <w:color w:val="000000" w:themeColor="text1"/>
          <w:sz w:val="24"/>
          <w:szCs w:val="24"/>
          <w:lang w:val="en-GB"/>
        </w:rPr>
        <w:t>INCOME DISTRIBUTION POLICY</w:t>
      </w:r>
      <w:bookmarkEnd w:id="44"/>
    </w:p>
    <w:p w:rsidR="00DD52C4" w:rsidRPr="00000EDE" w:rsidRDefault="00DD52C4" w:rsidP="00F341E2">
      <w:p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hAnsi="Times New Roman" w:cs="Times New Roman"/>
          <w:color w:val="000000" w:themeColor="text1"/>
          <w:sz w:val="24"/>
          <w:szCs w:val="24"/>
          <w:lang w:val="en-GB"/>
        </w:rPr>
        <w:t xml:space="preserve">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Dividend Policy</w:t>
      </w:r>
    </w:p>
    <w:p w:rsidR="00DD52C4" w:rsidRPr="00000EDE" w:rsidRDefault="00DD52C4" w:rsidP="00F341E2">
      <w:pPr>
        <w:pStyle w:val="Heading1"/>
        <w:numPr>
          <w:ilvl w:val="0"/>
          <w:numId w:val="0"/>
        </w:numPr>
        <w:ind w:left="360" w:hanging="360"/>
        <w:jc w:val="both"/>
        <w:rPr>
          <w:rFonts w:ascii="Times New Roman" w:eastAsiaTheme="minorEastAsia" w:hAnsi="Times New Roman" w:cs="Times New Roman"/>
          <w:b w:val="0"/>
          <w:bCs w:val="0"/>
          <w:smallCaps w:val="0"/>
          <w:color w:val="000000" w:themeColor="text1"/>
          <w:sz w:val="24"/>
          <w:szCs w:val="24"/>
        </w:rPr>
      </w:pPr>
      <w:r w:rsidRPr="00000EDE">
        <w:rPr>
          <w:rFonts w:ascii="Times New Roman" w:eastAsiaTheme="minorEastAsia" w:hAnsi="Times New Roman" w:cs="Times New Roman"/>
          <w:b w:val="0"/>
          <w:bCs w:val="0"/>
          <w:smallCaps w:val="0"/>
          <w:color w:val="000000" w:themeColor="text1"/>
          <w:sz w:val="24"/>
          <w:szCs w:val="24"/>
        </w:rPr>
        <w:t xml:space="preserve">      (All major areas covered in the sample must be addressed. Although, the relevant data must be filled in accordance with the details true to the conditions the Private Fund wants to lay out, which might not necessarily be exactly as pointed below).</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jc w:val="both"/>
        <w:rPr>
          <w:rFonts w:ascii="Times New Roman" w:eastAsiaTheme="minorEastAsia" w:hAnsi="Times New Roman" w:cs="Times New Roman"/>
          <w:bCs w:val="0"/>
          <w:color w:val="000000" w:themeColor="text1"/>
          <w:szCs w:val="24"/>
        </w:rPr>
      </w:pPr>
      <w:r w:rsidRPr="00000EDE">
        <w:rPr>
          <w:rFonts w:ascii="Times New Roman" w:eastAsiaTheme="minorEastAsia" w:hAnsi="Times New Roman" w:cs="Times New Roman"/>
          <w:bCs w:val="0"/>
          <w:color w:val="000000" w:themeColor="text1"/>
          <w:szCs w:val="24"/>
        </w:rPr>
        <w:t>The Private Fund does/does not intend to pay dividends either in cash or in kind.</w:t>
      </w:r>
    </w:p>
    <w:p w:rsidR="00DD52C4" w:rsidRPr="00000EDE" w:rsidRDefault="00DD52C4" w:rsidP="00C46A8A">
      <w:pPr>
        <w:pStyle w:val="Heading2"/>
        <w:numPr>
          <w:ilvl w:val="2"/>
          <w:numId w:val="1"/>
        </w:numPr>
        <w:spacing w:before="0"/>
        <w:jc w:val="both"/>
        <w:rPr>
          <w:rFonts w:ascii="Times New Roman" w:eastAsiaTheme="minorEastAsia" w:hAnsi="Times New Roman" w:cs="Times New Roman"/>
          <w:bCs w:val="0"/>
          <w:color w:val="000000" w:themeColor="text1"/>
          <w:szCs w:val="24"/>
        </w:rPr>
      </w:pPr>
      <w:r w:rsidRPr="00000EDE">
        <w:rPr>
          <w:rFonts w:ascii="Times New Roman" w:eastAsiaTheme="minorEastAsia" w:hAnsi="Times New Roman" w:cs="Times New Roman"/>
          <w:bCs w:val="0"/>
          <w:color w:val="000000" w:themeColor="text1"/>
          <w:szCs w:val="24"/>
        </w:rPr>
        <w:t xml:space="preserve">The Private Fund intends to reinvest /doesn’t not intend to reinvest all of the Fund’s income and gain on other projects, if considered viable by the </w:t>
      </w:r>
      <w:r w:rsidR="00C07448" w:rsidRPr="00000EDE">
        <w:rPr>
          <w:rFonts w:ascii="Times New Roman" w:eastAsiaTheme="minorEastAsia" w:hAnsi="Times New Roman" w:cs="Times New Roman"/>
          <w:bCs w:val="0"/>
          <w:color w:val="000000" w:themeColor="text1"/>
          <w:szCs w:val="24"/>
        </w:rPr>
        <w:t>Designated Partner</w:t>
      </w:r>
      <w:r w:rsidRPr="00000EDE">
        <w:rPr>
          <w:rFonts w:ascii="Times New Roman" w:eastAsiaTheme="minorEastAsia" w:hAnsi="Times New Roman" w:cs="Times New Roman"/>
          <w:bCs w:val="0"/>
          <w:color w:val="000000" w:themeColor="text1"/>
          <w:szCs w:val="24"/>
        </w:rPr>
        <w:t xml:space="preserve">.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In case the Private Fund decides to distribute dividend, the following shall be disclosed in the Private Placement Memorandum: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lastRenderedPageBreak/>
        <w:t>Timing of Distribution</w:t>
      </w:r>
    </w:p>
    <w:p w:rsidR="00DD52C4" w:rsidRPr="00000EDE" w:rsidRDefault="00DD52C4" w:rsidP="00F341E2">
      <w:pPr>
        <w:pStyle w:val="Heading2"/>
        <w:jc w:val="both"/>
        <w:rPr>
          <w:rFonts w:ascii="Times New Roman" w:eastAsiaTheme="minorEastAsia" w:hAnsi="Times New Roman" w:cs="Times New Roman"/>
          <w:b w:val="0"/>
          <w:bCs w:val="0"/>
          <w:color w:val="000000" w:themeColor="text1"/>
          <w:szCs w:val="24"/>
        </w:rPr>
      </w:pPr>
      <w:r w:rsidRPr="00000EDE">
        <w:rPr>
          <w:rFonts w:ascii="Times New Roman" w:eastAsiaTheme="minorEastAsia" w:hAnsi="Times New Roman" w:cs="Times New Roman"/>
          <w:b w:val="0"/>
          <w:bCs w:val="0"/>
          <w:color w:val="000000" w:themeColor="text1"/>
          <w:szCs w:val="24"/>
        </w:rPr>
        <w:t>This section shall disclose the timing of dividend distributions.</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Declaration and Distribution of Proceeds</w:t>
      </w:r>
    </w:p>
    <w:p w:rsidR="00DD52C4" w:rsidRPr="00000EDE" w:rsidRDefault="00DD52C4" w:rsidP="00F341E2">
      <w:pPr>
        <w:ind w:left="18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may announce the amount of realization proceeds for an Accounting Period and distribute it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All payments for Proceeds shall be made through payment instruments or transfer of funds to the Unit Holder's designated bank account, or through any other mode of payment as allowed by the Commission.</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Distribution Waterfall</w:t>
      </w:r>
    </w:p>
    <w:p w:rsidR="00DD52C4" w:rsidRPr="00000EDE" w:rsidRDefault="00DD52C4" w:rsidP="00F341E2">
      <w:pPr>
        <w:ind w:left="18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This section shall disclose the order in which all amounts allocated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and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after making appropriate provision (if any) for costs, taxes, liabilities and management fees be distributed. An example of the order in which the distribution can be made is provided as under: </w:t>
      </w:r>
    </w:p>
    <w:p w:rsidR="00DD52C4" w:rsidRPr="00000EDE" w:rsidRDefault="00DD52C4" w:rsidP="00F341E2">
      <w:pPr>
        <w:ind w:left="180"/>
        <w:jc w:val="both"/>
        <w:rPr>
          <w:rFonts w:ascii="Times New Roman" w:hAnsi="Times New Roman" w:cs="Times New Roman"/>
          <w:color w:val="000000" w:themeColor="text1"/>
          <w:sz w:val="24"/>
          <w:szCs w:val="24"/>
        </w:rPr>
      </w:pPr>
    </w:p>
    <w:p w:rsidR="00DD52C4" w:rsidRPr="00000EDE" w:rsidRDefault="00DD52C4" w:rsidP="00C46A8A">
      <w:pPr>
        <w:numPr>
          <w:ilvl w:val="0"/>
          <w:numId w:val="5"/>
        </w:numPr>
        <w:tabs>
          <w:tab w:val="left" w:pos="1260"/>
        </w:tabs>
        <w:spacing w:after="160"/>
        <w:ind w:left="54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Firstly,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(pro rata to their respective Capital Contributions) until they have received back their aggregate drawn down Commitments.</w:t>
      </w:r>
    </w:p>
    <w:p w:rsidR="00DD52C4" w:rsidRPr="00000EDE" w:rsidRDefault="00DD52C4" w:rsidP="00C46A8A">
      <w:pPr>
        <w:numPr>
          <w:ilvl w:val="0"/>
          <w:numId w:val="5"/>
        </w:numPr>
        <w:tabs>
          <w:tab w:val="left" w:pos="1260"/>
        </w:tabs>
        <w:spacing w:after="160"/>
        <w:ind w:left="54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Secondly, further distributions will go to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until they receive the preferred return (12%), compounded annually, on their investment. </w:t>
      </w:r>
    </w:p>
    <w:p w:rsidR="00DD52C4" w:rsidRPr="00000EDE" w:rsidRDefault="00DD52C4" w:rsidP="00C46A8A">
      <w:pPr>
        <w:numPr>
          <w:ilvl w:val="0"/>
          <w:numId w:val="5"/>
        </w:numPr>
        <w:tabs>
          <w:tab w:val="left" w:pos="1260"/>
        </w:tabs>
        <w:spacing w:after="160"/>
        <w:ind w:left="54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Thirdly, catchup of 100%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until it has received 20% of the cumulative amounts distributed with respect to the Preferred Return.</w:t>
      </w:r>
    </w:p>
    <w:p w:rsidR="00DD52C4" w:rsidRPr="00000EDE" w:rsidRDefault="00DD52C4" w:rsidP="00C46A8A">
      <w:pPr>
        <w:numPr>
          <w:ilvl w:val="0"/>
          <w:numId w:val="5"/>
        </w:numPr>
        <w:tabs>
          <w:tab w:val="left" w:pos="1260"/>
        </w:tabs>
        <w:ind w:left="54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Fourthly, all remaining amount would be split on an 80%/20% basis i.e., 80%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and 20%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w:t>
      </w:r>
    </w:p>
    <w:p w:rsidR="00DD52C4" w:rsidRPr="00000EDE" w:rsidRDefault="00DD52C4" w:rsidP="00F341E2">
      <w:pPr>
        <w:ind w:left="180"/>
        <w:jc w:val="both"/>
        <w:rPr>
          <w:rFonts w:ascii="Times New Roman" w:hAnsi="Times New Roman" w:cs="Times New Roman"/>
          <w:color w:val="000000" w:themeColor="text1"/>
          <w:sz w:val="24"/>
          <w:szCs w:val="24"/>
        </w:rPr>
      </w:pPr>
    </w:p>
    <w:p w:rsidR="00DD52C4" w:rsidRPr="00000EDE" w:rsidRDefault="00DD52C4" w:rsidP="00F341E2">
      <w:pPr>
        <w:pStyle w:val="Heading1"/>
        <w:pBdr>
          <w:bottom w:val="single" w:sz="4" w:space="0" w:color="A6A6A6" w:themeColor="background1" w:themeShade="A6"/>
        </w:pBdr>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45" w:name="_Toc130221094"/>
      <w:r w:rsidRPr="00000EDE">
        <w:rPr>
          <w:rFonts w:ascii="Times New Roman" w:hAnsi="Times New Roman" w:cs="Times New Roman"/>
          <w:color w:val="000000" w:themeColor="text1"/>
          <w:sz w:val="24"/>
          <w:szCs w:val="24"/>
          <w:lang w:val="en-GB"/>
        </w:rPr>
        <w:t>FEES AND CHARGES</w:t>
      </w:r>
      <w:bookmarkEnd w:id="45"/>
    </w:p>
    <w:p w:rsidR="00DD52C4" w:rsidRPr="00000EDE" w:rsidRDefault="00DD52C4" w:rsidP="00F341E2">
      <w:pPr>
        <w:jc w:val="both"/>
        <w:rPr>
          <w:rFonts w:ascii="Times New Roman" w:hAnsi="Times New Roman" w:cs="Times New Roman"/>
          <w:b/>
          <w:color w:val="000000" w:themeColor="text1"/>
          <w:sz w:val="24"/>
          <w:szCs w:val="24"/>
        </w:rPr>
      </w:pPr>
    </w:p>
    <w:p w:rsidR="00DD52C4" w:rsidRPr="00000EDE" w:rsidRDefault="00DD52C4" w:rsidP="00F341E2">
      <w:pPr>
        <w:jc w:val="both"/>
        <w:rPr>
          <w:rFonts w:ascii="Times New Roman" w:hAnsi="Times New Roman" w:cs="Times New Roman"/>
          <w:b/>
          <w:color w:val="000000" w:themeColor="text1"/>
          <w:sz w:val="24"/>
          <w:szCs w:val="24"/>
        </w:rPr>
      </w:pPr>
      <w:r w:rsidRPr="00000EDE">
        <w:rPr>
          <w:rFonts w:ascii="Times New Roman" w:hAnsi="Times New Roman" w:cs="Times New Roman"/>
          <w:b/>
          <w:color w:val="000000" w:themeColor="text1"/>
          <w:sz w:val="24"/>
          <w:szCs w:val="24"/>
        </w:rPr>
        <w:t xml:space="preserve">(The </w:t>
      </w:r>
      <w:r w:rsidR="00C07448" w:rsidRPr="00000EDE">
        <w:rPr>
          <w:rFonts w:ascii="Times New Roman" w:hAnsi="Times New Roman" w:cs="Times New Roman"/>
          <w:b/>
          <w:color w:val="000000" w:themeColor="text1"/>
          <w:sz w:val="24"/>
          <w:szCs w:val="24"/>
        </w:rPr>
        <w:t>Designated Partner</w:t>
      </w:r>
      <w:r w:rsidRPr="00000EDE">
        <w:rPr>
          <w:rFonts w:ascii="Times New Roman" w:hAnsi="Times New Roman" w:cs="Times New Roman"/>
          <w:b/>
          <w:color w:val="000000" w:themeColor="text1"/>
          <w:sz w:val="24"/>
          <w:szCs w:val="24"/>
        </w:rPr>
        <w:t xml:space="preserve"> shall disclose at least the following as per Regulation 8 (xvii) (b) of Regulations, 2015 and point 19 of schedule IV of the regulations, 2015)</w:t>
      </w:r>
      <w:r w:rsidR="00000EDE" w:rsidRPr="00000EDE">
        <w:rPr>
          <w:rFonts w:ascii="Times New Roman" w:hAnsi="Times New Roman" w:cs="Times New Roman"/>
          <w:b/>
          <w:color w:val="000000" w:themeColor="text1"/>
          <w:sz w:val="24"/>
          <w:szCs w:val="24"/>
        </w:rPr>
        <w:t>.</w:t>
      </w:r>
    </w:p>
    <w:p w:rsidR="00000EDE" w:rsidRPr="00000EDE" w:rsidRDefault="00000EDE" w:rsidP="00F341E2">
      <w:pPr>
        <w:jc w:val="both"/>
        <w:rPr>
          <w:rFonts w:ascii="Times New Roman" w:hAnsi="Times New Roman" w:cs="Times New Roman"/>
          <w:b/>
          <w:color w:val="000000" w:themeColor="text1"/>
          <w:sz w:val="24"/>
          <w:szCs w:val="24"/>
        </w:rPr>
      </w:pPr>
    </w:p>
    <w:p w:rsidR="00DD52C4" w:rsidRPr="00000EDE" w:rsidRDefault="00000EDE" w:rsidP="00F341E2">
      <w:pPr>
        <w:jc w:val="both"/>
        <w:rPr>
          <w:rFonts w:ascii="Times New Roman" w:hAnsi="Times New Roman" w:cs="Times New Roman"/>
          <w:b/>
          <w:color w:val="000000" w:themeColor="text1"/>
          <w:sz w:val="24"/>
          <w:szCs w:val="24"/>
        </w:rPr>
      </w:pPr>
      <w:r w:rsidRPr="00000EDE">
        <w:rPr>
          <w:rFonts w:ascii="Times New Roman" w:hAnsi="Times New Roman" w:cs="Times New Roman"/>
          <w:b/>
          <w:color w:val="000000" w:themeColor="text1"/>
          <w:sz w:val="24"/>
          <w:szCs w:val="24"/>
        </w:rPr>
        <w:t xml:space="preserve">(15.1, 15.1.1 to 15.1.5 should be inline with LLP Agreement) </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Fees and Charges Payable by the Private Fund</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Private Fund will bear all fees, costs, routine administrative expenses and other expenses, plus any applicable taxes, related to the ongoing operations of the Private Fund. Details of such expenses and costs are further explained below.</w:t>
      </w:r>
    </w:p>
    <w:p w:rsidR="00DD52C4" w:rsidRPr="00000EDE" w:rsidRDefault="00DD52C4" w:rsidP="00F341E2">
      <w:pPr>
        <w:jc w:val="both"/>
        <w:rPr>
          <w:rFonts w:ascii="Times New Roman" w:hAnsi="Times New Roman" w:cs="Times New Roman"/>
          <w:b/>
          <w:bCs/>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Formation Cost</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Private Fund will bear all costs and expenses associated with the launch of the Private Fund including any government and professional fees and expenses in connection with the preparation of documents or related expenses to form the Private Fund. All formation costs will be amortized over the life of the Private Fund. The </w:t>
      </w:r>
      <w:r w:rsidR="007014CF">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be reimbursed these costs against actual costs.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Transaction Costs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Transaction costs for successful deals including all third-party expenses for proposed investment to be paid by the Private Fund at actual as and when incurred. The Private Fund will also bear all fees and expenses of potential portfolio investment, including all third-party expenses incurred in connection with transactions that are not consummated (“Broken Deal </w:t>
      </w:r>
      <w:r w:rsidRPr="00000EDE">
        <w:rPr>
          <w:rFonts w:ascii="Times New Roman" w:hAnsi="Times New Roman" w:cs="Times New Roman"/>
          <w:color w:val="000000" w:themeColor="text1"/>
          <w:sz w:val="24"/>
          <w:szCs w:val="24"/>
        </w:rPr>
        <w:lastRenderedPageBreak/>
        <w:t xml:space="preserve">Expenses”). If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is able to negotiate a compensation payment from a broken deal, such amounts would be reimbursed to the Private Fund.</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bookmarkStart w:id="46" w:name="_Hlk101335097"/>
      <w:r w:rsidRPr="00000EDE">
        <w:rPr>
          <w:rFonts w:ascii="Times New Roman" w:hAnsi="Times New Roman" w:cs="Times New Roman"/>
          <w:color w:val="000000" w:themeColor="text1"/>
          <w:szCs w:val="24"/>
          <w:lang w:val="en-GB"/>
        </w:rPr>
        <w:t>Subscription / Structuring Fee</w:t>
      </w:r>
    </w:p>
    <w:p w:rsidR="00DD52C4" w:rsidRPr="00000EDE" w:rsidRDefault="00DD52C4" w:rsidP="00F341E2">
      <w:pPr>
        <w:pStyle w:val="Heading2"/>
        <w:spacing w:before="0" w:line="276" w:lineRule="auto"/>
        <w:jc w:val="both"/>
        <w:rPr>
          <w:rFonts w:ascii="Times New Roman" w:eastAsiaTheme="minorEastAsia" w:hAnsi="Times New Roman" w:cs="Times New Roman"/>
          <w:b w:val="0"/>
          <w:bCs w:val="0"/>
          <w:color w:val="000000" w:themeColor="text1"/>
          <w:szCs w:val="24"/>
        </w:rPr>
      </w:pPr>
      <w:r w:rsidRPr="00000EDE">
        <w:rPr>
          <w:rFonts w:ascii="Times New Roman" w:eastAsiaTheme="minorEastAsia" w:hAnsi="Times New Roman" w:cs="Times New Roman"/>
          <w:b w:val="0"/>
          <w:bCs w:val="0"/>
          <w:color w:val="000000" w:themeColor="text1"/>
          <w:szCs w:val="24"/>
        </w:rPr>
        <w:t xml:space="preserve">An initial one-time subscription / structuring Fee of up to X% of Total Committed Capital will be charged and deducted upfront from the Eligible Investor’s invested capital in the Private Fund. </w:t>
      </w:r>
    </w:p>
    <w:p w:rsidR="00DD52C4" w:rsidRPr="00000EDE" w:rsidRDefault="00DD52C4" w:rsidP="00F341E2">
      <w:pPr>
        <w:pStyle w:val="Heading2"/>
        <w:spacing w:before="0" w:line="276" w:lineRule="auto"/>
        <w:jc w:val="both"/>
        <w:rPr>
          <w:rFonts w:ascii="Times New Roman" w:hAnsi="Times New Roman" w:cs="Times New Roman"/>
          <w:color w:val="000000" w:themeColor="text1"/>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Management Fee</w:t>
      </w:r>
    </w:p>
    <w:p w:rsidR="00DD52C4" w:rsidRPr="00000EDE" w:rsidRDefault="00DD52C4" w:rsidP="00F341E2">
      <w:pPr>
        <w:jc w:val="both"/>
        <w:rPr>
          <w:rFonts w:ascii="Times New Roman" w:hAnsi="Times New Roman" w:cs="Times New Roman"/>
          <w:color w:val="000000" w:themeColor="text1"/>
          <w:sz w:val="24"/>
          <w:szCs w:val="24"/>
        </w:rPr>
      </w:pPr>
      <w:bookmarkStart w:id="47" w:name="_Hlk101335116"/>
      <w:bookmarkEnd w:id="46"/>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t>
      </w:r>
      <w:bookmarkEnd w:id="47"/>
      <w:r w:rsidRPr="00000EDE">
        <w:rPr>
          <w:rFonts w:ascii="Times New Roman" w:hAnsi="Times New Roman" w:cs="Times New Roman"/>
          <w:color w:val="000000" w:themeColor="text1"/>
          <w:sz w:val="24"/>
          <w:szCs w:val="24"/>
        </w:rPr>
        <w:t>shall clearly disclose the terms of the management fee including its amount, basis of accrual and payment mechanism.</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Any increase in the current level of Management Fee, shall be subject to giving a </w:t>
      </w:r>
      <w:r w:rsidRPr="00000EDE">
        <w:rPr>
          <w:rFonts w:ascii="Times New Roman" w:hAnsi="Times New Roman" w:cs="Times New Roman"/>
          <w:b/>
          <w:color w:val="000000" w:themeColor="text1"/>
          <w:sz w:val="24"/>
          <w:szCs w:val="24"/>
        </w:rPr>
        <w:t>X days prior</w:t>
      </w:r>
      <w:r w:rsidRPr="00000EDE">
        <w:rPr>
          <w:rFonts w:ascii="Times New Roman" w:hAnsi="Times New Roman" w:cs="Times New Roman"/>
          <w:color w:val="000000" w:themeColor="text1"/>
          <w:sz w:val="24"/>
          <w:szCs w:val="24"/>
        </w:rPr>
        <w:t xml:space="preserve"> notice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upon approval of seventy-five (75%) percent or more unit holders, in terms of value of the Private Fund and submit the updated Private Placement Memorandum to Commission and Custodian within fifteen days of such change.</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In respect of any period other than Annual Accounting Period, such remuneration shall be prorated on the basis of the actual number of days for which such remuneration has accrued in proportion to the total number of days in the Annual Accounting Period concerned.</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bookmarkStart w:id="48" w:name="_Hlk101335144"/>
      <w:r w:rsidRPr="00000EDE">
        <w:rPr>
          <w:rFonts w:ascii="Times New Roman" w:hAnsi="Times New Roman" w:cs="Times New Roman"/>
          <w:color w:val="000000" w:themeColor="text1"/>
          <w:szCs w:val="24"/>
          <w:lang w:val="en-GB"/>
        </w:rPr>
        <w:t>Performance Fee</w:t>
      </w:r>
    </w:p>
    <w:p w:rsidR="00DD52C4" w:rsidRPr="00000EDE" w:rsidRDefault="00DD52C4" w:rsidP="00F341E2">
      <w:pPr>
        <w:jc w:val="both"/>
        <w:rPr>
          <w:rFonts w:ascii="Times New Roman" w:hAnsi="Times New Roman" w:cs="Times New Roman"/>
          <w:color w:val="000000" w:themeColor="text1"/>
          <w:sz w:val="24"/>
          <w:szCs w:val="24"/>
        </w:rPr>
      </w:pPr>
      <w:bookmarkStart w:id="49" w:name="_Hlk101335167"/>
      <w:bookmarkEnd w:id="48"/>
      <w:r w:rsidRPr="00000EDE">
        <w:rPr>
          <w:rFonts w:ascii="Times New Roman" w:hAnsi="Times New Roman" w:cs="Times New Roman"/>
          <w:color w:val="000000" w:themeColor="text1"/>
          <w:sz w:val="24"/>
          <w:szCs w:val="24"/>
        </w:rPr>
        <w:t xml:space="preserve">Performance fee of </w:t>
      </w:r>
      <w:r w:rsidRPr="00000EDE">
        <w:rPr>
          <w:rFonts w:ascii="Times New Roman" w:hAnsi="Times New Roman" w:cs="Times New Roman"/>
          <w:b/>
          <w:color w:val="000000" w:themeColor="text1"/>
          <w:sz w:val="24"/>
          <w:szCs w:val="24"/>
        </w:rPr>
        <w:t>X%</w:t>
      </w:r>
      <w:r w:rsidRPr="00000EDE">
        <w:rPr>
          <w:rFonts w:ascii="Times New Roman" w:hAnsi="Times New Roman" w:cs="Times New Roman"/>
          <w:color w:val="000000" w:themeColor="text1"/>
          <w:sz w:val="24"/>
          <w:szCs w:val="24"/>
        </w:rPr>
        <w:t xml:space="preserve"> will be distributable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only after a full return to the Eligible Investors of their Contributed capital and Preferred Return of </w:t>
      </w:r>
      <w:r w:rsidRPr="00000EDE">
        <w:rPr>
          <w:rFonts w:ascii="Times New Roman" w:hAnsi="Times New Roman" w:cs="Times New Roman"/>
          <w:b/>
          <w:color w:val="000000" w:themeColor="text1"/>
          <w:sz w:val="24"/>
          <w:szCs w:val="24"/>
        </w:rPr>
        <w:t>X%</w:t>
      </w:r>
      <w:r w:rsidRPr="00000EDE">
        <w:rPr>
          <w:rFonts w:ascii="Times New Roman" w:hAnsi="Times New Roman" w:cs="Times New Roman"/>
          <w:color w:val="000000" w:themeColor="text1"/>
          <w:sz w:val="24"/>
          <w:szCs w:val="24"/>
        </w:rPr>
        <w:t xml:space="preserve"> compounded annually as mentioned in the clause</w:t>
      </w:r>
      <w:bookmarkEnd w:id="49"/>
      <w:r w:rsidRPr="00000EDE">
        <w:rPr>
          <w:rFonts w:ascii="Times New Roman" w:hAnsi="Times New Roman" w:cs="Times New Roman"/>
          <w:color w:val="000000" w:themeColor="text1"/>
          <w:sz w:val="24"/>
          <w:szCs w:val="24"/>
        </w:rPr>
        <w:t xml:space="preserve"> 14.4.</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Custodian Fee</w:t>
      </w:r>
      <w:r w:rsidR="00000EDE" w:rsidRPr="00000EDE">
        <w:rPr>
          <w:rFonts w:ascii="Times New Roman" w:hAnsi="Times New Roman" w:cs="Times New Roman"/>
          <w:color w:val="000000" w:themeColor="text1"/>
          <w:szCs w:val="24"/>
          <w:lang w:val="en-GB"/>
        </w:rPr>
        <w:t xml:space="preserve"> (This Should be in line with Custodian agreement)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Custodian shall be entitled to a quarterly/half yearly/Annual remuneration out of the </w:t>
      </w:r>
      <w:r w:rsidR="00CB27FC" w:rsidRPr="00000EDE">
        <w:rPr>
          <w:rFonts w:ascii="Times New Roman" w:hAnsi="Times New Roman" w:cs="Times New Roman"/>
          <w:color w:val="000000" w:themeColor="text1"/>
          <w:sz w:val="24"/>
          <w:szCs w:val="24"/>
        </w:rPr>
        <w:t>Private Fund</w:t>
      </w:r>
      <w:r w:rsidRPr="00000EDE">
        <w:rPr>
          <w:rFonts w:ascii="Times New Roman" w:hAnsi="Times New Roman" w:cs="Times New Roman"/>
          <w:color w:val="000000" w:themeColor="text1"/>
          <w:sz w:val="24"/>
          <w:szCs w:val="24"/>
        </w:rPr>
        <w:t xml:space="preserve"> Property. The remuneration shall begin to accrue from the First Closing. The Custodian shall, bear all expenses in relation to their respective professional management services in accordance with the provisions of the Constitutive Documents. Custodian fee will be calculated as follows: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numPr>
          <w:ilvl w:val="0"/>
          <w:numId w:val="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For Net Assets up to PKR 1 billion: PKR </w:t>
      </w:r>
      <w:r w:rsidRPr="00000EDE">
        <w:rPr>
          <w:rFonts w:ascii="Times New Roman" w:eastAsiaTheme="minorHAnsi" w:hAnsi="Times New Roman" w:cs="Times New Roman"/>
          <w:b/>
          <w:color w:val="000000" w:themeColor="text1"/>
          <w:sz w:val="24"/>
          <w:szCs w:val="24"/>
          <w:lang w:eastAsia="en-US"/>
        </w:rPr>
        <w:t>X Million</w:t>
      </w:r>
      <w:r w:rsidRPr="00000EDE">
        <w:rPr>
          <w:rFonts w:ascii="Times New Roman" w:eastAsiaTheme="minorHAnsi" w:hAnsi="Times New Roman" w:cs="Times New Roman"/>
          <w:color w:val="000000" w:themeColor="text1"/>
          <w:sz w:val="24"/>
          <w:szCs w:val="24"/>
          <w:lang w:eastAsia="en-US"/>
        </w:rPr>
        <w:t xml:space="preserve"> or </w:t>
      </w:r>
      <w:r w:rsidRPr="00000EDE">
        <w:rPr>
          <w:rFonts w:ascii="Times New Roman" w:eastAsiaTheme="minorHAnsi" w:hAnsi="Times New Roman" w:cs="Times New Roman"/>
          <w:b/>
          <w:color w:val="000000" w:themeColor="text1"/>
          <w:sz w:val="24"/>
          <w:szCs w:val="24"/>
          <w:lang w:eastAsia="en-US"/>
        </w:rPr>
        <w:t>X%</w:t>
      </w:r>
      <w:r w:rsidRPr="00000EDE">
        <w:rPr>
          <w:rFonts w:ascii="Times New Roman" w:eastAsiaTheme="minorHAnsi" w:hAnsi="Times New Roman" w:cs="Times New Roman"/>
          <w:color w:val="000000" w:themeColor="text1"/>
          <w:sz w:val="24"/>
          <w:szCs w:val="24"/>
          <w:lang w:eastAsia="en-US"/>
        </w:rPr>
        <w:t xml:space="preserve"> per annum of Net Assets whichever is higher.</w:t>
      </w:r>
    </w:p>
    <w:p w:rsidR="00DD52C4" w:rsidRPr="00000EDE" w:rsidRDefault="00DD52C4" w:rsidP="00C46A8A">
      <w:pPr>
        <w:numPr>
          <w:ilvl w:val="0"/>
          <w:numId w:val="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For Net Assets above PKR 1 billion: PKR </w:t>
      </w:r>
      <w:r w:rsidRPr="00000EDE">
        <w:rPr>
          <w:rFonts w:ascii="Times New Roman" w:eastAsiaTheme="minorHAnsi" w:hAnsi="Times New Roman" w:cs="Times New Roman"/>
          <w:b/>
          <w:color w:val="000000" w:themeColor="text1"/>
          <w:sz w:val="24"/>
          <w:szCs w:val="24"/>
          <w:lang w:eastAsia="en-US"/>
        </w:rPr>
        <w:t>X million</w:t>
      </w:r>
      <w:r w:rsidRPr="00000EDE">
        <w:rPr>
          <w:rFonts w:ascii="Times New Roman" w:eastAsiaTheme="minorHAnsi" w:hAnsi="Times New Roman" w:cs="Times New Roman"/>
          <w:color w:val="000000" w:themeColor="text1"/>
          <w:sz w:val="24"/>
          <w:szCs w:val="24"/>
          <w:lang w:eastAsia="en-US"/>
        </w:rPr>
        <w:t xml:space="preserve"> plus </w:t>
      </w:r>
      <w:r w:rsidRPr="00000EDE">
        <w:rPr>
          <w:rFonts w:ascii="Times New Roman" w:eastAsiaTheme="minorHAnsi" w:hAnsi="Times New Roman" w:cs="Times New Roman"/>
          <w:b/>
          <w:color w:val="000000" w:themeColor="text1"/>
          <w:sz w:val="24"/>
          <w:szCs w:val="24"/>
          <w:lang w:eastAsia="en-US"/>
        </w:rPr>
        <w:t>X%</w:t>
      </w:r>
      <w:r w:rsidRPr="00000EDE">
        <w:rPr>
          <w:rFonts w:ascii="Times New Roman" w:eastAsiaTheme="minorHAnsi" w:hAnsi="Times New Roman" w:cs="Times New Roman"/>
          <w:color w:val="000000" w:themeColor="text1"/>
          <w:sz w:val="24"/>
          <w:szCs w:val="24"/>
          <w:lang w:eastAsia="en-US"/>
        </w:rPr>
        <w:t xml:space="preserve"> per annum of Net Assets on amount exceeding PKR 1 billion</w:t>
      </w: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SECP Annual Fee</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shall, within three (3) months of the close of its Financial Year pay an annual fee to the SECP at the rate of PKR 250,000 (or as amended by the SECP) per annum as specified in the Regulations,2015 and such fee shall be chargeable to the Private Fund as an expense.</w:t>
      </w:r>
    </w:p>
    <w:p w:rsidR="00DD52C4" w:rsidRPr="00000EDE" w:rsidRDefault="00DD52C4" w:rsidP="00F341E2">
      <w:pPr>
        <w:widowControl w:val="0"/>
        <w:tabs>
          <w:tab w:val="left" w:pos="958"/>
        </w:tabs>
        <w:autoSpaceDE w:val="0"/>
        <w:autoSpaceDN w:val="0"/>
        <w:spacing w:line="213" w:lineRule="auto"/>
        <w:ind w:right="26"/>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Remuneration of Distribution / Investment Agent/ Investment Facilitator.</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b/>
          <w:color w:val="000000" w:themeColor="text1"/>
          <w:sz w:val="24"/>
          <w:szCs w:val="24"/>
          <w:lang w:val="en-GB"/>
        </w:rPr>
      </w:pPr>
      <w:r w:rsidRPr="00000EDE">
        <w:rPr>
          <w:rFonts w:ascii="Times New Roman" w:hAnsi="Times New Roman" w:cs="Times New Roman"/>
          <w:b/>
          <w:color w:val="000000" w:themeColor="text1"/>
          <w:sz w:val="24"/>
          <w:szCs w:val="24"/>
          <w:lang w:val="en-GB"/>
        </w:rPr>
        <w:t xml:space="preserve">(In case Investment Facilitator/Investment Advisor/Sales Agent appointed by </w:t>
      </w:r>
      <w:r w:rsidR="007014CF">
        <w:rPr>
          <w:rFonts w:ascii="Times New Roman" w:hAnsi="Times New Roman" w:cs="Times New Roman"/>
          <w:b/>
          <w:color w:val="000000" w:themeColor="text1"/>
          <w:sz w:val="24"/>
          <w:szCs w:val="24"/>
          <w:lang w:val="en-GB"/>
        </w:rPr>
        <w:t>Designated Partner</w:t>
      </w:r>
      <w:r w:rsidRPr="00000EDE">
        <w:rPr>
          <w:rFonts w:ascii="Times New Roman" w:hAnsi="Times New Roman" w:cs="Times New Roman"/>
          <w:b/>
          <w:color w:val="000000" w:themeColor="text1"/>
          <w:sz w:val="24"/>
          <w:szCs w:val="24"/>
          <w:lang w:val="en-GB"/>
        </w:rPr>
        <w:t xml:space="preserve">) </w:t>
      </w:r>
    </w:p>
    <w:p w:rsidR="00DD52C4" w:rsidRPr="00000EDE" w:rsidRDefault="00DD52C4" w:rsidP="00F341E2">
      <w:pPr>
        <w:jc w:val="both"/>
        <w:rPr>
          <w:rFonts w:ascii="Times New Roman" w:hAnsi="Times New Roman" w:cs="Times New Roman"/>
          <w:b/>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lastRenderedPageBreak/>
        <w:t xml:space="preserve">The distribution company/investment facilitator/investment advisor /sales agent employed by the </w:t>
      </w:r>
      <w:bookmarkStart w:id="50" w:name="_Hlk104543541"/>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t>
      </w:r>
      <w:bookmarkEnd w:id="50"/>
      <w:r w:rsidRPr="00000EDE">
        <w:rPr>
          <w:rFonts w:ascii="Times New Roman" w:hAnsi="Times New Roman" w:cs="Times New Roman"/>
          <w:color w:val="000000" w:themeColor="text1"/>
          <w:sz w:val="24"/>
          <w:szCs w:val="24"/>
        </w:rPr>
        <w:t xml:space="preserve">will be entitle to a remuneration payable by the Private Fund on terms to be agreed between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and company investment facilitator/investment advisor /sales agent.</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Distribution company/investment facilitator/investment advisor /sales agent located outside Pakistan may, if so authorized by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be entitle to remuneration from the Private Fund on terms to be agreed between them and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subject to the law for the time being in force.</w:t>
      </w:r>
    </w:p>
    <w:p w:rsidR="00DD52C4" w:rsidRPr="00000EDE" w:rsidRDefault="00DD52C4" w:rsidP="00F341E2">
      <w:pPr>
        <w:widowControl w:val="0"/>
        <w:tabs>
          <w:tab w:val="left" w:pos="958"/>
        </w:tabs>
        <w:autoSpaceDE w:val="0"/>
        <w:autoSpaceDN w:val="0"/>
        <w:spacing w:line="213" w:lineRule="auto"/>
        <w:ind w:right="217"/>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Private Fund Raising /Investor Acquisition Expenses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allocation of expenses related to fund raising and client acquisition activities including travelling, client entertainment, etc. incurred by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and/or Joint Venture Partner / Service Provider (if any) up to maximum </w:t>
      </w:r>
      <w:r w:rsidRPr="00000EDE">
        <w:rPr>
          <w:rFonts w:ascii="Times New Roman" w:hAnsi="Times New Roman" w:cs="Times New Roman"/>
          <w:b/>
          <w:color w:val="000000" w:themeColor="text1"/>
          <w:sz w:val="24"/>
          <w:szCs w:val="24"/>
        </w:rPr>
        <w:t>X% p.a</w:t>
      </w:r>
      <w:r w:rsidRPr="00000EDE">
        <w:rPr>
          <w:rFonts w:ascii="Times New Roman" w:hAnsi="Times New Roman" w:cs="Times New Roman"/>
          <w:color w:val="000000" w:themeColor="text1"/>
          <w:sz w:val="24"/>
          <w:szCs w:val="24"/>
        </w:rPr>
        <w:t xml:space="preserve">. of trailing Net Assets chargeable directly to the Private Fund as per the legal service agreement signed between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and joint Venture/Service Provider.</w:t>
      </w:r>
    </w:p>
    <w:p w:rsidR="00DD52C4" w:rsidRPr="00000EDE" w:rsidRDefault="00DD52C4" w:rsidP="00F341E2">
      <w:pPr>
        <w:widowControl w:val="0"/>
        <w:tabs>
          <w:tab w:val="left" w:pos="958"/>
        </w:tabs>
        <w:autoSpaceDE w:val="0"/>
        <w:autoSpaceDN w:val="0"/>
        <w:spacing w:line="213" w:lineRule="auto"/>
        <w:ind w:right="217"/>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0" w:hanging="90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Other Charges and Expenses</w:t>
      </w:r>
    </w:p>
    <w:p w:rsidR="00DD52C4" w:rsidRPr="00000EDE" w:rsidRDefault="00DD52C4" w:rsidP="00F341E2">
      <w:pPr>
        <w:shd w:val="clear" w:color="auto" w:fill="FFFFFF"/>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Other Expenses to be borne by the Private Fund include, but are not limited to, the following:</w:t>
      </w:r>
    </w:p>
    <w:p w:rsidR="00DD52C4" w:rsidRPr="00000EDE" w:rsidRDefault="00DD52C4" w:rsidP="00F341E2">
      <w:pPr>
        <w:tabs>
          <w:tab w:val="left" w:pos="1260"/>
        </w:tabs>
        <w:ind w:left="1260"/>
        <w:jc w:val="both"/>
        <w:rPr>
          <w:rFonts w:ascii="Times New Roman" w:hAnsi="Times New Roman" w:cs="Times New Roman"/>
          <w:color w:val="000000" w:themeColor="text1"/>
          <w:sz w:val="24"/>
          <w:szCs w:val="24"/>
        </w:rPr>
      </w:pP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Expenses of preparing, amending, printing, and distributing reports, notices, other communications to Unit holders and government agencies;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All fees and expenses reasonably incurred in external due diligence including but not limited to legal, financial, technical and market advice;</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Quotation or valuation expenses;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Profit and fees on any financing by the Private Fund and Bank charges;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Legal and professional fees (including, without limitation, expenses of consultants, experts and specialists);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Accounting and auditing expenses;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All expenses incurred by the Custodian in effecting the registration of all registerable property in the Custodian’s name; </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Fees and expenses of any sub custodian, transfer agent, and registrar, and any other agent of the Private Fund;</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All costs and expenses incurred as a result of dissolution, winding-up and termination of the Private Fund;</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Charges and levies of stock exchanges, National Clearing Company and CDC charges;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Legal and related costs incurred in protecting or enhancing the interest of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All indemnities and other expenses related to litigation or other claims against the Private Fund;</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Any amount which the Shariah Advisor may declare to be Haram and to be paid to Approved Charity Institution;</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Shariah Advisory Fee;</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lastRenderedPageBreak/>
        <w:t xml:space="preserve">Taxes, fees, duties, if any, applicable to the Private Fund and on its income, turnover and/or its properties including the Sales Tax levied on services offered by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(for management of Private Fund), third party advisors and the Custodian for its services;</w:t>
      </w:r>
    </w:p>
    <w:p w:rsidR="00DD52C4" w:rsidRPr="00000EDE" w:rsidRDefault="00DD52C4" w:rsidP="00C46A8A">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Other service charges include out of pocket expenses, taxes, fees, duties and other charges directly related to or associated with the Private Fund from time to time in excess of those already covered.</w:t>
      </w:r>
    </w:p>
    <w:p w:rsidR="00DD52C4" w:rsidRPr="00000EDE" w:rsidRDefault="00DD52C4" w:rsidP="00C46A8A">
      <w:pPr>
        <w:pStyle w:val="Heading2"/>
        <w:numPr>
          <w:ilvl w:val="1"/>
          <w:numId w:val="1"/>
        </w:numPr>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r w:rsidR="00C07448" w:rsidRPr="00000EDE">
        <w:rPr>
          <w:rFonts w:ascii="Times New Roman" w:hAnsi="Times New Roman" w:cs="Times New Roman"/>
          <w:color w:val="000000" w:themeColor="text1"/>
          <w:szCs w:val="24"/>
          <w:lang w:val="en-GB"/>
        </w:rPr>
        <w:t>Designated Partner</w:t>
      </w:r>
      <w:r w:rsidRPr="00000EDE">
        <w:rPr>
          <w:rFonts w:ascii="Times New Roman" w:hAnsi="Times New Roman" w:cs="Times New Roman"/>
          <w:color w:val="000000" w:themeColor="text1"/>
          <w:szCs w:val="24"/>
          <w:lang w:val="en-GB"/>
        </w:rPr>
        <w:t>’s Expense</w:t>
      </w:r>
    </w:p>
    <w:p w:rsidR="00DD52C4" w:rsidRPr="00000EDE" w:rsidRDefault="00DD52C4" w:rsidP="00F341E2">
      <w:pPr>
        <w:ind w:left="18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be responsible for providing and paying for all office personnel, employee benefits, travel expenses of employees of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and its affiliates, office space and office facilities required for the performance of its services to the Private Fund.</w:t>
      </w:r>
    </w:p>
    <w:p w:rsidR="00DD52C4" w:rsidRPr="00000EDE" w:rsidRDefault="00DD52C4" w:rsidP="00F341E2">
      <w:pPr>
        <w:ind w:left="180"/>
        <w:jc w:val="both"/>
        <w:rPr>
          <w:rFonts w:ascii="Times New Roman" w:hAnsi="Times New Roman" w:cs="Times New Roman"/>
          <w:color w:val="000000" w:themeColor="text1"/>
          <w:sz w:val="24"/>
          <w:szCs w:val="24"/>
        </w:rPr>
      </w:pPr>
    </w:p>
    <w:p w:rsidR="00DD52C4" w:rsidRPr="00000EDE" w:rsidRDefault="00DD52C4" w:rsidP="00F341E2">
      <w:pPr>
        <w:ind w:left="18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not be responsible for fees and expenses of the Custodian or advisors appointed by the Private Fund or the fees and expenses of any legal advisors, auditors, external advisors or other service providers appointed by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or Custodian solely for the purposes and benefit of the Private Fund, or for the purpose of compliance with the Rules and Regulations, 2015 and Regulation,2008 or for any expenses incurred in conducting investment transactions. </w:t>
      </w:r>
    </w:p>
    <w:p w:rsidR="00DD52C4" w:rsidRPr="00000EDE" w:rsidRDefault="00DD52C4" w:rsidP="00F341E2">
      <w:pPr>
        <w:ind w:left="180"/>
        <w:jc w:val="both"/>
        <w:rPr>
          <w:rFonts w:ascii="Times New Roman" w:hAnsi="Times New Roman" w:cs="Times New Roman"/>
          <w:color w:val="000000" w:themeColor="text1"/>
          <w:sz w:val="24"/>
          <w:szCs w:val="24"/>
        </w:rPr>
      </w:pPr>
    </w:p>
    <w:p w:rsidR="00DD52C4" w:rsidRPr="00000EDE" w:rsidRDefault="00DD52C4" w:rsidP="00F341E2">
      <w:pPr>
        <w:ind w:left="18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Such expenses shall include any and all taxes, stamp duty, commissions and registration fees and legal fees associated with the Private Fund Property</w:t>
      </w:r>
      <w:r w:rsidR="0007745A"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 xml:space="preserve">and the Private Fund or otherwise imposed on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in connection with the provision of its services relating to the Private Fund. All such costs shall be borne out of the Private Fund.</w:t>
      </w:r>
    </w:p>
    <w:p w:rsidR="00DD52C4" w:rsidRPr="00000EDE" w:rsidRDefault="00DD52C4" w:rsidP="00F341E2">
      <w:pPr>
        <w:tabs>
          <w:tab w:val="num" w:pos="810"/>
          <w:tab w:val="left" w:pos="1260"/>
        </w:tabs>
        <w:spacing w:after="160"/>
        <w:ind w:left="450"/>
        <w:jc w:val="both"/>
        <w:rPr>
          <w:rFonts w:ascii="Times New Roman" w:eastAsiaTheme="minorHAnsi" w:hAnsi="Times New Roman" w:cs="Times New Roman"/>
          <w:color w:val="000000" w:themeColor="text1"/>
          <w:sz w:val="24"/>
          <w:szCs w:val="24"/>
          <w:lang w:eastAsia="en-US"/>
        </w:rPr>
      </w:pPr>
    </w:p>
    <w:p w:rsidR="00DD52C4" w:rsidRPr="00000EDE" w:rsidRDefault="00DD52C4" w:rsidP="00F341E2">
      <w:pPr>
        <w:pStyle w:val="Heading1"/>
        <w:pBdr>
          <w:bottom w:val="single" w:sz="4" w:space="0" w:color="A6A6A6" w:themeColor="background1" w:themeShade="A6"/>
        </w:pBdr>
        <w:spacing w:before="0"/>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51" w:name="_Toc130221095"/>
      <w:r w:rsidRPr="00000EDE">
        <w:rPr>
          <w:rFonts w:ascii="Times New Roman" w:hAnsi="Times New Roman" w:cs="Times New Roman"/>
          <w:color w:val="000000" w:themeColor="text1"/>
          <w:sz w:val="24"/>
          <w:szCs w:val="24"/>
          <w:lang w:val="en-GB"/>
        </w:rPr>
        <w:t>DISCLOSURES, RECORDS AND REPORTING TO THE UNIT HOLDERS</w:t>
      </w:r>
      <w:bookmarkEnd w:id="51"/>
      <w:r w:rsidRPr="00000EDE">
        <w:rPr>
          <w:rFonts w:ascii="Times New Roman" w:hAnsi="Times New Roman" w:cs="Times New Roman"/>
          <w:color w:val="000000" w:themeColor="text1"/>
          <w:sz w:val="24"/>
          <w:szCs w:val="24"/>
          <w:lang w:val="en-GB"/>
        </w:rPr>
        <w:t xml:space="preserve">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216"/>
        <w:jc w:val="both"/>
        <w:rPr>
          <w:rFonts w:ascii="Times New Roman" w:hAnsi="Times New Roman" w:cs="Times New Roman"/>
          <w:color w:val="000000" w:themeColor="text1"/>
          <w:szCs w:val="24"/>
          <w:lang w:val="en-GB"/>
        </w:rPr>
      </w:pPr>
      <w:bookmarkStart w:id="52" w:name="_Hlk101335281"/>
      <w:r w:rsidRPr="00000EDE">
        <w:rPr>
          <w:rFonts w:ascii="Times New Roman" w:hAnsi="Times New Roman" w:cs="Times New Roman"/>
          <w:color w:val="000000" w:themeColor="text1"/>
          <w:szCs w:val="24"/>
          <w:lang w:val="en-GB"/>
        </w:rPr>
        <w:t xml:space="preserve">Periodic Reporting to </w:t>
      </w:r>
      <w:r w:rsidR="00000EDE" w:rsidRPr="00000EDE">
        <w:rPr>
          <w:rFonts w:ascii="Times New Roman" w:hAnsi="Times New Roman" w:cs="Times New Roman"/>
          <w:color w:val="000000" w:themeColor="text1"/>
          <w:szCs w:val="24"/>
          <w:lang w:val="en-GB"/>
        </w:rPr>
        <w:t>Partner(s)</w:t>
      </w:r>
    </w:p>
    <w:p w:rsidR="00DD52C4" w:rsidRPr="00000EDE" w:rsidRDefault="00DD52C4" w:rsidP="00F341E2">
      <w:pPr>
        <w:jc w:val="both"/>
        <w:rPr>
          <w:rFonts w:ascii="Times New Roman" w:hAnsi="Times New Roman" w:cs="Times New Roman"/>
          <w:color w:val="000000" w:themeColor="text1"/>
          <w:sz w:val="24"/>
          <w:szCs w:val="24"/>
        </w:rPr>
      </w:pPr>
      <w:bookmarkStart w:id="53" w:name="_Hlk101335299"/>
      <w:bookmarkEnd w:id="52"/>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disclose the following information on half yearly basis to the Eligible Investors;</w:t>
      </w:r>
    </w:p>
    <w:bookmarkEnd w:id="53"/>
    <w:p w:rsidR="00DD52C4" w:rsidRPr="00000EDE" w:rsidRDefault="00DD52C4" w:rsidP="00F341E2">
      <w:pPr>
        <w:tabs>
          <w:tab w:val="left" w:pos="1260"/>
        </w:tabs>
        <w:spacing w:after="160"/>
        <w:ind w:left="450"/>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Detail and composition of portfolio including value and description of the portfolio, value of each security held in the portfolio and cash balances as on the date of report;</w:t>
      </w:r>
    </w:p>
    <w:p w:rsidR="00DD52C4" w:rsidRPr="00000EDE" w:rsidRDefault="00DD52C4" w:rsidP="00C46A8A">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Details of expense charged and expense ratio including Management fee, Custodian fee, formation cost, Auditor fee, brokerage commission, bank charges, other charges etc.; as per the Constitutive Documents;</w:t>
      </w:r>
    </w:p>
    <w:p w:rsidR="00DD52C4" w:rsidRPr="00000EDE" w:rsidRDefault="00DD52C4" w:rsidP="00C46A8A">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Details of benefit received during that period including profit, dividend, bonus units; and</w:t>
      </w:r>
    </w:p>
    <w:p w:rsidR="00DD52C4" w:rsidRPr="00000EDE" w:rsidRDefault="00DD52C4" w:rsidP="00C46A8A">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Performance review</w:t>
      </w:r>
    </w:p>
    <w:p w:rsidR="00DD52C4" w:rsidRPr="00000EDE" w:rsidRDefault="00DD52C4" w:rsidP="00C46A8A">
      <w:pPr>
        <w:pStyle w:val="Heading2"/>
        <w:numPr>
          <w:ilvl w:val="1"/>
          <w:numId w:val="1"/>
        </w:numPr>
        <w:spacing w:before="0"/>
        <w:ind w:left="-216"/>
        <w:jc w:val="both"/>
        <w:rPr>
          <w:rFonts w:ascii="Times New Roman" w:hAnsi="Times New Roman" w:cs="Times New Roman"/>
          <w:color w:val="000000" w:themeColor="text1"/>
          <w:szCs w:val="24"/>
          <w:lang w:val="en-GB"/>
        </w:rPr>
      </w:pPr>
      <w:bookmarkStart w:id="54" w:name="_Hlk101335319"/>
      <w:r w:rsidRPr="00000EDE">
        <w:rPr>
          <w:rFonts w:ascii="Times New Roman" w:hAnsi="Times New Roman" w:cs="Times New Roman"/>
          <w:color w:val="000000" w:themeColor="text1"/>
          <w:szCs w:val="24"/>
          <w:lang w:val="en-GB"/>
        </w:rPr>
        <w:t>Financial Reporting</w:t>
      </w:r>
    </w:p>
    <w:bookmarkEnd w:id="54"/>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within four (4) months of close of the financial year of the Private Fund, will prepare as per the approved applicable International Accounting Standards (IAS) and International Financial Reporting Standards (IFRS), and transmit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and the Commission, with respect to the Private Fund:</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lastRenderedPageBreak/>
        <w:t>The balance sheet stating details of investments depicting cost and realizable value of such investments;</w:t>
      </w:r>
    </w:p>
    <w:p w:rsidR="00DD52C4" w:rsidRPr="00000EDE" w:rsidRDefault="00DD52C4" w:rsidP="00C46A8A">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Profit and loss statement;</w:t>
      </w:r>
    </w:p>
    <w:p w:rsidR="00DD52C4" w:rsidRPr="00000EDE" w:rsidRDefault="00DD52C4" w:rsidP="00C46A8A">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Cash flow statement; and</w:t>
      </w:r>
    </w:p>
    <w:p w:rsidR="00DD52C4" w:rsidRPr="00000EDE" w:rsidRDefault="00DD52C4" w:rsidP="00C46A8A">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Statement of movement in NAV per Unit of the private fund</w:t>
      </w:r>
    </w:p>
    <w:p w:rsidR="00DD52C4" w:rsidRPr="00000EDE" w:rsidRDefault="00DD52C4" w:rsidP="00F341E2">
      <w:pPr>
        <w:spacing w:before="240"/>
        <w:jc w:val="both"/>
        <w:rPr>
          <w:rFonts w:ascii="Times New Roman" w:hAnsi="Times New Roman" w:cs="Times New Roman"/>
          <w:color w:val="000000" w:themeColor="text1"/>
          <w:sz w:val="24"/>
          <w:szCs w:val="24"/>
        </w:rPr>
      </w:pPr>
      <w:bookmarkStart w:id="55" w:name="_Hlk101335333"/>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also provide unaudited financial information for the fund on a quarterly basis for informational purpose only. </w:t>
      </w:r>
    </w:p>
    <w:p w:rsidR="00DD52C4" w:rsidRPr="00000EDE" w:rsidRDefault="00DD52C4" w:rsidP="00F341E2">
      <w:pPr>
        <w:jc w:val="both"/>
        <w:rPr>
          <w:rFonts w:ascii="Times New Roman" w:hAnsi="Times New Roman" w:cs="Times New Roman"/>
          <w:color w:val="000000" w:themeColor="text1"/>
          <w:sz w:val="24"/>
          <w:szCs w:val="24"/>
          <w:lang w:val="en-GB"/>
        </w:rPr>
      </w:pPr>
      <w:bookmarkStart w:id="56" w:name="_Toc90569732"/>
      <w:bookmarkEnd w:id="55"/>
    </w:p>
    <w:p w:rsidR="00DD52C4" w:rsidRPr="00000EDE" w:rsidRDefault="00DD52C4" w:rsidP="00C46A8A">
      <w:pPr>
        <w:pStyle w:val="Heading2"/>
        <w:numPr>
          <w:ilvl w:val="1"/>
          <w:numId w:val="1"/>
        </w:numPr>
        <w:spacing w:before="0"/>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Account Statements</w:t>
      </w:r>
      <w:bookmarkEnd w:id="56"/>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shall send an investment account statement to each Unit Holder on the registered mailing address (or email address) provided by the Unit Holder at least once in a year and each time when there is a transaction in the account.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will be entitled to request for copies of their account statement on any Dealing Day within Business Hours by applying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in writing and providing such fee to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as may be notified from time to time, and such copies will be sent to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within (07) seven Dealing days.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/Transfer Agent shall provide an account balance and/or account activities statement through electronic mode to all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who have opted for such service on a half yearly basis or at least once annually to all unit holders.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spacing w:before="0"/>
        <w:ind w:left="-216"/>
        <w:jc w:val="both"/>
        <w:rPr>
          <w:rFonts w:ascii="Times New Roman" w:hAnsi="Times New Roman" w:cs="Times New Roman"/>
          <w:color w:val="000000" w:themeColor="text1"/>
          <w:szCs w:val="24"/>
          <w:lang w:val="en-GB"/>
        </w:rPr>
      </w:pPr>
      <w:bookmarkStart w:id="57" w:name="_Toc90569688"/>
      <w:r w:rsidRPr="00000EDE">
        <w:rPr>
          <w:rFonts w:ascii="Times New Roman" w:hAnsi="Times New Roman" w:cs="Times New Roman"/>
          <w:color w:val="000000" w:themeColor="text1"/>
          <w:szCs w:val="24"/>
          <w:lang w:val="en-GB"/>
        </w:rPr>
        <w:t>Accounting Period</w:t>
      </w:r>
      <w:bookmarkEnd w:id="57"/>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Accounting Period means a period ending on and including an accounting date and commencing (in case of the first such period) on the date on which the Private Fund Property</w:t>
      </w:r>
      <w:r w:rsidR="00000EDE" w:rsidRPr="00000EDE">
        <w:rPr>
          <w:rFonts w:ascii="Times New Roman" w:hAnsi="Times New Roman" w:cs="Times New Roman"/>
          <w:color w:val="000000" w:themeColor="text1"/>
          <w:sz w:val="24"/>
          <w:szCs w:val="24"/>
          <w:lang w:val="en-GB"/>
        </w:rPr>
        <w:t xml:space="preserve"> </w:t>
      </w:r>
      <w:r w:rsidRPr="00000EDE">
        <w:rPr>
          <w:rFonts w:ascii="Times New Roman" w:hAnsi="Times New Roman" w:cs="Times New Roman"/>
          <w:color w:val="000000" w:themeColor="text1"/>
          <w:sz w:val="24"/>
          <w:szCs w:val="24"/>
          <w:lang w:val="en-GB"/>
        </w:rPr>
        <w:t>is first paid or transferred to the Custodian and (in any other case) from the next day of the preceding Accounting Period. Annual Accounting Period can mean the twelve months period commencing either on __ and ending on __ of the succeeding calendar year.</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Custodian Report</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The Custodian's report to the </w:t>
      </w:r>
      <w:r w:rsidR="00000EDE" w:rsidRPr="00000EDE">
        <w:rPr>
          <w:rFonts w:ascii="Times New Roman" w:hAnsi="Times New Roman" w:cs="Times New Roman"/>
          <w:color w:val="000000" w:themeColor="text1"/>
          <w:sz w:val="24"/>
          <w:szCs w:val="24"/>
          <w:lang w:val="en-GB"/>
        </w:rPr>
        <w:t>Partner(s)</w:t>
      </w:r>
      <w:r w:rsidRPr="00000EDE">
        <w:rPr>
          <w:rFonts w:ascii="Times New Roman" w:hAnsi="Times New Roman" w:cs="Times New Roman"/>
          <w:color w:val="000000" w:themeColor="text1"/>
          <w:sz w:val="24"/>
          <w:szCs w:val="24"/>
          <w:lang w:val="en-GB"/>
        </w:rPr>
        <w:t xml:space="preserve"> shall be included in the Annual Report, and shall state whether in the opinion of the Custodian, the </w:t>
      </w:r>
      <w:r w:rsidR="00C07448" w:rsidRPr="00000EDE">
        <w:rPr>
          <w:rFonts w:ascii="Times New Roman" w:hAnsi="Times New Roman" w:cs="Times New Roman"/>
          <w:color w:val="000000" w:themeColor="text1"/>
          <w:sz w:val="24"/>
          <w:szCs w:val="24"/>
          <w:lang w:val="en-GB"/>
        </w:rPr>
        <w:t>Designated Partner</w:t>
      </w:r>
      <w:r w:rsidRPr="00000EDE">
        <w:rPr>
          <w:rFonts w:ascii="Times New Roman" w:hAnsi="Times New Roman" w:cs="Times New Roman"/>
          <w:color w:val="000000" w:themeColor="text1"/>
          <w:sz w:val="24"/>
          <w:szCs w:val="24"/>
          <w:lang w:val="en-GB"/>
        </w:rPr>
        <w:t xml:space="preserve"> has in all material respects managed the Private Fund in accordance with the provisions of the Regulations 2015 and Regulations 2008, the Rules and the Constitutive Documents and if the </w:t>
      </w:r>
      <w:r w:rsidR="00C07448" w:rsidRPr="00000EDE">
        <w:rPr>
          <w:rFonts w:ascii="Times New Roman" w:hAnsi="Times New Roman" w:cs="Times New Roman"/>
          <w:color w:val="000000" w:themeColor="text1"/>
          <w:sz w:val="24"/>
          <w:szCs w:val="24"/>
          <w:lang w:val="en-GB"/>
        </w:rPr>
        <w:t>Designated Partner</w:t>
      </w:r>
      <w:r w:rsidRPr="00000EDE">
        <w:rPr>
          <w:rFonts w:ascii="Times New Roman" w:hAnsi="Times New Roman" w:cs="Times New Roman"/>
          <w:color w:val="000000" w:themeColor="text1"/>
          <w:sz w:val="24"/>
          <w:szCs w:val="24"/>
          <w:lang w:val="en-GB"/>
        </w:rPr>
        <w:t xml:space="preserve"> has not done so and the steps the Custodian has taken in respect thereof.</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216"/>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Record Maintenance</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maintain the books of accounts and other records of the Private Fund at least for ten (10) years which will include complete records reflecting an accurate view of the financial position of the Private Fund, </w:t>
      </w:r>
      <w:r w:rsidRPr="00000EDE">
        <w:rPr>
          <w:rFonts w:ascii="Times New Roman" w:hAnsi="Times New Roman" w:cs="Times New Roman"/>
          <w:color w:val="000000" w:themeColor="text1"/>
          <w:spacing w:val="-3"/>
          <w:sz w:val="24"/>
          <w:szCs w:val="24"/>
        </w:rPr>
        <w:t>the</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income</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and</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expenditure</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2"/>
          <w:sz w:val="24"/>
          <w:szCs w:val="24"/>
        </w:rPr>
        <w:t>of</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2"/>
          <w:sz w:val="24"/>
          <w:szCs w:val="24"/>
        </w:rPr>
        <w:t>the</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2"/>
          <w:sz w:val="24"/>
          <w:szCs w:val="24"/>
        </w:rPr>
        <w:t>Private Fund,</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2"/>
          <w:sz w:val="24"/>
          <w:szCs w:val="24"/>
        </w:rPr>
        <w:t>all</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z w:val="24"/>
          <w:szCs w:val="24"/>
        </w:rPr>
        <w:t>transactions executed for the account</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pacing w:val="-1"/>
          <w:sz w:val="24"/>
          <w:szCs w:val="24"/>
        </w:rPr>
        <w:t>of</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pacing w:val="-1"/>
          <w:sz w:val="24"/>
          <w:szCs w:val="24"/>
        </w:rPr>
        <w:t>the</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pacing w:val="-1"/>
          <w:sz w:val="24"/>
          <w:szCs w:val="24"/>
        </w:rPr>
        <w:t>Private Fund,</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amounts</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z w:val="24"/>
          <w:szCs w:val="24"/>
        </w:rPr>
        <w:t>received</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by</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z w:val="24"/>
          <w:szCs w:val="24"/>
        </w:rPr>
        <w:t>the</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Private Fund</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z w:val="24"/>
          <w:szCs w:val="24"/>
        </w:rPr>
        <w:t>in</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z w:val="24"/>
          <w:szCs w:val="24"/>
        </w:rPr>
        <w:t>respect</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of</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z w:val="24"/>
          <w:szCs w:val="24"/>
        </w:rPr>
        <w:t>issue</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of</w:t>
      </w:r>
      <w:r w:rsidRPr="00000EDE">
        <w:rPr>
          <w:rFonts w:ascii="Times New Roman" w:hAnsi="Times New Roman" w:cs="Times New Roman"/>
          <w:color w:val="000000" w:themeColor="text1"/>
          <w:spacing w:val="-13"/>
          <w:sz w:val="24"/>
          <w:szCs w:val="24"/>
        </w:rPr>
        <w:t xml:space="preserve"> </w:t>
      </w:r>
      <w:r w:rsidRPr="00000EDE">
        <w:rPr>
          <w:rFonts w:ascii="Times New Roman" w:hAnsi="Times New Roman" w:cs="Times New Roman"/>
          <w:color w:val="000000" w:themeColor="text1"/>
          <w:sz w:val="24"/>
          <w:szCs w:val="24"/>
        </w:rPr>
        <w:t>Units</w:t>
      </w:r>
      <w:r w:rsidRPr="00000EDE">
        <w:rPr>
          <w:rFonts w:ascii="Times New Roman" w:hAnsi="Times New Roman" w:cs="Times New Roman"/>
          <w:color w:val="000000" w:themeColor="text1"/>
          <w:spacing w:val="-12"/>
          <w:sz w:val="24"/>
          <w:szCs w:val="24"/>
        </w:rPr>
        <w:t xml:space="preserve"> </w:t>
      </w:r>
      <w:r w:rsidRPr="00000EDE">
        <w:rPr>
          <w:rFonts w:ascii="Times New Roman" w:hAnsi="Times New Roman" w:cs="Times New Roman"/>
          <w:color w:val="000000" w:themeColor="text1"/>
          <w:sz w:val="24"/>
          <w:szCs w:val="24"/>
        </w:rPr>
        <w:t xml:space="preserve">and any </w:t>
      </w:r>
      <w:r w:rsidRPr="00000EDE">
        <w:rPr>
          <w:rFonts w:ascii="Times New Roman" w:hAnsi="Times New Roman" w:cs="Times New Roman"/>
          <w:color w:val="000000" w:themeColor="text1"/>
          <w:spacing w:val="-4"/>
          <w:sz w:val="24"/>
          <w:szCs w:val="24"/>
        </w:rPr>
        <w:t xml:space="preserve">distributions and payments made out of the Private Fund / at the termination of the Private Fund. </w:t>
      </w:r>
    </w:p>
    <w:p w:rsidR="00DD52C4" w:rsidRPr="00000EDE" w:rsidRDefault="00DD52C4" w:rsidP="00F341E2">
      <w:pPr>
        <w:spacing w:before="240"/>
        <w:jc w:val="both"/>
        <w:rPr>
          <w:rFonts w:ascii="Times New Roman" w:hAnsi="Times New Roman" w:cs="Times New Roman"/>
          <w:color w:val="000000" w:themeColor="text1"/>
          <w:spacing w:val="-3"/>
          <w:sz w:val="24"/>
          <w:szCs w:val="24"/>
        </w:rPr>
      </w:pPr>
      <w:r w:rsidRPr="00000EDE">
        <w:rPr>
          <w:rFonts w:ascii="Times New Roman" w:hAnsi="Times New Roman" w:cs="Times New Roman"/>
          <w:color w:val="000000" w:themeColor="text1"/>
          <w:spacing w:val="-3"/>
          <w:sz w:val="24"/>
          <w:szCs w:val="24"/>
        </w:rPr>
        <w:t xml:space="preserve">The </w:t>
      </w:r>
      <w:r w:rsidR="00C07448" w:rsidRPr="00000EDE">
        <w:rPr>
          <w:rFonts w:ascii="Times New Roman" w:hAnsi="Times New Roman" w:cs="Times New Roman"/>
          <w:color w:val="000000" w:themeColor="text1"/>
          <w:spacing w:val="-3"/>
          <w:sz w:val="24"/>
          <w:szCs w:val="24"/>
        </w:rPr>
        <w:t>Designated Partner</w:t>
      </w:r>
      <w:r w:rsidRPr="00000EDE">
        <w:rPr>
          <w:rFonts w:ascii="Times New Roman" w:hAnsi="Times New Roman" w:cs="Times New Roman"/>
          <w:color w:val="000000" w:themeColor="text1"/>
          <w:spacing w:val="-3"/>
          <w:sz w:val="24"/>
          <w:szCs w:val="24"/>
        </w:rPr>
        <w:t xml:space="preserve"> shall maintain a Register of Unit holders by itself or appoint a Registrar. Provided that the </w:t>
      </w:r>
      <w:r w:rsidR="00C07448" w:rsidRPr="00000EDE">
        <w:rPr>
          <w:rFonts w:ascii="Times New Roman" w:hAnsi="Times New Roman" w:cs="Times New Roman"/>
          <w:color w:val="000000" w:themeColor="text1"/>
          <w:spacing w:val="-3"/>
          <w:sz w:val="24"/>
          <w:szCs w:val="24"/>
        </w:rPr>
        <w:t>Designated Partner</w:t>
      </w:r>
      <w:r w:rsidRPr="00000EDE">
        <w:rPr>
          <w:rFonts w:ascii="Times New Roman" w:hAnsi="Times New Roman" w:cs="Times New Roman"/>
          <w:color w:val="000000" w:themeColor="text1"/>
          <w:spacing w:val="-3"/>
          <w:sz w:val="24"/>
          <w:szCs w:val="24"/>
        </w:rPr>
        <w:t xml:space="preserve"> may itself also act as the Registrar. The </w:t>
      </w:r>
      <w:r w:rsidR="00C07448" w:rsidRPr="00000EDE">
        <w:rPr>
          <w:rFonts w:ascii="Times New Roman" w:hAnsi="Times New Roman" w:cs="Times New Roman"/>
          <w:color w:val="000000" w:themeColor="text1"/>
          <w:spacing w:val="-3"/>
          <w:sz w:val="24"/>
          <w:szCs w:val="24"/>
        </w:rPr>
        <w:t>Designated Partner</w:t>
      </w:r>
      <w:r w:rsidRPr="00000EDE">
        <w:rPr>
          <w:rFonts w:ascii="Times New Roman" w:hAnsi="Times New Roman" w:cs="Times New Roman"/>
          <w:color w:val="000000" w:themeColor="text1"/>
          <w:spacing w:val="-3"/>
          <w:sz w:val="24"/>
          <w:szCs w:val="24"/>
        </w:rPr>
        <w:t xml:space="preserve"> may remove and/or replace the Registrar, under intimation to the Custodian.</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pStyle w:val="Heading1"/>
        <w:pBdr>
          <w:bottom w:val="single" w:sz="4" w:space="0" w:color="A6A6A6" w:themeColor="background1" w:themeShade="A6"/>
        </w:pBdr>
        <w:spacing w:before="0"/>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lastRenderedPageBreak/>
        <w:t xml:space="preserve">   </w:t>
      </w:r>
      <w:bookmarkStart w:id="58" w:name="_Toc130221096"/>
      <w:r w:rsidRPr="00000EDE">
        <w:rPr>
          <w:rFonts w:ascii="Times New Roman" w:hAnsi="Times New Roman" w:cs="Times New Roman"/>
          <w:color w:val="000000" w:themeColor="text1"/>
          <w:sz w:val="24"/>
          <w:szCs w:val="24"/>
          <w:lang w:val="en-GB"/>
        </w:rPr>
        <w:t>INVESTMENT RISKS</w:t>
      </w:r>
      <w:bookmarkEnd w:id="58"/>
    </w:p>
    <w:p w:rsidR="00DD52C4" w:rsidRPr="00000EDE" w:rsidRDefault="00DD52C4" w:rsidP="00F341E2">
      <w:pPr>
        <w:jc w:val="both"/>
        <w:rPr>
          <w:rFonts w:ascii="Times New Roman" w:hAnsi="Times New Roman" w:cs="Times New Roman"/>
          <w:b/>
          <w:color w:val="000000" w:themeColor="text1"/>
          <w:sz w:val="24"/>
          <w:szCs w:val="24"/>
        </w:rPr>
      </w:pPr>
      <w:bookmarkStart w:id="59" w:name="_Hlk130390896"/>
      <w:r w:rsidRPr="00000EDE">
        <w:rPr>
          <w:rFonts w:ascii="Times New Roman" w:hAnsi="Times New Roman" w:cs="Times New Roman"/>
          <w:b/>
          <w:color w:val="000000" w:themeColor="text1"/>
          <w:sz w:val="24"/>
          <w:szCs w:val="24"/>
        </w:rPr>
        <w:t>(This list of risks mentioned below are not exhaustive and can include relevant risks other than the ones mentioned below).</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Specific Risks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Unavailability of Trading Platform</w:t>
      </w:r>
      <w:r w:rsidRPr="00000EDE">
        <w:rPr>
          <w:rFonts w:ascii="Times New Roman" w:hAnsi="Times New Roman" w:cs="Times New Roman"/>
          <w:color w:val="000000" w:themeColor="text1"/>
          <w:szCs w:val="24"/>
        </w:rPr>
        <w:t xml:space="preserve">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Private funds are not mutual funds. The Private Fund either a closed-end Private Fund/open-end Private Fund are designed primarily for long-term Investors and are not intended to be a trading vehicle. An Investor should not invest in the Private Fund if the Investor needs a liquid investment. Close-end Private Funds have a finite term whereas Open-end Private Funds have an infinite term. Investors in both a closed-end Private fund or open-end private fund do not have the right to redeem their units on a daily basis at a price based on NAV.</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No Guaranteed Return or Distributions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Private Fund's performance can be volatile and cannot guarantee return of Investors' capital contributions. There can be no assurances that the Private Fund will achieve the rates of return illustrated at any point.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Taxation Risk</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investors of the Private funds will be subject to double taxation layer. The first layer of taxation applies to the dividend distribution from a Private Fund out of its income and 2nd layer applies to each individual unit holder's income out of those distributed funds. Hence, a private fund unit holder ends up paying double tax.</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Idle Funds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While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will endeavor to keep the Fund’s assets invested, there may be periods of time before and after an investment position is taken when the Company has a significant portion of its assets in other liquid investments. The investment return on such “idle funds” is not expected to meet the overall return objective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seeks.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Liquidity Risk</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rPr>
        <w:t>Investments in the Private Fund requires a long-term commitment, with no certainty on returns. The Private Fund does not expect to generate cash flow to the Unit holders in the near term. Most of the investments would be highly illiquid and there can be no assurance that the Private Fund would be able to realize on such investments in a timely manner. Currently, there is no public market for the Units.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Business Risks</w:t>
      </w:r>
      <w:r w:rsidRPr="00000EDE">
        <w:rPr>
          <w:rFonts w:ascii="Times New Roman" w:hAnsi="Times New Roman" w:cs="Times New Roman"/>
          <w:color w:val="000000" w:themeColor="text1"/>
          <w:szCs w:val="24"/>
        </w:rPr>
        <w:t xml:space="preserve">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Investments of the Private Fund will consist primarily of securities issued by the entities that are privately owned/publicly (in case of Alternative Funds) owned. Operating results of such entities will be difficult to predict. Such investments involve a high degree of business and financial risk that can result in substantial losses.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Equity Risk</w:t>
      </w:r>
      <w:r w:rsidRPr="00000EDE">
        <w:rPr>
          <w:rFonts w:ascii="Times New Roman" w:hAnsi="Times New Roman" w:cs="Times New Roman"/>
          <w:color w:val="000000" w:themeColor="text1"/>
          <w:szCs w:val="24"/>
        </w:rPr>
        <w:t xml:space="preserve">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Companies issue equities or stocks to help finance their operations and future growth. The Companies’ performance outlook, market activity and the larger economic picture influence the price of equity. Usually when the economy is expanding, the outlook for many companies is good and the equity prices may rise and vice versa.</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Events Risk</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There may be adjustments to the performance of the Private Fund due to events including but not limited to a natural calamity, market disruption, mergers, nationalization, insolvency and changes in tax law etc.</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Valuation Risks and Conflicts</w:t>
      </w:r>
      <w:r w:rsidRPr="00000EDE">
        <w:rPr>
          <w:rFonts w:ascii="Times New Roman" w:hAnsi="Times New Roman" w:cs="Times New Roman"/>
          <w:color w:val="000000" w:themeColor="text1"/>
          <w:szCs w:val="24"/>
        </w:rPr>
        <w:t xml:space="preserve"> </w:t>
      </w:r>
    </w:p>
    <w:p w:rsidR="00DD52C4" w:rsidRPr="00000EDE" w:rsidRDefault="00DD52C4" w:rsidP="00F341E2">
      <w:pPr>
        <w:jc w:val="both"/>
        <w:rPr>
          <w:rFonts w:ascii="Times New Roman" w:hAnsi="Times New Roman" w:cs="Times New Roman"/>
          <w:color w:val="000000" w:themeColor="text1"/>
          <w:sz w:val="24"/>
          <w:szCs w:val="24"/>
        </w:rPr>
      </w:pPr>
      <w:bookmarkStart w:id="60" w:name="_Hlk141088057"/>
      <w:r w:rsidRPr="00000EDE">
        <w:rPr>
          <w:rFonts w:ascii="Times New Roman" w:hAnsi="Times New Roman" w:cs="Times New Roman"/>
          <w:color w:val="000000" w:themeColor="text1"/>
          <w:sz w:val="24"/>
          <w:szCs w:val="24"/>
        </w:rPr>
        <w:t xml:space="preserve">Certain investments in which the Private Fund may directly or indirectly hold and certain of the Private Fund's liabilities may not have a readily ascertainable market value and may be valued by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or any Independent Valuer in accordance with its established valuation policies. The valuation of such assets and liabilities may rely on quoted prices in inactive markets or models that have observable inputs. Certain other categories of assets may lack any readily available market information and, accordingly, the valuation of such assets may rely substantially on models and significant unobservable inputs including assumptions from market participants. As such assets are not actively traded, their value can only be estimated using a combination of mathematical models and subjective assumptions.</w:t>
      </w:r>
    </w:p>
    <w:bookmarkEnd w:id="60"/>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CE4ACA"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Pr>
          <w:rFonts w:ascii="Times New Roman" w:hAnsi="Times New Roman" w:cs="Times New Roman"/>
          <w:color w:val="000000" w:themeColor="text1"/>
          <w:szCs w:val="24"/>
          <w:lang w:val="en-GB"/>
        </w:rPr>
        <w:t xml:space="preserve">    </w:t>
      </w:r>
      <w:r w:rsidR="00DD52C4" w:rsidRPr="00000EDE">
        <w:rPr>
          <w:rFonts w:ascii="Times New Roman" w:hAnsi="Times New Roman" w:cs="Times New Roman"/>
          <w:color w:val="000000" w:themeColor="text1"/>
          <w:szCs w:val="24"/>
          <w:lang w:val="en-GB"/>
        </w:rPr>
        <w:t>Dependence on Third Party Relationships</w:t>
      </w:r>
    </w:p>
    <w:p w:rsidR="00DD52C4" w:rsidRPr="00000EDE" w:rsidRDefault="00DD52C4" w:rsidP="00CE4ACA">
      <w:pPr>
        <w:ind w:left="142"/>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Private Fund is generally dependent on relationships with third parties including tax advisers, law firms, accounting and audit firms etc. There can be no assurance that such third parties may regard their relationship with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as important to their own business and operations. Accordingly, there can be no assurance that the </w:t>
      </w:r>
      <w:r w:rsidR="007014CF">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’s existing relationships or future relationships will result in sustained business partnerships, successful service offerings, or significant revenues for the Private Fund.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CE4ACA"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Pr>
          <w:rFonts w:ascii="Times New Roman" w:hAnsi="Times New Roman" w:cs="Times New Roman"/>
          <w:color w:val="000000" w:themeColor="text1"/>
          <w:szCs w:val="24"/>
          <w:lang w:val="en-GB"/>
        </w:rPr>
        <w:t xml:space="preserve">    </w:t>
      </w:r>
      <w:r w:rsidR="00DD52C4" w:rsidRPr="00000EDE">
        <w:rPr>
          <w:rFonts w:ascii="Times New Roman" w:hAnsi="Times New Roman" w:cs="Times New Roman"/>
          <w:color w:val="000000" w:themeColor="text1"/>
          <w:szCs w:val="24"/>
          <w:lang w:val="en-GB"/>
        </w:rPr>
        <w:t>Concentration of Investments</w:t>
      </w:r>
    </w:p>
    <w:p w:rsidR="00DD52C4" w:rsidRPr="00000EDE" w:rsidRDefault="00DD52C4" w:rsidP="00CE4ACA">
      <w:pPr>
        <w:ind w:left="142"/>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shd w:val="clear" w:color="auto" w:fill="FFFFFF"/>
        </w:rPr>
        <w:t xml:space="preserve">There are no limitations imposed by the </w:t>
      </w:r>
      <w:r w:rsidR="00C07448" w:rsidRPr="00000EDE">
        <w:rPr>
          <w:rFonts w:ascii="Times New Roman" w:hAnsi="Times New Roman" w:cs="Times New Roman"/>
          <w:color w:val="000000" w:themeColor="text1"/>
          <w:sz w:val="24"/>
          <w:szCs w:val="24"/>
          <w:shd w:val="clear" w:color="auto" w:fill="FFFFFF"/>
        </w:rPr>
        <w:t>Designated Partner</w:t>
      </w:r>
      <w:r w:rsidRPr="00000EDE">
        <w:rPr>
          <w:rFonts w:ascii="Times New Roman" w:hAnsi="Times New Roman" w:cs="Times New Roman"/>
          <w:color w:val="000000" w:themeColor="text1"/>
          <w:sz w:val="24"/>
          <w:szCs w:val="24"/>
          <w:shd w:val="clear" w:color="auto" w:fill="FFFFFF"/>
        </w:rPr>
        <w:t xml:space="preserve"> as to the amount of assets that may be invested in (</w:t>
      </w:r>
      <w:proofErr w:type="spellStart"/>
      <w:r w:rsidRPr="00000EDE">
        <w:rPr>
          <w:rFonts w:ascii="Times New Roman" w:hAnsi="Times New Roman" w:cs="Times New Roman"/>
          <w:color w:val="000000" w:themeColor="text1"/>
          <w:sz w:val="24"/>
          <w:szCs w:val="24"/>
          <w:shd w:val="clear" w:color="auto" w:fill="FFFFFF"/>
        </w:rPr>
        <w:t>i</w:t>
      </w:r>
      <w:proofErr w:type="spellEnd"/>
      <w:r w:rsidRPr="00000EDE">
        <w:rPr>
          <w:rFonts w:ascii="Times New Roman" w:hAnsi="Times New Roman" w:cs="Times New Roman"/>
          <w:color w:val="000000" w:themeColor="text1"/>
          <w:sz w:val="24"/>
          <w:szCs w:val="24"/>
          <w:shd w:val="clear" w:color="auto" w:fill="FFFFFF"/>
        </w:rPr>
        <w:t>) any one Investee company, (ii) indirectly in any single industry or (iii) in any Private Fund. In addition, a Private Fund’s investment portfolio may consist of a limited number of companies and may be concentrated in a particular industry area or group. Accordingly, the Private Fund’s investment portfolio may at times be significantly concentrated, both as to industries and individual companies. Such concentration could offer a greater potential for capital appreciation as well as increased risk of loss. Such concentration may also be expected to increase the volatility of the Private Fund’s investment portfolio.</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lang w:val="en-GB"/>
        </w:rPr>
        <w:t>Risks Relating to Distributions.</w:t>
      </w:r>
    </w:p>
    <w:p w:rsidR="00DD52C4" w:rsidRPr="00000EDE" w:rsidRDefault="00DD52C4" w:rsidP="00F341E2">
      <w:pPr>
        <w:jc w:val="both"/>
        <w:rPr>
          <w:rFonts w:ascii="Times New Roman" w:hAnsi="Times New Roman" w:cs="Times New Roman"/>
          <w:color w:val="000000" w:themeColor="text1"/>
          <w:sz w:val="24"/>
          <w:szCs w:val="24"/>
          <w:shd w:val="clear" w:color="auto" w:fill="FFFFFF"/>
        </w:rPr>
      </w:pPr>
      <w:r w:rsidRPr="00000EDE">
        <w:rPr>
          <w:rFonts w:ascii="Times New Roman" w:hAnsi="Times New Roman" w:cs="Times New Roman"/>
          <w:color w:val="000000" w:themeColor="text1"/>
          <w:sz w:val="24"/>
          <w:szCs w:val="24"/>
          <w:shd w:val="clear" w:color="auto" w:fill="FFFFFF"/>
        </w:rPr>
        <w:t xml:space="preserve">Where a Private Fund makes distributions to Unit holders, such distributions are at the absolute discretion of the </w:t>
      </w:r>
      <w:r w:rsidR="00C07448" w:rsidRPr="00000EDE">
        <w:rPr>
          <w:rFonts w:ascii="Times New Roman" w:hAnsi="Times New Roman" w:cs="Times New Roman"/>
          <w:color w:val="000000" w:themeColor="text1"/>
          <w:sz w:val="24"/>
          <w:szCs w:val="24"/>
          <w:shd w:val="clear" w:color="auto" w:fill="FFFFFF"/>
        </w:rPr>
        <w:t>Designated Partner</w:t>
      </w:r>
      <w:r w:rsidRPr="00000EDE">
        <w:rPr>
          <w:rFonts w:ascii="Times New Roman" w:hAnsi="Times New Roman" w:cs="Times New Roman"/>
          <w:color w:val="000000" w:themeColor="text1"/>
          <w:sz w:val="24"/>
          <w:szCs w:val="24"/>
          <w:shd w:val="clear" w:color="auto" w:fill="FFFFFF"/>
        </w:rPr>
        <w:t xml:space="preserve"> and are not guaranteed. The amount of actual distributions that a Private Fund may pay, if any, is uncertain. Distributions may be made from profit and capital gains derived from the investments of the Private Fund. Profits may be adversely affected by events (but not limited to) investee company suffering unexpected losses and/or paying lower than expected dividends, and adverse currency exchange rate fluctuations etc. Investors should note that the declaration and/or payment of distributions (whether out of profit, capital gains, capital or otherwise) may have the effect of lowering the net asset value of the Private Fund.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Increases in Operating and Other Expenses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Private Fund’s operating and other expenses could increase without a corresponding increase in turnover or reimbursements of operating and other costs. Factors that may increase </w:t>
      </w:r>
      <w:r w:rsidRPr="00000EDE">
        <w:rPr>
          <w:rFonts w:ascii="Times New Roman" w:hAnsi="Times New Roman" w:cs="Times New Roman"/>
          <w:color w:val="000000" w:themeColor="text1"/>
          <w:sz w:val="24"/>
          <w:szCs w:val="24"/>
        </w:rPr>
        <w:lastRenderedPageBreak/>
        <w:t>operating and other expenses include (</w:t>
      </w:r>
      <w:proofErr w:type="spellStart"/>
      <w:r w:rsidRPr="00000EDE">
        <w:rPr>
          <w:rFonts w:ascii="Times New Roman" w:hAnsi="Times New Roman" w:cs="Times New Roman"/>
          <w:color w:val="000000" w:themeColor="text1"/>
          <w:sz w:val="24"/>
          <w:szCs w:val="24"/>
        </w:rPr>
        <w:t>i</w:t>
      </w:r>
      <w:proofErr w:type="spellEnd"/>
      <w:r w:rsidRPr="00000EDE">
        <w:rPr>
          <w:rFonts w:ascii="Times New Roman" w:hAnsi="Times New Roman" w:cs="Times New Roman"/>
          <w:color w:val="000000" w:themeColor="text1"/>
          <w:sz w:val="24"/>
          <w:szCs w:val="24"/>
        </w:rPr>
        <w:t>) increases in the rate of inflation (ii) increases in regulatory charges (iii) changes in laws, Regulations, 2015 or government policies which could increase the costs of compliance with such laws, Regulations, 2015 or policies.</w:t>
      </w:r>
    </w:p>
    <w:p w:rsidR="00DD52C4" w:rsidRPr="00000EDE" w:rsidRDefault="00DD52C4" w:rsidP="00F341E2">
      <w:pPr>
        <w:jc w:val="both"/>
        <w:rPr>
          <w:rFonts w:ascii="Times New Roman" w:hAnsi="Times New Roman" w:cs="Times New Roman"/>
          <w:b/>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r w:rsidR="00CE4ACA">
        <w:rPr>
          <w:rFonts w:ascii="Times New Roman" w:hAnsi="Times New Roman" w:cs="Times New Roman"/>
          <w:color w:val="000000" w:themeColor="text1"/>
          <w:szCs w:val="24"/>
          <w:lang w:val="en-GB"/>
        </w:rPr>
        <w:t xml:space="preserve">  </w:t>
      </w:r>
      <w:r w:rsidRPr="00000EDE">
        <w:rPr>
          <w:rFonts w:ascii="Times New Roman" w:hAnsi="Times New Roman" w:cs="Times New Roman"/>
          <w:color w:val="000000" w:themeColor="text1"/>
          <w:szCs w:val="24"/>
          <w:lang w:val="en-GB"/>
        </w:rPr>
        <w:t>Third-Party Litigation.</w:t>
      </w:r>
    </w:p>
    <w:p w:rsidR="00DD52C4" w:rsidRPr="00000EDE" w:rsidRDefault="00DD52C4" w:rsidP="00CE4ACA">
      <w:pPr>
        <w:ind w:left="142"/>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rPr>
        <w:t>A Private Fund’s investment portfolio is subject to the normal risks of becoming involved in litigation by third parties. Existing investors in a portfolio of investments may bring lawsuits against the Private Fund, particularly in situations where existing investors in such portfolio of investments are adversely affected by the Private Fund’s participation in such portfolio of investments. The expense of defending against claims by third parties and paying any amount pursuant to settlements or judgments would generally be borne by such portfolio of investments (and would reduce net assets) and indirectly, by the Private Fund.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r w:rsidR="00CE4ACA">
        <w:rPr>
          <w:rFonts w:ascii="Times New Roman" w:hAnsi="Times New Roman" w:cs="Times New Roman"/>
          <w:color w:val="000000" w:themeColor="text1"/>
          <w:szCs w:val="24"/>
          <w:lang w:val="en-GB"/>
        </w:rPr>
        <w:t xml:space="preserve">  </w:t>
      </w:r>
      <w:r w:rsidRPr="00000EDE">
        <w:rPr>
          <w:rFonts w:ascii="Times New Roman" w:hAnsi="Times New Roman" w:cs="Times New Roman"/>
          <w:color w:val="000000" w:themeColor="text1"/>
          <w:szCs w:val="24"/>
          <w:lang w:val="en-GB"/>
        </w:rPr>
        <w:t>Taxation</w:t>
      </w:r>
    </w:p>
    <w:p w:rsidR="00DD52C4" w:rsidRPr="00000EDE" w:rsidRDefault="00DD52C4" w:rsidP="00CE4ACA">
      <w:pPr>
        <w:ind w:left="142"/>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Private Fund will be structured in a manner that is tax efficient. However, there can be no assurance that such structure will be tax efficient in general or for any particular investor or that any particular result will be achieved. In general, tax laws, treaties and Regulations, 2015 are extremely complex and are subject to changes on a frequent basis, which in some cases may reduce existing tax benefits, and may also have a retroactive effect. Accordingly, each potential investor is urged to consult his, her or its own tax advisor regarding the applicability, effects and implications of the various tax laws with respect to such investors.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CE4ACA"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Pr>
          <w:rFonts w:ascii="Times New Roman" w:hAnsi="Times New Roman" w:cs="Times New Roman"/>
          <w:color w:val="000000" w:themeColor="text1"/>
          <w:szCs w:val="24"/>
          <w:lang w:val="en-GB"/>
        </w:rPr>
        <w:t xml:space="preserve">     </w:t>
      </w:r>
      <w:r w:rsidR="00DD52C4" w:rsidRPr="00000EDE">
        <w:rPr>
          <w:rFonts w:ascii="Times New Roman" w:hAnsi="Times New Roman" w:cs="Times New Roman"/>
          <w:color w:val="000000" w:themeColor="text1"/>
          <w:szCs w:val="24"/>
          <w:lang w:val="en-GB"/>
        </w:rPr>
        <w:t>Exit Strategies.</w:t>
      </w:r>
    </w:p>
    <w:p w:rsidR="00DD52C4" w:rsidRPr="00000EDE" w:rsidRDefault="00DD52C4" w:rsidP="00CE4ACA">
      <w:pPr>
        <w:ind w:left="142"/>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A number of factors may complicate exit strategies pursued by the Private Fund and portfolio of investments.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r w:rsidR="00CE4ACA">
        <w:rPr>
          <w:rFonts w:ascii="Times New Roman" w:hAnsi="Times New Roman" w:cs="Times New Roman"/>
          <w:color w:val="000000" w:themeColor="text1"/>
          <w:szCs w:val="24"/>
          <w:lang w:val="en-GB"/>
        </w:rPr>
        <w:t xml:space="preserve">    </w:t>
      </w:r>
      <w:r w:rsidRPr="00000EDE">
        <w:rPr>
          <w:rFonts w:ascii="Times New Roman" w:hAnsi="Times New Roman" w:cs="Times New Roman"/>
          <w:color w:val="000000" w:themeColor="text1"/>
          <w:szCs w:val="24"/>
          <w:lang w:val="en-GB"/>
        </w:rPr>
        <w:t>Small Companies</w:t>
      </w:r>
    </w:p>
    <w:p w:rsidR="00DD52C4" w:rsidRPr="00000EDE" w:rsidRDefault="00DD52C4" w:rsidP="00CE4ACA">
      <w:pPr>
        <w:ind w:left="142"/>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(Not Applicable in case of Alternative Fund)</w:t>
      </w:r>
    </w:p>
    <w:p w:rsidR="00DD52C4" w:rsidRPr="00000EDE" w:rsidRDefault="00DD52C4" w:rsidP="00CE4ACA">
      <w:pPr>
        <w:ind w:left="142"/>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There is no limitation on the size of the companies in which the Private Fund may invest. Some small or mid cap companies (listed and unlisted) in which the Private Fund may invest may be speculative, lack management depth or the ability to generate internally or obtain externally the funds necessary for growth. Companies with new products or services could sustain significant losses if projected markets do not materialize. Further, such companies may have, or may develop, only a regional market for products or services and may be adversely affected by purely local events. Such companies may be small factors in their industries and may face intense competition from larger companies and entail a greater risk than investment in larger companies.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r w:rsidR="00CE4ACA">
        <w:rPr>
          <w:rFonts w:ascii="Times New Roman" w:hAnsi="Times New Roman" w:cs="Times New Roman"/>
          <w:color w:val="000000" w:themeColor="text1"/>
          <w:szCs w:val="24"/>
          <w:lang w:val="en-GB"/>
        </w:rPr>
        <w:t xml:space="preserve">  </w:t>
      </w:r>
      <w:r w:rsidRPr="00000EDE">
        <w:rPr>
          <w:rFonts w:ascii="Times New Roman" w:hAnsi="Times New Roman" w:cs="Times New Roman"/>
          <w:color w:val="000000" w:themeColor="text1"/>
          <w:szCs w:val="24"/>
          <w:lang w:val="en-GB"/>
        </w:rPr>
        <w:t>Due Diligence Risk</w:t>
      </w:r>
    </w:p>
    <w:p w:rsidR="00DD52C4" w:rsidRPr="00000EDE" w:rsidRDefault="00DD52C4" w:rsidP="00CE4ACA">
      <w:pPr>
        <w:pStyle w:val="BodyText"/>
        <w:spacing w:line="213" w:lineRule="auto"/>
        <w:ind w:left="142" w:right="212"/>
        <w:jc w:val="both"/>
        <w:rPr>
          <w:rFonts w:ascii="Times New Roman" w:hAnsi="Times New Roman" w:cs="Times New Roman"/>
          <w:color w:val="000000" w:themeColor="text1"/>
        </w:rPr>
      </w:pPr>
      <w:r w:rsidRPr="00000EDE">
        <w:rPr>
          <w:rFonts w:ascii="Times New Roman" w:hAnsi="Times New Roman" w:cs="Times New Roman"/>
          <w:color w:val="000000" w:themeColor="text1"/>
        </w:rPr>
        <w:t>Although the Investment Committee will endeavor to adopt a</w:t>
      </w:r>
      <w:r w:rsidRPr="00000EDE">
        <w:rPr>
          <w:rFonts w:ascii="Times New Roman" w:hAnsi="Times New Roman" w:cs="Times New Roman"/>
          <w:color w:val="000000" w:themeColor="text1"/>
          <w:spacing w:val="-52"/>
        </w:rPr>
        <w:t xml:space="preserve">        </w:t>
      </w:r>
      <w:r w:rsidRPr="00000EDE">
        <w:rPr>
          <w:rFonts w:ascii="Times New Roman" w:hAnsi="Times New Roman" w:cs="Times New Roman"/>
          <w:color w:val="000000" w:themeColor="text1"/>
        </w:rPr>
        <w:t>detailed and exhaustive internal and external due diligence process, the Private Fund can face losses due to</w:t>
      </w:r>
      <w:r w:rsidRPr="00000EDE">
        <w:rPr>
          <w:rFonts w:ascii="Times New Roman" w:hAnsi="Times New Roman" w:cs="Times New Roman"/>
          <w:color w:val="000000" w:themeColor="text1"/>
          <w:spacing w:val="1"/>
        </w:rPr>
        <w:t xml:space="preserve"> </w:t>
      </w:r>
      <w:r w:rsidRPr="00000EDE">
        <w:rPr>
          <w:rFonts w:ascii="Times New Roman" w:hAnsi="Times New Roman" w:cs="Times New Roman"/>
          <w:color w:val="000000" w:themeColor="text1"/>
        </w:rPr>
        <w:t>items</w:t>
      </w:r>
      <w:r w:rsidRPr="00000EDE">
        <w:rPr>
          <w:rFonts w:ascii="Times New Roman" w:hAnsi="Times New Roman" w:cs="Times New Roman"/>
          <w:color w:val="000000" w:themeColor="text1"/>
          <w:spacing w:val="-2"/>
        </w:rPr>
        <w:t xml:space="preserve"> </w:t>
      </w:r>
      <w:r w:rsidRPr="00000EDE">
        <w:rPr>
          <w:rFonts w:ascii="Times New Roman" w:hAnsi="Times New Roman" w:cs="Times New Roman"/>
          <w:color w:val="000000" w:themeColor="text1"/>
        </w:rPr>
        <w:t>that</w:t>
      </w:r>
      <w:r w:rsidRPr="00000EDE">
        <w:rPr>
          <w:rFonts w:ascii="Times New Roman" w:hAnsi="Times New Roman" w:cs="Times New Roman"/>
          <w:color w:val="000000" w:themeColor="text1"/>
          <w:spacing w:val="-1"/>
        </w:rPr>
        <w:t xml:space="preserve"> </w:t>
      </w:r>
      <w:r w:rsidRPr="00000EDE">
        <w:rPr>
          <w:rFonts w:ascii="Times New Roman" w:hAnsi="Times New Roman" w:cs="Times New Roman"/>
          <w:color w:val="000000" w:themeColor="text1"/>
        </w:rPr>
        <w:t>were</w:t>
      </w:r>
      <w:r w:rsidRPr="00000EDE">
        <w:rPr>
          <w:rFonts w:ascii="Times New Roman" w:hAnsi="Times New Roman" w:cs="Times New Roman"/>
          <w:color w:val="000000" w:themeColor="text1"/>
          <w:spacing w:val="-1"/>
        </w:rPr>
        <w:t xml:space="preserve"> </w:t>
      </w:r>
      <w:r w:rsidRPr="00000EDE">
        <w:rPr>
          <w:rFonts w:ascii="Times New Roman" w:hAnsi="Times New Roman" w:cs="Times New Roman"/>
          <w:color w:val="000000" w:themeColor="text1"/>
        </w:rPr>
        <w:t>not</w:t>
      </w:r>
      <w:r w:rsidRPr="00000EDE">
        <w:rPr>
          <w:rFonts w:ascii="Times New Roman" w:hAnsi="Times New Roman" w:cs="Times New Roman"/>
          <w:color w:val="000000" w:themeColor="text1"/>
          <w:spacing w:val="-1"/>
        </w:rPr>
        <w:t xml:space="preserve"> </w:t>
      </w:r>
      <w:r w:rsidRPr="00000EDE">
        <w:rPr>
          <w:rFonts w:ascii="Times New Roman" w:hAnsi="Times New Roman" w:cs="Times New Roman"/>
          <w:color w:val="000000" w:themeColor="text1"/>
        </w:rPr>
        <w:t>identified</w:t>
      </w:r>
      <w:r w:rsidRPr="00000EDE">
        <w:rPr>
          <w:rFonts w:ascii="Times New Roman" w:hAnsi="Times New Roman" w:cs="Times New Roman"/>
          <w:color w:val="000000" w:themeColor="text1"/>
          <w:spacing w:val="-2"/>
        </w:rPr>
        <w:t xml:space="preserve"> </w:t>
      </w:r>
      <w:r w:rsidRPr="00000EDE">
        <w:rPr>
          <w:rFonts w:ascii="Times New Roman" w:hAnsi="Times New Roman" w:cs="Times New Roman"/>
          <w:color w:val="000000" w:themeColor="text1"/>
        </w:rPr>
        <w:t>during</w:t>
      </w:r>
      <w:r w:rsidRPr="00000EDE">
        <w:rPr>
          <w:rFonts w:ascii="Times New Roman" w:hAnsi="Times New Roman" w:cs="Times New Roman"/>
          <w:color w:val="000000" w:themeColor="text1"/>
          <w:spacing w:val="-1"/>
        </w:rPr>
        <w:t xml:space="preserve"> </w:t>
      </w:r>
      <w:r w:rsidRPr="00000EDE">
        <w:rPr>
          <w:rFonts w:ascii="Times New Roman" w:hAnsi="Times New Roman" w:cs="Times New Roman"/>
          <w:color w:val="000000" w:themeColor="text1"/>
        </w:rPr>
        <w:t>the</w:t>
      </w:r>
      <w:r w:rsidRPr="00000EDE">
        <w:rPr>
          <w:rFonts w:ascii="Times New Roman" w:hAnsi="Times New Roman" w:cs="Times New Roman"/>
          <w:color w:val="000000" w:themeColor="text1"/>
          <w:spacing w:val="-1"/>
        </w:rPr>
        <w:t xml:space="preserve"> </w:t>
      </w:r>
      <w:r w:rsidRPr="00000EDE">
        <w:rPr>
          <w:rFonts w:ascii="Times New Roman" w:hAnsi="Times New Roman" w:cs="Times New Roman"/>
          <w:color w:val="000000" w:themeColor="text1"/>
        </w:rPr>
        <w:t>process.</w:t>
      </w:r>
    </w:p>
    <w:p w:rsidR="00DD52C4" w:rsidRPr="00000EDE" w:rsidRDefault="00DD52C4" w:rsidP="00F341E2">
      <w:pPr>
        <w:pStyle w:val="BodyText"/>
        <w:spacing w:line="213" w:lineRule="auto"/>
        <w:ind w:right="212"/>
        <w:jc w:val="both"/>
        <w:rPr>
          <w:rFonts w:ascii="Times New Roman" w:hAnsi="Times New Roman" w:cs="Times New Roman"/>
          <w:color w:val="000000" w:themeColor="text1"/>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r w:rsidR="00CE4ACA">
        <w:rPr>
          <w:rFonts w:ascii="Times New Roman" w:hAnsi="Times New Roman" w:cs="Times New Roman"/>
          <w:color w:val="000000" w:themeColor="text1"/>
          <w:szCs w:val="24"/>
          <w:lang w:val="en-GB"/>
        </w:rPr>
        <w:t xml:space="preserve">  </w:t>
      </w:r>
      <w:r w:rsidRPr="00000EDE">
        <w:rPr>
          <w:rFonts w:ascii="Times New Roman" w:hAnsi="Times New Roman" w:cs="Times New Roman"/>
          <w:color w:val="000000" w:themeColor="text1"/>
          <w:szCs w:val="24"/>
          <w:lang w:val="en-GB"/>
        </w:rPr>
        <w:t>Shariah non-compliance Risk</w:t>
      </w:r>
    </w:p>
    <w:p w:rsidR="00DD52C4" w:rsidRPr="00000EDE" w:rsidRDefault="00DD52C4" w:rsidP="00CE4ACA">
      <w:pPr>
        <w:ind w:left="142"/>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risk associated with employing funds in investments that are not consistent with the principles of shariah.</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General Risks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lastRenderedPageBreak/>
        <w:t xml:space="preserve">  Credit Risk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Credit Risk comprises default risk and credit spread risk. Each can have negative impact on the value of the income and investments held by the Private Fund.</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Default Risk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risk that the issuer of the investee security will be not be able to pay the obligation either on time or in all.</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Political and Regulation Risk</w:t>
      </w:r>
    </w:p>
    <w:p w:rsidR="00DD52C4" w:rsidRPr="00000EDE" w:rsidRDefault="00DD52C4" w:rsidP="00F341E2">
      <w:pPr>
        <w:jc w:val="both"/>
        <w:rPr>
          <w:rFonts w:ascii="Times New Roman" w:eastAsia="Times New Roman" w:hAnsi="Times New Roman" w:cs="Times New Roman"/>
          <w:color w:val="000000" w:themeColor="text1"/>
          <w:sz w:val="24"/>
          <w:szCs w:val="24"/>
          <w:lang w:eastAsia="en-US"/>
        </w:rPr>
      </w:pPr>
      <w:r w:rsidRPr="00000EDE">
        <w:rPr>
          <w:rFonts w:ascii="Times New Roman" w:hAnsi="Times New Roman" w:cs="Times New Roman"/>
          <w:color w:val="000000" w:themeColor="text1"/>
          <w:sz w:val="24"/>
          <w:szCs w:val="24"/>
        </w:rPr>
        <w:t>Investments made by the Private Fund may be subject to changing</w:t>
      </w:r>
      <w:r w:rsidRPr="00000EDE">
        <w:rPr>
          <w:rFonts w:ascii="Times New Roman" w:eastAsia="Times New Roman" w:hAnsi="Times New Roman" w:cs="Times New Roman"/>
          <w:color w:val="000000" w:themeColor="text1"/>
          <w:sz w:val="24"/>
          <w:szCs w:val="24"/>
          <w:lang w:eastAsia="en-US"/>
        </w:rPr>
        <w:t> political environments, regulatory restrictions and changes in government institutions and policies, any of which could adversely affect such private investments.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Economic Risk</w:t>
      </w:r>
      <w:r w:rsidRPr="00000EDE">
        <w:rPr>
          <w:rFonts w:ascii="Times New Roman" w:hAnsi="Times New Roman" w:cs="Times New Roman"/>
          <w:color w:val="000000" w:themeColor="text1"/>
          <w:szCs w:val="24"/>
        </w:rPr>
        <w:t xml:space="preserve"> </w:t>
      </w:r>
    </w:p>
    <w:p w:rsidR="00DD52C4" w:rsidRPr="00000EDE" w:rsidRDefault="00DD52C4" w:rsidP="00F341E2">
      <w:pPr>
        <w:pStyle w:val="Heading2"/>
        <w:spacing w:before="0" w:line="240" w:lineRule="auto"/>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Economic risk refers to the likelihood that macroeconomic conditions may affect the investment. </w:t>
      </w:r>
      <w:r w:rsidRPr="00000EDE">
        <w:rPr>
          <w:rFonts w:ascii="Times New Roman" w:eastAsia="Times New Roman" w:hAnsi="Times New Roman" w:cs="Times New Roman"/>
          <w:b w:val="0"/>
          <w:bCs w:val="0"/>
          <w:color w:val="000000" w:themeColor="text1"/>
          <w:szCs w:val="24"/>
          <w:lang w:eastAsia="en-US"/>
        </w:rPr>
        <w:t>Growth rate of gross domestic product, the rate of inflation, capital reinvestment, resource self-sufficiency or balance of payments could adversely affect the Private Fund’s performance in a deteriorating macroeconomic environment.</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rPr>
        <w:t xml:space="preserve"> </w:t>
      </w: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Foreign Currency and Exchange Rate Risk</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pacing w:val="-3"/>
          <w:sz w:val="24"/>
          <w:szCs w:val="24"/>
        </w:rPr>
        <w:t>The</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foreign</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currency</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risk</w:t>
      </w:r>
      <w:r w:rsidRPr="00000EDE">
        <w:rPr>
          <w:rFonts w:ascii="Times New Roman" w:hAnsi="Times New Roman" w:cs="Times New Roman"/>
          <w:color w:val="000000" w:themeColor="text1"/>
          <w:spacing w:val="-11"/>
          <w:sz w:val="24"/>
          <w:szCs w:val="24"/>
        </w:rPr>
        <w:t xml:space="preserve"> </w:t>
      </w:r>
      <w:r w:rsidRPr="00000EDE">
        <w:rPr>
          <w:rFonts w:ascii="Times New Roman" w:hAnsi="Times New Roman" w:cs="Times New Roman"/>
          <w:color w:val="000000" w:themeColor="text1"/>
          <w:spacing w:val="-3"/>
          <w:sz w:val="24"/>
          <w:szCs w:val="24"/>
        </w:rPr>
        <w:t>is</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prevalent</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pacing w:val="-3"/>
          <w:sz w:val="24"/>
          <w:szCs w:val="24"/>
        </w:rPr>
        <w:t>in</w:t>
      </w:r>
      <w:r w:rsidRPr="00000EDE">
        <w:rPr>
          <w:rFonts w:ascii="Times New Roman" w:hAnsi="Times New Roman" w:cs="Times New Roman"/>
          <w:color w:val="000000" w:themeColor="text1"/>
          <w:spacing w:val="-10"/>
          <w:sz w:val="24"/>
          <w:szCs w:val="24"/>
        </w:rPr>
        <w:t xml:space="preserve"> </w:t>
      </w:r>
      <w:r w:rsidRPr="00000EDE">
        <w:rPr>
          <w:rFonts w:ascii="Times New Roman" w:hAnsi="Times New Roman" w:cs="Times New Roman"/>
          <w:color w:val="000000" w:themeColor="text1"/>
          <w:sz w:val="24"/>
          <w:szCs w:val="24"/>
        </w:rPr>
        <w:t>investments placed outside Pakistan.</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The</w:t>
      </w:r>
      <w:r w:rsidRPr="00000EDE">
        <w:rPr>
          <w:rFonts w:ascii="Times New Roman" w:hAnsi="Times New Roman" w:cs="Times New Roman"/>
          <w:color w:val="000000" w:themeColor="text1"/>
          <w:spacing w:val="-6"/>
          <w:sz w:val="24"/>
          <w:szCs w:val="24"/>
        </w:rPr>
        <w:t xml:space="preserve"> </w:t>
      </w:r>
      <w:r w:rsidRPr="00000EDE">
        <w:rPr>
          <w:rFonts w:ascii="Times New Roman" w:hAnsi="Times New Roman" w:cs="Times New Roman"/>
          <w:color w:val="000000" w:themeColor="text1"/>
          <w:sz w:val="24"/>
          <w:szCs w:val="24"/>
        </w:rPr>
        <w:t>foreign</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investments</w:t>
      </w:r>
      <w:r w:rsidRPr="00000EDE">
        <w:rPr>
          <w:rFonts w:ascii="Times New Roman" w:hAnsi="Times New Roman" w:cs="Times New Roman"/>
          <w:color w:val="000000" w:themeColor="text1"/>
          <w:spacing w:val="-6"/>
          <w:sz w:val="24"/>
          <w:szCs w:val="24"/>
        </w:rPr>
        <w:t xml:space="preserve"> </w:t>
      </w:r>
      <w:r w:rsidRPr="00000EDE">
        <w:rPr>
          <w:rFonts w:ascii="Times New Roman" w:hAnsi="Times New Roman" w:cs="Times New Roman"/>
          <w:color w:val="000000" w:themeColor="text1"/>
          <w:sz w:val="24"/>
          <w:szCs w:val="24"/>
        </w:rPr>
        <w:t>may</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be</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affected</w:t>
      </w:r>
      <w:r w:rsidRPr="00000EDE">
        <w:rPr>
          <w:rFonts w:ascii="Times New Roman" w:hAnsi="Times New Roman" w:cs="Times New Roman"/>
          <w:color w:val="000000" w:themeColor="text1"/>
          <w:spacing w:val="-6"/>
          <w:sz w:val="24"/>
          <w:szCs w:val="24"/>
        </w:rPr>
        <w:t xml:space="preserve"> </w:t>
      </w:r>
      <w:r w:rsidRPr="00000EDE">
        <w:rPr>
          <w:rFonts w:ascii="Times New Roman" w:hAnsi="Times New Roman" w:cs="Times New Roman"/>
          <w:color w:val="000000" w:themeColor="text1"/>
          <w:sz w:val="24"/>
          <w:szCs w:val="24"/>
        </w:rPr>
        <w:t>due</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to</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foreign</w:t>
      </w:r>
      <w:r w:rsidRPr="00000EDE">
        <w:rPr>
          <w:rFonts w:ascii="Times New Roman" w:hAnsi="Times New Roman" w:cs="Times New Roman"/>
          <w:color w:val="000000" w:themeColor="text1"/>
          <w:spacing w:val="-6"/>
          <w:sz w:val="24"/>
          <w:szCs w:val="24"/>
        </w:rPr>
        <w:t xml:space="preserve"> </w:t>
      </w:r>
      <w:r w:rsidRPr="00000EDE">
        <w:rPr>
          <w:rFonts w:ascii="Times New Roman" w:hAnsi="Times New Roman" w:cs="Times New Roman"/>
          <w:color w:val="000000" w:themeColor="text1"/>
          <w:sz w:val="24"/>
          <w:szCs w:val="24"/>
        </w:rPr>
        <w:t>government</w:t>
      </w:r>
      <w:r w:rsidRPr="00000EDE">
        <w:rPr>
          <w:rFonts w:ascii="Times New Roman" w:hAnsi="Times New Roman" w:cs="Times New Roman"/>
          <w:color w:val="000000" w:themeColor="text1"/>
          <w:spacing w:val="-5"/>
          <w:sz w:val="24"/>
          <w:szCs w:val="24"/>
        </w:rPr>
        <w:t xml:space="preserve"> </w:t>
      </w:r>
      <w:r w:rsidRPr="00000EDE">
        <w:rPr>
          <w:rFonts w:ascii="Times New Roman" w:hAnsi="Times New Roman" w:cs="Times New Roman"/>
          <w:color w:val="000000" w:themeColor="text1"/>
          <w:sz w:val="24"/>
          <w:szCs w:val="24"/>
        </w:rPr>
        <w:t>actions,</w:t>
      </w:r>
      <w:r w:rsidRPr="00000EDE">
        <w:rPr>
          <w:rFonts w:ascii="Times New Roman" w:hAnsi="Times New Roman" w:cs="Times New Roman"/>
          <w:color w:val="000000" w:themeColor="text1"/>
          <w:spacing w:val="-52"/>
          <w:sz w:val="24"/>
          <w:szCs w:val="24"/>
        </w:rPr>
        <w:t xml:space="preserve"> </w:t>
      </w:r>
      <w:r w:rsidRPr="00000EDE">
        <w:rPr>
          <w:rFonts w:ascii="Times New Roman" w:hAnsi="Times New Roman" w:cs="Times New Roman"/>
          <w:color w:val="000000" w:themeColor="text1"/>
          <w:sz w:val="24"/>
          <w:szCs w:val="24"/>
        </w:rPr>
        <w:t>political</w:t>
      </w:r>
      <w:r w:rsidRPr="00000EDE">
        <w:rPr>
          <w:rFonts w:ascii="Times New Roman" w:hAnsi="Times New Roman" w:cs="Times New Roman"/>
          <w:color w:val="000000" w:themeColor="text1"/>
          <w:spacing w:val="23"/>
          <w:sz w:val="24"/>
          <w:szCs w:val="24"/>
        </w:rPr>
        <w:t xml:space="preserve"> </w:t>
      </w:r>
      <w:r w:rsidRPr="00000EDE">
        <w:rPr>
          <w:rFonts w:ascii="Times New Roman" w:hAnsi="Times New Roman" w:cs="Times New Roman"/>
          <w:color w:val="000000" w:themeColor="text1"/>
          <w:sz w:val="24"/>
          <w:szCs w:val="24"/>
        </w:rPr>
        <w:t>instability,</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transaction</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exposure</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or</w:t>
      </w:r>
      <w:r w:rsidRPr="00000EDE">
        <w:rPr>
          <w:rFonts w:ascii="Times New Roman" w:hAnsi="Times New Roman" w:cs="Times New Roman"/>
          <w:color w:val="000000" w:themeColor="text1"/>
          <w:spacing w:val="23"/>
          <w:sz w:val="24"/>
          <w:szCs w:val="24"/>
        </w:rPr>
        <w:t xml:space="preserve"> </w:t>
      </w:r>
      <w:r w:rsidRPr="00000EDE">
        <w:rPr>
          <w:rFonts w:ascii="Times New Roman" w:hAnsi="Times New Roman" w:cs="Times New Roman"/>
          <w:color w:val="000000" w:themeColor="text1"/>
          <w:sz w:val="24"/>
          <w:szCs w:val="24"/>
        </w:rPr>
        <w:t>any</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other</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factors</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affecting</w:t>
      </w:r>
      <w:r w:rsidRPr="00000EDE">
        <w:rPr>
          <w:rFonts w:ascii="Times New Roman" w:hAnsi="Times New Roman" w:cs="Times New Roman"/>
          <w:color w:val="000000" w:themeColor="text1"/>
          <w:spacing w:val="23"/>
          <w:sz w:val="24"/>
          <w:szCs w:val="24"/>
        </w:rPr>
        <w:t xml:space="preserve"> </w:t>
      </w:r>
      <w:r w:rsidRPr="00000EDE">
        <w:rPr>
          <w:rFonts w:ascii="Times New Roman" w:hAnsi="Times New Roman" w:cs="Times New Roman"/>
          <w:color w:val="000000" w:themeColor="text1"/>
          <w:sz w:val="24"/>
          <w:szCs w:val="24"/>
        </w:rPr>
        <w:t>international</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forex</w:t>
      </w:r>
      <w:r w:rsidRPr="00000EDE">
        <w:rPr>
          <w:rFonts w:ascii="Times New Roman" w:hAnsi="Times New Roman" w:cs="Times New Roman"/>
          <w:color w:val="000000" w:themeColor="text1"/>
          <w:spacing w:val="24"/>
          <w:sz w:val="24"/>
          <w:szCs w:val="24"/>
        </w:rPr>
        <w:t xml:space="preserve"> </w:t>
      </w:r>
      <w:r w:rsidRPr="00000EDE">
        <w:rPr>
          <w:rFonts w:ascii="Times New Roman" w:hAnsi="Times New Roman" w:cs="Times New Roman"/>
          <w:color w:val="000000" w:themeColor="text1"/>
          <w:sz w:val="24"/>
          <w:szCs w:val="24"/>
        </w:rPr>
        <w:t>market.</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Leverage Risk and Financial Risk </w:t>
      </w:r>
    </w:p>
    <w:p w:rsidR="00DD52C4" w:rsidRPr="00000EDE" w:rsidRDefault="00DD52C4" w:rsidP="00F341E2">
      <w:pPr>
        <w:jc w:val="both"/>
        <w:rPr>
          <w:rFonts w:ascii="Times New Roman" w:hAnsi="Times New Roman" w:cs="Times New Roman"/>
          <w:color w:val="000000" w:themeColor="text1"/>
          <w:spacing w:val="-3"/>
          <w:sz w:val="24"/>
          <w:szCs w:val="24"/>
        </w:rPr>
      </w:pPr>
      <w:r w:rsidRPr="00000EDE">
        <w:rPr>
          <w:rFonts w:ascii="Times New Roman" w:hAnsi="Times New Roman" w:cs="Times New Roman"/>
          <w:color w:val="000000" w:themeColor="text1"/>
          <w:spacing w:val="-3"/>
          <w:sz w:val="24"/>
          <w:szCs w:val="24"/>
        </w:rPr>
        <w:t>Investments of the Private Fund may be leveraged by financing entities in which the Private fund has invested. Such leveraging although potentially providing enhanced returns to the Private Fund can substantially increase the risk of loss for the Private Fund including in that loans to an entity would typically rank in priority or other decisions on behalf of the Private Fund or have any role in transaction for the Private Fund.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Market risk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Market risk is the risk of losses on investments held in the portfolio caused by adverse price movements.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eastAsiaTheme="minorEastAsia" w:hAnsi="Times New Roman" w:cs="Times New Roman"/>
          <w:bCs w:val="0"/>
          <w:color w:val="000000" w:themeColor="text1"/>
          <w:szCs w:val="24"/>
        </w:rPr>
      </w:pPr>
      <w:r w:rsidRPr="00000EDE">
        <w:rPr>
          <w:rFonts w:ascii="Times New Roman" w:hAnsi="Times New Roman" w:cs="Times New Roman"/>
          <w:color w:val="000000" w:themeColor="text1"/>
          <w:szCs w:val="24"/>
          <w:lang w:val="en-GB"/>
        </w:rPr>
        <w:t xml:space="preserve"> </w:t>
      </w:r>
      <w:r w:rsidRPr="00000EDE">
        <w:rPr>
          <w:rFonts w:ascii="Times New Roman" w:eastAsiaTheme="minorEastAsia" w:hAnsi="Times New Roman" w:cs="Times New Roman"/>
          <w:b w:val="0"/>
          <w:bCs w:val="0"/>
          <w:color w:val="000000" w:themeColor="text1"/>
          <w:szCs w:val="24"/>
        </w:rPr>
        <w:t xml:space="preserve"> </w:t>
      </w:r>
      <w:r w:rsidRPr="00000EDE">
        <w:rPr>
          <w:rFonts w:ascii="Times New Roman" w:eastAsiaTheme="minorEastAsia" w:hAnsi="Times New Roman" w:cs="Times New Roman"/>
          <w:bCs w:val="0"/>
          <w:color w:val="000000" w:themeColor="text1"/>
          <w:szCs w:val="24"/>
        </w:rPr>
        <w:t xml:space="preserve">Redemption Risk </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Some of the underlying investments of the Private Fund are not actively traded,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may face difficulties in redeeming their investments;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Price risk </w:t>
      </w:r>
    </w:p>
    <w:p w:rsidR="00DD52C4" w:rsidRPr="00000EDE" w:rsidRDefault="00DD52C4" w:rsidP="00F341E2">
      <w:pPr>
        <w:jc w:val="both"/>
        <w:rPr>
          <w:rFonts w:ascii="Times New Roman" w:hAnsi="Times New Roman" w:cs="Times New Roman"/>
          <w:b/>
          <w:color w:val="000000" w:themeColor="text1"/>
          <w:spacing w:val="-3"/>
          <w:sz w:val="24"/>
          <w:szCs w:val="24"/>
        </w:rPr>
      </w:pPr>
      <w:r w:rsidRPr="00000EDE">
        <w:rPr>
          <w:rFonts w:ascii="Times New Roman" w:hAnsi="Times New Roman" w:cs="Times New Roman"/>
          <w:color w:val="000000" w:themeColor="text1"/>
          <w:spacing w:val="-3"/>
          <w:sz w:val="24"/>
          <w:szCs w:val="24"/>
        </w:rPr>
        <w:t>The price risk is defined as when the NAV of the fund increases or decreases due to its holdings in such securities as a result of other factors.</w:t>
      </w:r>
      <w:r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b/>
          <w:color w:val="000000" w:themeColor="text1"/>
          <w:sz w:val="24"/>
          <w:szCs w:val="24"/>
        </w:rPr>
        <w:t>(Please provide risk arising due to any variation in key underlying assumptions and their quantifiable impact (This should cover sensitivity and worst-case scenario analysis) on the NAV).</w:t>
      </w:r>
    </w:p>
    <w:p w:rsidR="00DD52C4" w:rsidRPr="00000EDE" w:rsidRDefault="00DD52C4" w:rsidP="00F341E2">
      <w:pPr>
        <w:jc w:val="both"/>
        <w:rPr>
          <w:rFonts w:ascii="Times New Roman" w:hAnsi="Times New Roman" w:cs="Times New Roman"/>
          <w:color w:val="000000" w:themeColor="text1"/>
          <w:spacing w:val="-3"/>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Inflation</w:t>
      </w:r>
    </w:p>
    <w:p w:rsidR="00DD52C4" w:rsidRPr="00000EDE" w:rsidRDefault="00DD52C4" w:rsidP="00F341E2">
      <w:pPr>
        <w:jc w:val="both"/>
        <w:rPr>
          <w:rFonts w:ascii="Times New Roman" w:hAnsi="Times New Roman" w:cs="Times New Roman"/>
          <w:color w:val="000000" w:themeColor="text1"/>
          <w:spacing w:val="-3"/>
          <w:sz w:val="24"/>
          <w:szCs w:val="24"/>
        </w:rPr>
      </w:pPr>
      <w:r w:rsidRPr="00000EDE">
        <w:rPr>
          <w:rFonts w:ascii="Times New Roman" w:hAnsi="Times New Roman" w:cs="Times New Roman"/>
          <w:color w:val="000000" w:themeColor="text1"/>
          <w:spacing w:val="-3"/>
          <w:sz w:val="24"/>
          <w:szCs w:val="24"/>
        </w:rPr>
        <w:t xml:space="preserve">Pakistan has experienced extremely high rates of inflation for many years. Inflation and rapid fluctuations in inflation rates have had and may continue to have negative effects on the economies </w:t>
      </w:r>
      <w:r w:rsidRPr="00000EDE">
        <w:rPr>
          <w:rFonts w:ascii="Times New Roman" w:hAnsi="Times New Roman" w:cs="Times New Roman"/>
          <w:color w:val="000000" w:themeColor="text1"/>
          <w:spacing w:val="-3"/>
          <w:sz w:val="24"/>
          <w:szCs w:val="24"/>
        </w:rPr>
        <w:lastRenderedPageBreak/>
        <w:t>and securities markets. Therefore, the performance of the Private Fund could be affected by rates of inflation.</w:t>
      </w:r>
    </w:p>
    <w:bookmarkEnd w:id="59"/>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000EDE">
        <w:rPr>
          <w:rFonts w:ascii="Times New Roman" w:hAnsi="Times New Roman" w:cs="Times New Roman"/>
          <w:color w:val="000000" w:themeColor="text1"/>
          <w:szCs w:val="24"/>
        </w:rPr>
        <w:t xml:space="preserve">   </w:t>
      </w:r>
      <w:bookmarkStart w:id="61" w:name="_Hlk141106430"/>
      <w:r w:rsidRPr="00000EDE">
        <w:rPr>
          <w:rFonts w:ascii="Times New Roman" w:hAnsi="Times New Roman" w:cs="Times New Roman"/>
          <w:color w:val="000000" w:themeColor="text1"/>
          <w:szCs w:val="24"/>
        </w:rPr>
        <w:t>Pandemic &amp; Health Risk</w:t>
      </w:r>
    </w:p>
    <w:p w:rsidR="00DD52C4" w:rsidRPr="00000EDE" w:rsidRDefault="00DD52C4" w:rsidP="00F341E2">
      <w:pPr>
        <w:jc w:val="both"/>
        <w:rPr>
          <w:rFonts w:ascii="Times New Roman" w:hAnsi="Times New Roman" w:cs="Times New Roman"/>
          <w:color w:val="000000" w:themeColor="text1"/>
          <w:spacing w:val="-3"/>
          <w:sz w:val="24"/>
          <w:szCs w:val="24"/>
        </w:rPr>
      </w:pPr>
      <w:r w:rsidRPr="00000EDE">
        <w:rPr>
          <w:rFonts w:ascii="Times New Roman" w:hAnsi="Times New Roman" w:cs="Times New Roman"/>
          <w:color w:val="000000" w:themeColor="text1"/>
          <w:spacing w:val="-3"/>
          <w:sz w:val="24"/>
          <w:szCs w:val="24"/>
        </w:rPr>
        <w:t xml:space="preserve">The occurrence of a pandemic outbreak, such as a viral or bacterial infectious disease with global reach, may have adverse consequences for underlying portfolio investments of the Private Fund and the value of the Private Fund’s investments therein, the operations of the </w:t>
      </w:r>
      <w:r w:rsidR="00C07448" w:rsidRPr="00000EDE">
        <w:rPr>
          <w:rFonts w:ascii="Times New Roman" w:hAnsi="Times New Roman" w:cs="Times New Roman"/>
          <w:color w:val="000000" w:themeColor="text1"/>
          <w:spacing w:val="-3"/>
          <w:sz w:val="24"/>
          <w:szCs w:val="24"/>
        </w:rPr>
        <w:t>Designated Partner</w:t>
      </w:r>
      <w:r w:rsidRPr="00000EDE">
        <w:rPr>
          <w:rFonts w:ascii="Times New Roman" w:hAnsi="Times New Roman" w:cs="Times New Roman"/>
          <w:color w:val="000000" w:themeColor="text1"/>
          <w:spacing w:val="-3"/>
          <w:sz w:val="24"/>
          <w:szCs w:val="24"/>
        </w:rPr>
        <w:t xml:space="preserve"> and the Private Fund. Any of such pandemic outbreak events could materially and adversely affect the Private Fund’s ability to source, manage and divest its investments and its ability to fulfil its investment objectives.</w:t>
      </w:r>
    </w:p>
    <w:bookmarkEnd w:id="61"/>
    <w:p w:rsidR="00DD52C4" w:rsidRDefault="00DD52C4" w:rsidP="00F341E2">
      <w:pPr>
        <w:jc w:val="both"/>
        <w:rPr>
          <w:rFonts w:ascii="Times New Roman" w:hAnsi="Times New Roman" w:cs="Times New Roman"/>
          <w:color w:val="000000" w:themeColor="text1"/>
          <w:sz w:val="24"/>
          <w:szCs w:val="24"/>
        </w:rPr>
      </w:pPr>
    </w:p>
    <w:p w:rsidR="00A51DDD" w:rsidRDefault="00A51DDD" w:rsidP="00F341E2">
      <w:pPr>
        <w:jc w:val="both"/>
        <w:rPr>
          <w:rFonts w:ascii="Times New Roman" w:hAnsi="Times New Roman" w:cs="Times New Roman"/>
          <w:color w:val="000000" w:themeColor="text1"/>
          <w:sz w:val="24"/>
          <w:szCs w:val="24"/>
        </w:rPr>
      </w:pPr>
    </w:p>
    <w:p w:rsidR="00A51DDD" w:rsidRPr="00000EDE" w:rsidRDefault="00A51DDD" w:rsidP="00F341E2">
      <w:pPr>
        <w:jc w:val="both"/>
        <w:rPr>
          <w:rFonts w:ascii="Times New Roman" w:hAnsi="Times New Roman" w:cs="Times New Roman"/>
          <w:color w:val="000000" w:themeColor="text1"/>
          <w:sz w:val="24"/>
          <w:szCs w:val="24"/>
        </w:rPr>
      </w:pPr>
    </w:p>
    <w:p w:rsidR="00DD52C4" w:rsidRPr="00000EDE" w:rsidRDefault="00DD52C4" w:rsidP="00F341E2">
      <w:pPr>
        <w:pStyle w:val="Heading1"/>
        <w:pBdr>
          <w:bottom w:val="single" w:sz="4" w:space="0" w:color="A6A6A6" w:themeColor="background1" w:themeShade="A6"/>
        </w:pBdr>
        <w:spacing w:before="0"/>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62" w:name="_Toc130221097"/>
      <w:r w:rsidRPr="00000EDE">
        <w:rPr>
          <w:rFonts w:ascii="Times New Roman" w:hAnsi="Times New Roman" w:cs="Times New Roman"/>
          <w:smallCaps w:val="0"/>
          <w:color w:val="000000" w:themeColor="text1"/>
          <w:sz w:val="24"/>
          <w:szCs w:val="24"/>
          <w:lang w:val="en-GB"/>
        </w:rPr>
        <w:t>Taxation</w:t>
      </w:r>
      <w:bookmarkEnd w:id="62"/>
      <w:r w:rsidRPr="00000EDE">
        <w:rPr>
          <w:rFonts w:ascii="Times New Roman" w:hAnsi="Times New Roman" w:cs="Times New Roman"/>
          <w:smallCaps w:val="0"/>
          <w:color w:val="000000" w:themeColor="text1"/>
          <w:sz w:val="24"/>
          <w:szCs w:val="24"/>
          <w:lang w:val="en-GB"/>
        </w:rPr>
        <w:t>/Zakat on Private Fund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bookmarkStart w:id="63" w:name="_Toc90569736"/>
      <w:bookmarkStart w:id="64" w:name="_Hlk101335374"/>
      <w:r w:rsidRPr="00000EDE">
        <w:rPr>
          <w:rFonts w:ascii="Times New Roman" w:hAnsi="Times New Roman" w:cs="Times New Roman"/>
          <w:color w:val="000000" w:themeColor="text1"/>
          <w:szCs w:val="24"/>
          <w:lang w:val="en-GB"/>
        </w:rPr>
        <w:t>Taxation on the Income of the Private Fund</w:t>
      </w:r>
      <w:bookmarkEnd w:id="63"/>
    </w:p>
    <w:bookmarkEnd w:id="64"/>
    <w:p w:rsidR="00DD52C4" w:rsidRPr="00000EDE" w:rsidRDefault="00DD52C4" w:rsidP="00F341E2">
      <w:pPr>
        <w:jc w:val="both"/>
        <w:rPr>
          <w:rFonts w:ascii="Times New Roman" w:hAnsi="Times New Roman" w:cs="Times New Roman"/>
          <w:b/>
          <w:color w:val="000000" w:themeColor="text1"/>
          <w:sz w:val="24"/>
          <w:szCs w:val="24"/>
        </w:rPr>
      </w:pPr>
      <w:r w:rsidRPr="00000EDE">
        <w:rPr>
          <w:rFonts w:ascii="Times New Roman" w:hAnsi="Times New Roman" w:cs="Times New Roman"/>
          <w:color w:val="000000" w:themeColor="text1"/>
          <w:sz w:val="24"/>
          <w:szCs w:val="24"/>
        </w:rPr>
        <w:t xml:space="preserve">The following is a brief description of the Income Tax Ordinance, 2001, applicable in respect of the Private Fund. Under the Tax Law in Pakistan, the definition of a public company includes a </w:t>
      </w:r>
      <w:r w:rsidR="00CB27FC" w:rsidRPr="00000EDE">
        <w:rPr>
          <w:rFonts w:ascii="Times New Roman" w:hAnsi="Times New Roman" w:cs="Times New Roman"/>
          <w:color w:val="000000" w:themeColor="text1"/>
          <w:sz w:val="24"/>
          <w:szCs w:val="24"/>
        </w:rPr>
        <w:t>Private Fund</w:t>
      </w:r>
      <w:r w:rsidRPr="00000EDE">
        <w:rPr>
          <w:rFonts w:ascii="Times New Roman" w:hAnsi="Times New Roman" w:cs="Times New Roman"/>
          <w:color w:val="000000" w:themeColor="text1"/>
          <w:sz w:val="24"/>
          <w:szCs w:val="24"/>
        </w:rPr>
        <w:t xml:space="preserve"> formed under any law for the time being in force. The Private Fund will </w:t>
      </w:r>
      <w:proofErr w:type="gramStart"/>
      <w:r w:rsidRPr="00000EDE">
        <w:rPr>
          <w:rFonts w:ascii="Times New Roman" w:hAnsi="Times New Roman" w:cs="Times New Roman"/>
          <w:color w:val="000000" w:themeColor="text1"/>
          <w:sz w:val="24"/>
          <w:szCs w:val="24"/>
        </w:rPr>
        <w:t>taxed</w:t>
      </w:r>
      <w:proofErr w:type="gramEnd"/>
      <w:r w:rsidRPr="00000EDE">
        <w:rPr>
          <w:rFonts w:ascii="Times New Roman" w:hAnsi="Times New Roman" w:cs="Times New Roman"/>
          <w:color w:val="000000" w:themeColor="text1"/>
          <w:sz w:val="24"/>
          <w:szCs w:val="24"/>
        </w:rPr>
        <w:t xml:space="preserve"> at the rate applicable to a public company: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income of the Private Fund will accordingly be taxed at the following rates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Dividend income as applicable according to the relevant law.</w:t>
      </w:r>
    </w:p>
    <w:p w:rsidR="00DD52C4" w:rsidRPr="00000EDE" w:rsidRDefault="00DD52C4" w:rsidP="00C46A8A">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Capital Gain Tax as applicable according to the relevant law.</w:t>
      </w:r>
    </w:p>
    <w:p w:rsidR="00DD52C4" w:rsidRPr="00000EDE" w:rsidRDefault="00DD52C4" w:rsidP="00C46A8A">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Return from all other sources / instruments are taxable at the rate applicable to public company</w:t>
      </w:r>
    </w:p>
    <w:p w:rsidR="00DD52C4" w:rsidRPr="00000EDE" w:rsidRDefault="00DD52C4" w:rsidP="00F341E2">
      <w:pPr>
        <w:jc w:val="both"/>
        <w:rPr>
          <w:rFonts w:ascii="Times New Roman" w:hAnsi="Times New Roman" w:cs="Times New Roman"/>
          <w:b/>
          <w:color w:val="000000" w:themeColor="text1"/>
          <w:sz w:val="24"/>
          <w:szCs w:val="24"/>
        </w:rPr>
      </w:pPr>
      <w:bookmarkStart w:id="65" w:name="_Hlk101335390"/>
      <w:r w:rsidRPr="00000EDE">
        <w:rPr>
          <w:rFonts w:ascii="Times New Roman" w:hAnsi="Times New Roman" w:cs="Times New Roman"/>
          <w:b/>
          <w:color w:val="000000" w:themeColor="text1"/>
          <w:sz w:val="24"/>
          <w:szCs w:val="24"/>
        </w:rPr>
        <w:t>Please provide reference of any exemption the Private Fund is seeking along with the name of the auditor providing opinion on such exemption.</w:t>
      </w:r>
    </w:p>
    <w:bookmarkEnd w:id="65"/>
    <w:p w:rsidR="00DD52C4" w:rsidRPr="00000EDE" w:rsidRDefault="00DD52C4" w:rsidP="00F341E2">
      <w:pPr>
        <w:jc w:val="both"/>
        <w:rPr>
          <w:rFonts w:ascii="Times New Roman" w:hAnsi="Times New Roman" w:cs="Times New Roman"/>
          <w:color w:val="000000" w:themeColor="text1"/>
          <w:sz w:val="24"/>
          <w:szCs w:val="24"/>
          <w:highlight w:val="yellow"/>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bookmarkStart w:id="66" w:name="_Toc90569737"/>
      <w:r w:rsidRPr="00000EDE">
        <w:rPr>
          <w:rFonts w:ascii="Times New Roman" w:hAnsi="Times New Roman" w:cs="Times New Roman"/>
          <w:color w:val="000000" w:themeColor="text1"/>
          <w:szCs w:val="24"/>
          <w:lang w:val="en-GB"/>
        </w:rPr>
        <w:t>Withholding tax</w:t>
      </w:r>
      <w:bookmarkEnd w:id="66"/>
    </w:p>
    <w:p w:rsidR="00DD52C4" w:rsidRPr="00000EDE" w:rsidRDefault="00DD52C4" w:rsidP="00F341E2">
      <w:p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hAnsi="Times New Roman" w:cs="Times New Roman"/>
          <w:color w:val="000000" w:themeColor="text1"/>
          <w:sz w:val="24"/>
          <w:szCs w:val="24"/>
        </w:rPr>
        <w:t>The Private Fund’s income from dividend, deposits with banks, financial institutions, commission and brokerage and capital Gains on disposal of securities will be subject to withholding tax as per Income Tax Ordinance (ITO), 2001.</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Zakat on Private Fund</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Private Fund is Saheb-e-</w:t>
      </w:r>
      <w:proofErr w:type="spellStart"/>
      <w:r w:rsidRPr="00000EDE">
        <w:rPr>
          <w:rFonts w:ascii="Times New Roman" w:hAnsi="Times New Roman" w:cs="Times New Roman"/>
          <w:color w:val="000000" w:themeColor="text1"/>
          <w:sz w:val="24"/>
          <w:szCs w:val="24"/>
        </w:rPr>
        <w:t>Nisab</w:t>
      </w:r>
      <w:proofErr w:type="spellEnd"/>
      <w:r w:rsidRPr="00000EDE">
        <w:rPr>
          <w:rFonts w:ascii="Times New Roman" w:hAnsi="Times New Roman" w:cs="Times New Roman"/>
          <w:color w:val="000000" w:themeColor="text1"/>
          <w:sz w:val="24"/>
          <w:szCs w:val="24"/>
        </w:rPr>
        <w:t xml:space="preserve"> under the Zakat and </w:t>
      </w:r>
      <w:proofErr w:type="spellStart"/>
      <w:r w:rsidRPr="00000EDE">
        <w:rPr>
          <w:rFonts w:ascii="Times New Roman" w:hAnsi="Times New Roman" w:cs="Times New Roman"/>
          <w:color w:val="000000" w:themeColor="text1"/>
          <w:sz w:val="24"/>
          <w:szCs w:val="24"/>
        </w:rPr>
        <w:t>Ushr</w:t>
      </w:r>
      <w:proofErr w:type="spellEnd"/>
      <w:r w:rsidRPr="00000EDE">
        <w:rPr>
          <w:rFonts w:ascii="Times New Roman" w:hAnsi="Times New Roman" w:cs="Times New Roman"/>
          <w:color w:val="000000" w:themeColor="text1"/>
          <w:sz w:val="24"/>
          <w:szCs w:val="24"/>
        </w:rPr>
        <w:t xml:space="preserve"> Ordinance, 1980. The balance in Islamic banks account, Islamic Banking Window of Commercial Bank Account, or similar account with a bank standing on the first day of Ramzan-ul-Mubarak will be subject to Zakat deduction @ 2.5%.</w:t>
      </w:r>
    </w:p>
    <w:p w:rsidR="00DD52C4" w:rsidRPr="00000EDE" w:rsidRDefault="00DD52C4" w:rsidP="00F341E2">
      <w:pPr>
        <w:tabs>
          <w:tab w:val="left" w:pos="1260"/>
        </w:tabs>
        <w:spacing w:after="160"/>
        <w:ind w:left="450"/>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bookmarkStart w:id="67" w:name="_Toc90569738"/>
      <w:r w:rsidRPr="00000EDE">
        <w:rPr>
          <w:rFonts w:ascii="Times New Roman" w:hAnsi="Times New Roman" w:cs="Times New Roman"/>
          <w:color w:val="000000" w:themeColor="text1"/>
          <w:szCs w:val="24"/>
          <w:lang w:val="en-GB"/>
        </w:rPr>
        <w:t>Tax implications on High-Net-Worth Individuals and Institutional Investors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rPr>
        <w:t xml:space="preserve">  </w:t>
      </w:r>
      <w:r w:rsidRPr="00000EDE">
        <w:rPr>
          <w:rFonts w:ascii="Times New Roman" w:hAnsi="Times New Roman" w:cs="Times New Roman"/>
          <w:color w:val="000000" w:themeColor="text1"/>
          <w:szCs w:val="24"/>
          <w:lang w:val="en-GB"/>
        </w:rPr>
        <w:t>Dividend received from a Private Equity and Venture Capital Fund and Alternative Fund</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Tax rate on Mutual fund entity and REIT (charged and withheld) as provide in Income Tax Ordinance (ITO), 2001 will also be applicable on dividend received from Private Equity and Venture Capital and Alternative Fund.</w:t>
      </w:r>
      <w:r w:rsidRPr="00000EDE">
        <w:rPr>
          <w:rFonts w:ascii="Times New Roman" w:hAnsi="Times New Roman" w:cs="Times New Roman"/>
          <w:color w:val="000000" w:themeColor="text1"/>
          <w:sz w:val="24"/>
          <w:szCs w:val="24"/>
        </w:rPr>
        <w:t xml:space="preserve"> </w:t>
      </w:r>
      <w:r w:rsidRPr="00000EDE">
        <w:rPr>
          <w:rFonts w:ascii="Times New Roman" w:eastAsiaTheme="minorHAnsi" w:hAnsi="Times New Roman" w:cs="Times New Roman"/>
          <w:color w:val="000000" w:themeColor="text1"/>
          <w:sz w:val="24"/>
          <w:szCs w:val="24"/>
          <w:lang w:eastAsia="en-US"/>
        </w:rPr>
        <w:t xml:space="preserve">However, if some tax liability is discharged, by way of </w:t>
      </w:r>
      <w:r w:rsidRPr="00000EDE">
        <w:rPr>
          <w:rFonts w:ascii="Times New Roman" w:eastAsiaTheme="minorHAnsi" w:hAnsi="Times New Roman" w:cs="Times New Roman"/>
          <w:color w:val="000000" w:themeColor="text1"/>
          <w:sz w:val="24"/>
          <w:szCs w:val="24"/>
          <w:lang w:eastAsia="en-US"/>
        </w:rPr>
        <w:lastRenderedPageBreak/>
        <w:t>minimum taxes, then enhanced rate of tax would not apply and distributions out of Private Equity and Venture Capital Fund or Alternative Fund would also be subject to tax at the rate of 15%.</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Capital gains on disposal of units</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As the Private Fund is registered as a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under the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s Act, 2020 and as a Company under the Companies Act 2017, capital gains earned on disposal of units of Private Equity and Venture Capital Fund / Alternative Fund would therefore be subject to tax as a separate block at the applicable rate </w:t>
      </w:r>
      <w:r w:rsidRPr="00000EDE">
        <w:rPr>
          <w:rFonts w:ascii="Times New Roman" w:hAnsi="Times New Roman" w:cs="Times New Roman"/>
          <w:color w:val="000000" w:themeColor="text1"/>
          <w:sz w:val="24"/>
          <w:szCs w:val="24"/>
        </w:rPr>
        <w:t xml:space="preserve">as per Income Tax Ordinance (ITO), 2001. </w:t>
      </w:r>
      <w:r w:rsidRPr="00000EDE">
        <w:rPr>
          <w:rFonts w:ascii="Times New Roman" w:eastAsiaTheme="minorHAnsi" w:hAnsi="Times New Roman" w:cs="Times New Roman"/>
          <w:color w:val="000000" w:themeColor="text1"/>
          <w:sz w:val="24"/>
          <w:szCs w:val="24"/>
          <w:lang w:eastAsia="en-US"/>
        </w:rPr>
        <w:t xml:space="preserve"> </w:t>
      </w:r>
    </w:p>
    <w:p w:rsidR="00DD52C4" w:rsidRPr="00000EDE" w:rsidRDefault="00DD52C4" w:rsidP="00F341E2">
      <w:pPr>
        <w:jc w:val="both"/>
        <w:rPr>
          <w:rFonts w:ascii="Times New Roman" w:hAnsi="Times New Roman" w:cs="Times New Roman"/>
          <w:b/>
          <w:bCs/>
          <w:color w:val="000000" w:themeColor="text1"/>
          <w:sz w:val="24"/>
          <w:szCs w:val="24"/>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Tax implications on International Investors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tax implications would vary on case-to-case basis depending on the tax residency of the Investor. To determine the tax implications, bilateral treaty which Pakistan has executed with various countries would need to be examined to check how the taxing rights of capital gains are shared between the two countries. Multilateral convention to implement tax treaty related measures to prevent base erosion and profit shifting (MLI) may also have certain implications depending on the choices of various countries to adopt certain provisions within MLI.</w:t>
      </w:r>
    </w:p>
    <w:bookmarkEnd w:id="67"/>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bookmarkStart w:id="68" w:name="_Toc90569740"/>
      <w:r w:rsidRPr="00000EDE">
        <w:rPr>
          <w:rFonts w:ascii="Times New Roman" w:hAnsi="Times New Roman" w:cs="Times New Roman"/>
          <w:color w:val="000000" w:themeColor="text1"/>
          <w:szCs w:val="24"/>
          <w:lang w:val="en-GB"/>
        </w:rPr>
        <w:t>Zakat</w:t>
      </w:r>
      <w:bookmarkEnd w:id="68"/>
      <w:r w:rsidRPr="00000EDE">
        <w:rPr>
          <w:rFonts w:ascii="Times New Roman" w:hAnsi="Times New Roman" w:cs="Times New Roman"/>
          <w:color w:val="000000" w:themeColor="text1"/>
          <w:szCs w:val="24"/>
          <w:lang w:val="en-GB"/>
        </w:rPr>
        <w:t xml:space="preserve"> on Investors</w:t>
      </w: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Units held by resident Pakistani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shall be subject to Zakat at 2.5% of the value of the Units under Zakat and </w:t>
      </w:r>
      <w:proofErr w:type="spellStart"/>
      <w:r w:rsidRPr="00000EDE">
        <w:rPr>
          <w:rFonts w:ascii="Times New Roman" w:hAnsi="Times New Roman" w:cs="Times New Roman"/>
          <w:color w:val="000000" w:themeColor="text1"/>
          <w:sz w:val="24"/>
          <w:szCs w:val="24"/>
        </w:rPr>
        <w:t>Ushr</w:t>
      </w:r>
      <w:proofErr w:type="spellEnd"/>
      <w:r w:rsidRPr="00000EDE">
        <w:rPr>
          <w:rFonts w:ascii="Times New Roman" w:hAnsi="Times New Roman" w:cs="Times New Roman"/>
          <w:color w:val="000000" w:themeColor="text1"/>
          <w:sz w:val="24"/>
          <w:szCs w:val="24"/>
        </w:rPr>
        <w:t xml:space="preserve"> Ordinance, 1980, (XVII of 1980), except those exempted under the said Ordinance. Zakat will be deducted at source from the redemption proceeds. Above deduction will not be made if Unit Holder provides declaration in due course of time to the </w:t>
      </w:r>
      <w:r w:rsidR="00310AFB">
        <w:rPr>
          <w:rFonts w:ascii="Times New Roman" w:hAnsi="Times New Roman" w:cs="Times New Roman"/>
          <w:color w:val="000000" w:themeColor="text1"/>
          <w:sz w:val="24"/>
          <w:szCs w:val="24"/>
        </w:rPr>
        <w:t>Designated Partner.</w:t>
      </w:r>
    </w:p>
    <w:p w:rsidR="00DD52C4" w:rsidRPr="00000EDE" w:rsidRDefault="00DD52C4" w:rsidP="00F341E2">
      <w:pPr>
        <w:jc w:val="both"/>
        <w:rPr>
          <w:rFonts w:ascii="Times New Roman" w:hAnsi="Times New Roman" w:cs="Times New Roman"/>
          <w:color w:val="000000" w:themeColor="text1"/>
          <w:sz w:val="24"/>
          <w:szCs w:val="24"/>
          <w:lang w:val="en-GB"/>
        </w:rPr>
      </w:pPr>
      <w:bookmarkStart w:id="69" w:name="_Toc90569741"/>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Disclaimer</w:t>
      </w:r>
      <w:bookmarkEnd w:id="69"/>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The tax and Zakat information given above is based on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’s tax advisor’s interpretation of the law which, to the best of the </w:t>
      </w:r>
      <w:r w:rsidR="00486374">
        <w:rPr>
          <w:rFonts w:ascii="Times New Roman" w:hAnsi="Times New Roman" w:cs="Times New Roman"/>
          <w:color w:val="000000" w:themeColor="text1"/>
          <w:sz w:val="24"/>
          <w:szCs w:val="24"/>
        </w:rPr>
        <w:t>Designated Partner’s</w:t>
      </w:r>
      <w:r w:rsidRPr="00000EDE">
        <w:rPr>
          <w:rFonts w:ascii="Times New Roman" w:hAnsi="Times New Roman" w:cs="Times New Roman"/>
          <w:color w:val="000000" w:themeColor="text1"/>
          <w:sz w:val="24"/>
          <w:szCs w:val="24"/>
        </w:rPr>
        <w:t xml:space="preserve"> understanding is correct. Investors are expected to seek, independent advice so as to determine the tax consequences arising from their investment in the units of the Private Fund. Furthermore, tax and Zakat laws, including rates of taxation and of withholding tax, are subject to amendments from time to time. Any such amendments in future shall be deemed to have been incorporated herein.</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pStyle w:val="Heading1"/>
        <w:pBdr>
          <w:bottom w:val="single" w:sz="4" w:space="0" w:color="A6A6A6" w:themeColor="background1" w:themeShade="A6"/>
        </w:pBdr>
        <w:spacing w:before="0"/>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70" w:name="_Toc130221098"/>
      <w:r w:rsidRPr="00000EDE">
        <w:rPr>
          <w:rFonts w:ascii="Times New Roman" w:hAnsi="Times New Roman" w:cs="Times New Roman"/>
          <w:color w:val="000000" w:themeColor="text1"/>
          <w:sz w:val="24"/>
          <w:szCs w:val="24"/>
          <w:lang w:val="en-GB"/>
        </w:rPr>
        <w:t>THE CUSTODIAN – NAME OF CUSTODIAN</w:t>
      </w:r>
      <w:bookmarkEnd w:id="70"/>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Details of the Custodian</w:t>
      </w:r>
    </w:p>
    <w:p w:rsidR="00DD52C4" w:rsidRPr="00000EDE" w:rsidRDefault="00DD52C4" w:rsidP="00F341E2">
      <w:pPr>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 xml:space="preserve">The Custodian of the Private Fund is </w:t>
      </w:r>
      <w:r w:rsidRPr="00000EDE">
        <w:rPr>
          <w:rFonts w:ascii="Times New Roman" w:hAnsi="Times New Roman" w:cs="Times New Roman"/>
          <w:b/>
          <w:color w:val="000000" w:themeColor="text1"/>
          <w:sz w:val="24"/>
          <w:szCs w:val="24"/>
        </w:rPr>
        <w:t>Name of Custodian</w:t>
      </w:r>
      <w:r w:rsidRPr="00000EDE">
        <w:rPr>
          <w:rFonts w:ascii="Times New Roman" w:hAnsi="Times New Roman" w:cs="Times New Roman"/>
          <w:bCs/>
          <w:color w:val="000000" w:themeColor="text1"/>
          <w:sz w:val="24"/>
          <w:szCs w:val="24"/>
        </w:rPr>
        <w:t xml:space="preserve"> having its registered office at </w:t>
      </w:r>
      <w:r w:rsidRPr="00000EDE">
        <w:rPr>
          <w:rFonts w:ascii="Times New Roman" w:hAnsi="Times New Roman" w:cs="Times New Roman"/>
          <w:b/>
          <w:color w:val="000000" w:themeColor="text1"/>
          <w:sz w:val="24"/>
          <w:szCs w:val="24"/>
        </w:rPr>
        <w:t>______________________________________.</w:t>
      </w:r>
    </w:p>
    <w:p w:rsidR="00DD52C4" w:rsidRPr="00000EDE" w:rsidRDefault="00DD52C4" w:rsidP="00F341E2">
      <w:pPr>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The Custodian is required to perform the role of Custodian is specified by Applicable Laws, the LLP Agreement and this Private Placement Memorandum.</w:t>
      </w:r>
    </w:p>
    <w:p w:rsidR="00DD52C4" w:rsidRPr="00000EDE" w:rsidRDefault="00DD52C4" w:rsidP="00F341E2">
      <w:pPr>
        <w:autoSpaceDE w:val="0"/>
        <w:autoSpaceDN w:val="0"/>
        <w:adjustRightInd w:val="0"/>
        <w:jc w:val="both"/>
        <w:rPr>
          <w:rFonts w:ascii="Times New Roman" w:hAnsi="Times New Roman" w:cs="Times New Roman"/>
          <w:bCs/>
          <w:color w:val="000000" w:themeColor="text1"/>
          <w:sz w:val="24"/>
          <w:szCs w:val="24"/>
        </w:rPr>
      </w:pPr>
    </w:p>
    <w:p w:rsidR="00DD52C4" w:rsidRPr="00000EDE" w:rsidRDefault="00DD52C4" w:rsidP="00F341E2">
      <w:pPr>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The Custodian shall perform all the obligations en</w:t>
      </w:r>
      <w:r w:rsidR="0007745A" w:rsidRPr="00000EDE">
        <w:rPr>
          <w:rFonts w:ascii="Times New Roman" w:hAnsi="Times New Roman" w:cs="Times New Roman"/>
          <w:bCs/>
          <w:color w:val="000000" w:themeColor="text1"/>
          <w:sz w:val="24"/>
          <w:szCs w:val="24"/>
        </w:rPr>
        <w:t>trusted</w:t>
      </w:r>
      <w:r w:rsidRPr="00000EDE">
        <w:rPr>
          <w:rFonts w:ascii="Times New Roman" w:hAnsi="Times New Roman" w:cs="Times New Roman"/>
          <w:bCs/>
          <w:color w:val="000000" w:themeColor="text1"/>
          <w:sz w:val="24"/>
          <w:szCs w:val="24"/>
        </w:rPr>
        <w:t xml:space="preserve"> to it and discharge all its duties in accordance with the Applicable laws, the LLP Agreement and this Private Placement Memorandum. Such duties may also be performed on behalf of the Custodians by any officer or responsible official of the Custodian or by any nominee or agent appointed by the Custodian under intimation to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Provided that the Custodian shall be responsible for the willful acts and omissions and shall account to the </w:t>
      </w:r>
      <w:r w:rsidR="00CB27FC" w:rsidRPr="00000EDE">
        <w:rPr>
          <w:rFonts w:ascii="Times New Roman" w:hAnsi="Times New Roman" w:cs="Times New Roman"/>
          <w:bCs/>
          <w:color w:val="000000" w:themeColor="text1"/>
          <w:sz w:val="24"/>
          <w:szCs w:val="24"/>
        </w:rPr>
        <w:t>Private Fund</w:t>
      </w:r>
      <w:r w:rsidRPr="00000EDE">
        <w:rPr>
          <w:rFonts w:ascii="Times New Roman" w:hAnsi="Times New Roman" w:cs="Times New Roman"/>
          <w:bCs/>
          <w:color w:val="000000" w:themeColor="text1"/>
          <w:sz w:val="24"/>
          <w:szCs w:val="24"/>
        </w:rPr>
        <w:t xml:space="preserve"> for any loss in value of </w:t>
      </w:r>
      <w:r w:rsidRPr="00000EDE">
        <w:rPr>
          <w:rFonts w:ascii="Times New Roman" w:hAnsi="Times New Roman" w:cs="Times New Roman"/>
          <w:bCs/>
          <w:color w:val="000000" w:themeColor="text1"/>
          <w:sz w:val="24"/>
          <w:szCs w:val="24"/>
        </w:rPr>
        <w:lastRenderedPageBreak/>
        <w:t>the Private Fund property where such loss has been caused by negligence or any reckless willful act or omission of the Custodian or any of its attorney (</w:t>
      </w:r>
      <w:proofErr w:type="spellStart"/>
      <w:r w:rsidRPr="00000EDE">
        <w:rPr>
          <w:rFonts w:ascii="Times New Roman" w:hAnsi="Times New Roman" w:cs="Times New Roman"/>
          <w:bCs/>
          <w:color w:val="000000" w:themeColor="text1"/>
          <w:sz w:val="24"/>
          <w:szCs w:val="24"/>
        </w:rPr>
        <w:t>ies</w:t>
      </w:r>
      <w:proofErr w:type="spellEnd"/>
      <w:r w:rsidRPr="00000EDE">
        <w:rPr>
          <w:rFonts w:ascii="Times New Roman" w:hAnsi="Times New Roman" w:cs="Times New Roman"/>
          <w:bCs/>
          <w:color w:val="000000" w:themeColor="text1"/>
          <w:sz w:val="24"/>
          <w:szCs w:val="24"/>
        </w:rPr>
        <w:t>), or agents.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bookmarkStart w:id="71" w:name="_Toc89964738"/>
      <w:r w:rsidRPr="00000EDE">
        <w:rPr>
          <w:rFonts w:ascii="Times New Roman" w:hAnsi="Times New Roman" w:cs="Times New Roman"/>
          <w:color w:val="000000" w:themeColor="text1"/>
          <w:szCs w:val="24"/>
          <w:lang w:val="en-GB"/>
        </w:rPr>
        <w:t>Duties, Powers, Rights and Obligation of Custodian</w:t>
      </w:r>
      <w:bookmarkEnd w:id="71"/>
    </w:p>
    <w:p w:rsidR="004A3E81" w:rsidRPr="00000EDE" w:rsidRDefault="004A3E81" w:rsidP="00F341E2">
      <w:pPr>
        <w:jc w:val="both"/>
        <w:rPr>
          <w:rFonts w:ascii="Times New Roman" w:hAnsi="Times New Roman" w:cs="Times New Roman"/>
          <w:sz w:val="24"/>
          <w:szCs w:val="24"/>
          <w:lang w:val="en-GB"/>
        </w:rPr>
      </w:pPr>
    </w:p>
    <w:p w:rsidR="004A3E81" w:rsidRPr="00000EDE" w:rsidRDefault="004A3E81"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Custodian shall perform its role, duties and obligations and have such powers and rights, as are specified in the NBFC Rules, NBFC Regulations, Regulations, 2015 and directives issued there under Custodian Agreement and this Private Placement Memorandum.</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4A3E81"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In addition, the Custodian shall have the following obligations with respect to the Private Fund, the Designated Partner and/ or the Partner(s) as applicable:</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take under its control all the property of the Private Fund and hold it for the Partner(s) in accordance with the NBFC Rules, NBFC Regulations, Regulations, 2015 and the provisions of the Constitutive Documents. Any cash and registerable assets shall be registered in the name of, or to the order of, the Custodian in case of Private Fund;</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ensure that the sale, purchase, issue and transfer of Units effected by a Private Fund are carried out in accordance with the provisions of the Constitutive Documents;</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carry out the instructions of the Designated Partner, in respect of investments unless these are in conflict with the provisions of these Regulations, 2015 and NBFC Regulations or the Constitutive Documents;</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issue a report to be included in the annual report of the Private Fund and therein state whether, in its opinion, the Designated Partner has in all material respects managed the Private Fund in accordance with the provisions of the Constitutive Documents, the Rules and Regulations,2015 and NBFC Regulations and if the Designated Partner has not done so, the respects in which it has not done so and the steps that the Custodian has taken in respect thereof;</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not legally or beneficially own or invest in the Units of the Private Fund;</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obtain and maintain duplicate of all the records of register of Partner(s) maintained by the Designated Partner or the Registrar and shall update the record on a regular basis;</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in the event of any loss caused due to any gross negligence or willful act and/or omission, the Custodian shall have an obligation to replace the lost investment forthwith with similar investment of the same class and issue together with all rights and privileges pertaining thereto or compensate the Private Fund to the extent of such loss. However, the Custodian shall not be under any liability thereof or thereby and it shall not incur any liability by reason of any error of law or any matter or thing done or suffered or omitted to be done in good faith hereunder; and </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comply with any directions of the Commission given in the interest of the Partner(s).   </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4A3E81"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Custodian shall nominate one or more of its officers to act as authorized persons for performing the Custodian’s functions and for interacting with the Designated Partner. Any change in such authorized persons shall be promptly notified in advance to the Designated Partner.</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The Custodian shall be responsible for the acts and omissions of all persons to whom it may delegate any of its duties, as if these were its own acts and omissions and shall account to the Private Fund for any loss in value of the Private Fund Property where such loss has been caused by gross negligence or any reckless act or omission of the Custodian or any of its directors, officers, nominees or agents.</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Bank Account of the Private Fund shall be opened by the Custodian or Designated Partner as the case may be on the title of [Mention name of Private Fund] whereas such Bank Account shall be operated by the Custodian from which account, the Custodian shall make payments on Instructions of the Designated Partner and in which account the Custodian shall receive or credit payments against income, profit, sale or disposal of Securities, maturity of Securities, proceeds against issuance of Units, Dividend etc. on account of the  Private Fund in accordance with the Instructions of the Designated Partner.</w:t>
      </w:r>
    </w:p>
    <w:p w:rsidR="004A3E81" w:rsidRPr="00000EDE" w:rsidRDefault="00CE4ACA" w:rsidP="00F341E2">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The Custodian  shall on the direction of the Designated Partner appoint, remove or replace from time to time one or more bank(s) and/or other depository company(</w:t>
      </w:r>
      <w:proofErr w:type="spellStart"/>
      <w:r w:rsidR="004A3E81" w:rsidRPr="00000EDE">
        <w:rPr>
          <w:rFonts w:ascii="Times New Roman" w:hAnsi="Times New Roman" w:cs="Times New Roman"/>
          <w:color w:val="000000" w:themeColor="text1"/>
          <w:sz w:val="24"/>
          <w:szCs w:val="24"/>
        </w:rPr>
        <w:t>ies</w:t>
      </w:r>
      <w:proofErr w:type="spellEnd"/>
      <w:r w:rsidR="004A3E81" w:rsidRPr="00000EDE">
        <w:rPr>
          <w:rFonts w:ascii="Times New Roman" w:hAnsi="Times New Roman" w:cs="Times New Roman"/>
          <w:color w:val="000000" w:themeColor="text1"/>
          <w:sz w:val="24"/>
          <w:szCs w:val="24"/>
        </w:rPr>
        <w:t>) etc. to act as the Custodian(s) for holding and protecting the Private Fund Property and every part thereof and for generally performing the custodian services at one or more locations and on such terms as the Custodian and the Designated Partner may mutually agree to be incorporated in custodian services agreement(s) to be entered into between the Custodian and the Custodian(s), except where the Custodian  itself is acting as a Custodian.  Notwithstanding appointment of any other entity to act as Custodian for any of the Private Fund Property, the Custodian shall continue to remain responsible for performance of its function and obligations under th</w:t>
      </w:r>
      <w:r w:rsidR="00755E9C">
        <w:rPr>
          <w:rFonts w:ascii="Times New Roman" w:hAnsi="Times New Roman" w:cs="Times New Roman"/>
          <w:color w:val="000000" w:themeColor="text1"/>
          <w:sz w:val="24"/>
          <w:szCs w:val="24"/>
        </w:rPr>
        <w:t xml:space="preserve">e </w:t>
      </w:r>
      <w:r w:rsidR="004A3E81" w:rsidRPr="00000EDE">
        <w:rPr>
          <w:rFonts w:ascii="Times New Roman" w:hAnsi="Times New Roman" w:cs="Times New Roman"/>
          <w:color w:val="000000" w:themeColor="text1"/>
          <w:sz w:val="24"/>
          <w:szCs w:val="24"/>
        </w:rPr>
        <w:t>Custodian Agreement, Constitutive Documents and Applicable Law.</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The Private Fund Property shall be invested or disinvested from time to time by the Custodian at the direction of the Designated Partner in terms of the provisions contained and the conditions stipulated in the Constitutive Documents of the Private Fund.</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Except as otherwise provided in the Constitutive Documents or Applicable Law, the Custodian  shall not be under any liability on account of anything done or suffered by the Private Fund, if the Custodian  had acted in good faith in performance of its duties under the Custodian Agreement  or in accordance with or pursuant to any request of the Designated Partner provided it is not in conflict with the provisions of th</w:t>
      </w:r>
      <w:r w:rsidR="00755E9C">
        <w:rPr>
          <w:rFonts w:ascii="Times New Roman" w:hAnsi="Times New Roman" w:cs="Times New Roman"/>
          <w:color w:val="000000" w:themeColor="text1"/>
          <w:sz w:val="24"/>
          <w:szCs w:val="24"/>
        </w:rPr>
        <w:t>e</w:t>
      </w:r>
      <w:r w:rsidR="004A3E81" w:rsidRPr="00000EDE">
        <w:rPr>
          <w:rFonts w:ascii="Times New Roman" w:hAnsi="Times New Roman" w:cs="Times New Roman"/>
          <w:color w:val="000000" w:themeColor="text1"/>
          <w:sz w:val="24"/>
          <w:szCs w:val="24"/>
        </w:rPr>
        <w:t xml:space="preserve"> Custodian Agreement  or the Rules, Regulations, 2015 and NBFC Regulations. Whenever pursuant to any provision of Custodian Agreement, any instruction, certificate, notice, direction or other communication is required to be given by the Designated Partner, the Custodian may accept as sufficient evidence thereof. </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w:t>
      </w:r>
      <w:r w:rsidR="004A3E81" w:rsidRPr="00000EDE">
        <w:rPr>
          <w:rFonts w:ascii="Times New Roman" w:hAnsi="Times New Roman" w:cs="Times New Roman"/>
          <w:color w:val="000000" w:themeColor="text1"/>
          <w:sz w:val="24"/>
          <w:szCs w:val="24"/>
        </w:rPr>
        <w:t xml:space="preserve"> document signed or purporting to be signed on behalf of the Designated Partner by any authorized representative(s) whose signature, the Custodian is for the time being authorized in writing by the Designated Partner to accept; and</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w:t>
      </w:r>
      <w:r w:rsidR="004A3E81" w:rsidRPr="00000EDE">
        <w:rPr>
          <w:rFonts w:ascii="Times New Roman" w:hAnsi="Times New Roman" w:cs="Times New Roman"/>
          <w:color w:val="000000" w:themeColor="text1"/>
          <w:sz w:val="24"/>
          <w:szCs w:val="24"/>
        </w:rPr>
        <w:t>ny instructions received online through the software solution adopted by the Designated Partner/Custodian in consultation with each other shall be deemed to be instructions from the authorized representative(s).</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4A3E81" w:rsidRPr="00000EDE">
        <w:rPr>
          <w:rFonts w:ascii="Times New Roman" w:hAnsi="Times New Roman" w:cs="Times New Roman"/>
          <w:color w:val="000000" w:themeColor="text1"/>
          <w:sz w:val="24"/>
          <w:szCs w:val="24"/>
        </w:rPr>
        <w:t>The Custodian shall not be liable for any loss caused to the Private Fund or to the value of the Private Fund Property directly caused by Force Majeure;</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The Custodian shall make available or ensure that there is made available to the Designated Partner such information as the Designated Partner may reasonably require from time to time in respect of the Private Fund Property and all other matters relating to the Private Fund.</w:t>
      </w:r>
    </w:p>
    <w:p w:rsidR="004A3E81" w:rsidRPr="00000EDE" w:rsidRDefault="004A3E81" w:rsidP="00F341E2">
      <w:pPr>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Custodian shall hold any securities (as defined in the of the Private Fund) in registered form in the Private Fund’s name, in which neither the Custodian nor any of its affiliates has any beneficial interest. Securities and other assets forming part of Private Fund Property shall be segregated on the Custodian’s books and records from the Custodian’s own property and the property of any other client, and no such clients shall have access to the property of the Private Fund.</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The Custodian  shall, if requested by Designated Partner or  if it considers necessary for the protection of Private Fund Property or safeguarding the interest of Unit Holder(s) subject to obtaining prior written consent of Designated Partner institute or defend any suit, proceeding, arbitration or inquiry or any corporate or shareholders’ action in respect of the Private Fund Property or any part thereof, with such powers as may be authorized by the Designated Partner to sign, swear, verify and submit pleadings and affidavits, to file documents, to give evidence, to appoint and remove counsel and to do all incidental acts, things and deeds through the Custodian ’s authorized director(s) and officer(s). All costs, charges and expenses (including legal fees) incurred in instituting or defending any such action shall be borne by the Private Fund and the Custodian shall be indemnified against all such costs, charges and expenses, provided that no such indemnity shall be available in respect of any action taken against the Custodian in connection with the Custodian ’s gross negligence or breach of its duties in connection with the Private Fund. For the avoidance of doubt it is clarified that notwithstanding anything contained in th</w:t>
      </w:r>
      <w:r w:rsidR="00755E9C">
        <w:rPr>
          <w:rFonts w:ascii="Times New Roman" w:hAnsi="Times New Roman" w:cs="Times New Roman"/>
          <w:color w:val="000000" w:themeColor="text1"/>
          <w:sz w:val="24"/>
          <w:szCs w:val="24"/>
        </w:rPr>
        <w:t>e</w:t>
      </w:r>
      <w:r w:rsidR="004A3E81" w:rsidRPr="00000EDE">
        <w:rPr>
          <w:rFonts w:ascii="Times New Roman" w:hAnsi="Times New Roman" w:cs="Times New Roman"/>
          <w:color w:val="000000" w:themeColor="text1"/>
          <w:sz w:val="24"/>
          <w:szCs w:val="24"/>
        </w:rPr>
        <w:t xml:space="preserve"> Custodian Agreement , the Custodian  and the Designated Partner shall not be liable in respect of any losses, claims, damages or other liabilities whatsoever suffered or incurred by the Private Fund arising from or consequent to any such suit, proceeding, arbitration or inquiry or corporate or shareholders’ action or otherwise howsoever and (save as herein otherwise provided) all such losses, claims, damages and other liabilities shall be borne by the Private Fund.</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CE4ACA" w:rsidP="00C46A8A">
      <w:pPr>
        <w:pStyle w:val="ListParagraph"/>
        <w:numPr>
          <w:ilvl w:val="2"/>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 xml:space="preserve">The Custodian shall promptly forward to the Designated Partner within one Business Day any notices, reports or other documents issued by the issuers of securities, recipients of any of the Private Fund Property (as deposits, refunds, distribution of dividends, income, profits, repayment of capital or for any other reason), any depository, an intermediary or agent in any transaction or from any court, government, regulator, stock exchange or any other exchange. </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r w:rsidR="00CE4ACA">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 xml:space="preserve">The Custodian shall call a meeting of the Partner(s) through notice to the Partner(s) whenever required as per the following mechanism: </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r w:rsidR="00CE4ACA">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For all matters relating to the Fund, a meeting of the Partner(s) shall be convened by the Custodian upon the request of: (</w:t>
      </w:r>
      <w:proofErr w:type="spellStart"/>
      <w:r w:rsidR="004A3E81" w:rsidRPr="00000EDE">
        <w:rPr>
          <w:rFonts w:ascii="Times New Roman" w:hAnsi="Times New Roman" w:cs="Times New Roman"/>
          <w:color w:val="000000" w:themeColor="text1"/>
          <w:sz w:val="24"/>
          <w:szCs w:val="24"/>
        </w:rPr>
        <w:t>i</w:t>
      </w:r>
      <w:proofErr w:type="spellEnd"/>
      <w:r w:rsidR="004A3E81" w:rsidRPr="00000EDE">
        <w:rPr>
          <w:rFonts w:ascii="Times New Roman" w:hAnsi="Times New Roman" w:cs="Times New Roman"/>
          <w:color w:val="000000" w:themeColor="text1"/>
          <w:sz w:val="24"/>
          <w:szCs w:val="24"/>
        </w:rPr>
        <w:t>) the Designated Partner; or (ii) Partner(s) owning or entitled to own at least X% of Fund Units.</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lastRenderedPageBreak/>
        <w:t xml:space="preserve"> </w:t>
      </w:r>
      <w:r w:rsidR="00CE4ACA">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Disclose the modes through which the Partner(s) meetings will be held e.g. video-link communication by which all Partner(s) participating and constituting a quorum.</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r w:rsidR="00CE4ACA">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Disclose the quorum which will constitute a valid meeting for agendas other than change in fundamental attributes of the Private Fund/Alternate Fund. In case of an agenda on changing fundamental attributes of a Private Fund/Alternative Fund, a quorum of at least 75% is needed to constitute a valid meeting.</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r w:rsidR="00CE4ACA">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Disclose the mechanism of serving notice of a proposed meeting to the Partner(s).</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4A3E81"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r w:rsidR="00CE4ACA">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 xml:space="preserve">Disclose the percentage of Partner(s) required for a decision to be adopted. In case of meeting resolution related to changing fundamental attributes of a Private Fund/Alternative Fund, approval of 75% or more Partner(s) is needed as per Regulations, 2015. </w:t>
      </w:r>
    </w:p>
    <w:p w:rsidR="004A3E81" w:rsidRPr="00000EDE" w:rsidRDefault="004A3E81" w:rsidP="00F341E2">
      <w:pPr>
        <w:pStyle w:val="ListParagraph"/>
        <w:jc w:val="both"/>
        <w:rPr>
          <w:rFonts w:ascii="Times New Roman" w:hAnsi="Times New Roman" w:cs="Times New Roman"/>
          <w:color w:val="000000" w:themeColor="text1"/>
          <w:sz w:val="24"/>
          <w:szCs w:val="24"/>
        </w:rPr>
      </w:pPr>
    </w:p>
    <w:p w:rsidR="00DD52C4" w:rsidRPr="00000EDE" w:rsidRDefault="00F341E2" w:rsidP="00C46A8A">
      <w:pPr>
        <w:pStyle w:val="ListParagraph"/>
        <w:numPr>
          <w:ilvl w:val="2"/>
          <w:numId w:val="1"/>
        </w:num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 </w:t>
      </w:r>
      <w:r w:rsidR="004A3E81" w:rsidRPr="00000EDE">
        <w:rPr>
          <w:rFonts w:ascii="Times New Roman" w:hAnsi="Times New Roman" w:cs="Times New Roman"/>
          <w:color w:val="000000" w:themeColor="text1"/>
          <w:sz w:val="24"/>
          <w:szCs w:val="24"/>
        </w:rPr>
        <w:t>Disclose the other details of Partner(s) meeting, its documentation, communication and reporting of the minutes of the meeting to the Partner(s) and Designated Partner.</w:t>
      </w:r>
    </w:p>
    <w:p w:rsidR="004A3E81" w:rsidRPr="00000EDE" w:rsidRDefault="004A3E81"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Duties of the Custodian which may be delegated to the Third Parties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Custodian may appoint any third party to act as agent of the Custodian for holding and protecting Private Fund Property</w:t>
      </w:r>
      <w:r w:rsidR="00C07448"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 xml:space="preserve">and every part thereof and for generally performing the custodial services at one or more locations and on such terms as the Custodian and the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may mutually agree to be incorporated in custodial services agreement(s). Notwithstanding appointment of any other entity to act as agent of the Custodian for any of the </w:t>
      </w:r>
      <w:r w:rsidR="00CB27FC" w:rsidRPr="00000EDE">
        <w:rPr>
          <w:rFonts w:ascii="Times New Roman" w:hAnsi="Times New Roman" w:cs="Times New Roman"/>
          <w:color w:val="000000" w:themeColor="text1"/>
          <w:sz w:val="24"/>
          <w:szCs w:val="24"/>
        </w:rPr>
        <w:t>Private Fund</w:t>
      </w:r>
      <w:r w:rsidRPr="00000EDE">
        <w:rPr>
          <w:rFonts w:ascii="Times New Roman" w:hAnsi="Times New Roman" w:cs="Times New Roman"/>
          <w:color w:val="000000" w:themeColor="text1"/>
          <w:sz w:val="24"/>
          <w:szCs w:val="24"/>
        </w:rPr>
        <w:t xml:space="preserve"> Property, the Custodian shall continue to remain responsible for performance of its function and obligations under th</w:t>
      </w:r>
      <w:r w:rsidR="00755E9C">
        <w:rPr>
          <w:rFonts w:ascii="Times New Roman" w:hAnsi="Times New Roman" w:cs="Times New Roman"/>
          <w:color w:val="000000" w:themeColor="text1"/>
          <w:sz w:val="24"/>
          <w:szCs w:val="24"/>
        </w:rPr>
        <w:t>e LLP Agreement</w:t>
      </w:r>
      <w:r w:rsidRPr="00000EDE">
        <w:rPr>
          <w:rFonts w:ascii="Times New Roman" w:hAnsi="Times New Roman" w:cs="Times New Roman"/>
          <w:color w:val="000000" w:themeColor="text1"/>
          <w:sz w:val="24"/>
          <w:szCs w:val="24"/>
        </w:rPr>
        <w:t>, Constitutive Documents and Applicable Law.</w:t>
      </w:r>
    </w:p>
    <w:p w:rsidR="00DD52C4" w:rsidRPr="00000EDE" w:rsidRDefault="00DD52C4" w:rsidP="00F341E2">
      <w:pPr>
        <w:jc w:val="both"/>
        <w:rPr>
          <w:rFonts w:ascii="Times New Roman" w:hAnsi="Times New Roman" w:cs="Times New Roman"/>
          <w:b/>
          <w:color w:val="000000" w:themeColor="text1"/>
          <w:sz w:val="24"/>
          <w:szCs w:val="24"/>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Remuneration of Custodian and Its Agents </w:t>
      </w:r>
    </w:p>
    <w:p w:rsidR="00DD52C4" w:rsidRPr="00000EDE" w:rsidRDefault="00DD52C4"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The Custodian shall be entitled to a quarterly remuneration out of the Private Fund Property</w:t>
      </w:r>
      <w:r w:rsidR="00C07448"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determined in accordance with the LLP Agreement</w:t>
      </w:r>
      <w:r w:rsidR="00F11B4B">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The remuneration shall begin to accrue from the First Closing. Such remuneration shall be paid to the Custodian quarterly.</w:t>
      </w:r>
    </w:p>
    <w:p w:rsidR="00DD52C4" w:rsidRPr="00000EDE" w:rsidRDefault="00DD52C4" w:rsidP="00F341E2">
      <w:pPr>
        <w:widowControl w:val="0"/>
        <w:autoSpaceDE w:val="0"/>
        <w:autoSpaceDN w:val="0"/>
        <w:adjustRightInd w:val="0"/>
        <w:jc w:val="both"/>
        <w:rPr>
          <w:rFonts w:ascii="Times New Roman" w:hAnsi="Times New Roman" w:cs="Times New Roman"/>
          <w:color w:val="000000" w:themeColor="text1"/>
          <w:sz w:val="24"/>
          <w:szCs w:val="24"/>
        </w:rPr>
      </w:pPr>
    </w:p>
    <w:p w:rsidR="00DD52C4" w:rsidRPr="00000EDE" w:rsidRDefault="00DD52C4"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In consideration of the foregoing and save as aforesaid the Custodian shall be responsible for the payment of all expenses incurred by the Custodian from time to time in connection with its duties as Custodian of the Private Fund. The Custodian shall not make any charge against the </w:t>
      </w:r>
      <w:r w:rsidR="00000EDE" w:rsidRPr="00000EDE">
        <w:rPr>
          <w:rFonts w:ascii="Times New Roman" w:hAnsi="Times New Roman" w:cs="Times New Roman"/>
          <w:color w:val="000000" w:themeColor="text1"/>
          <w:sz w:val="24"/>
          <w:szCs w:val="24"/>
        </w:rPr>
        <w:t>Partner(s)</w:t>
      </w:r>
      <w:r w:rsidRPr="00000EDE">
        <w:rPr>
          <w:rFonts w:ascii="Times New Roman" w:hAnsi="Times New Roman" w:cs="Times New Roman"/>
          <w:color w:val="000000" w:themeColor="text1"/>
          <w:sz w:val="24"/>
          <w:szCs w:val="24"/>
        </w:rPr>
        <w:t xml:space="preserve"> or against the Private Fund Property</w:t>
      </w:r>
      <w:r w:rsidR="00C07448"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or against the Distribution Account for their services or for their expenses, except such expenses as are expressly authorized to be paid out of the Private Fund Property</w:t>
      </w:r>
      <w:r w:rsidR="00C07448" w:rsidRPr="00000EDE">
        <w:rPr>
          <w:rFonts w:ascii="Times New Roman" w:hAnsi="Times New Roman" w:cs="Times New Roman"/>
          <w:color w:val="000000" w:themeColor="text1"/>
          <w:sz w:val="24"/>
          <w:szCs w:val="24"/>
        </w:rPr>
        <w:t xml:space="preserve"> </w:t>
      </w:r>
      <w:r w:rsidRPr="00000EDE">
        <w:rPr>
          <w:rFonts w:ascii="Times New Roman" w:hAnsi="Times New Roman" w:cs="Times New Roman"/>
          <w:color w:val="000000" w:themeColor="text1"/>
          <w:sz w:val="24"/>
          <w:szCs w:val="24"/>
        </w:rPr>
        <w:t>under the provisions of the Regulations, 2015 and the Constitutive Documents.</w:t>
      </w:r>
    </w:p>
    <w:p w:rsidR="00DD52C4" w:rsidRPr="00000EDE" w:rsidRDefault="00DD52C4" w:rsidP="00F341E2">
      <w:pPr>
        <w:widowControl w:val="0"/>
        <w:autoSpaceDE w:val="0"/>
        <w:autoSpaceDN w:val="0"/>
        <w:adjustRightInd w:val="0"/>
        <w:jc w:val="both"/>
        <w:rPr>
          <w:rFonts w:ascii="Times New Roman" w:hAnsi="Times New Roman" w:cs="Times New Roman"/>
          <w:color w:val="000000" w:themeColor="text1"/>
          <w:sz w:val="24"/>
          <w:szCs w:val="24"/>
        </w:rPr>
      </w:pPr>
    </w:p>
    <w:p w:rsidR="00DD52C4" w:rsidRPr="00000EDE" w:rsidRDefault="00DD52C4"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Any increase in the remuneration of the Custodian will be on mutually agreed basis with </w:t>
      </w:r>
      <w:r w:rsidR="00C07448" w:rsidRPr="00000EDE">
        <w:rPr>
          <w:rFonts w:ascii="Times New Roman" w:hAnsi="Times New Roman" w:cs="Times New Roman"/>
          <w:color w:val="000000" w:themeColor="text1"/>
          <w:sz w:val="24"/>
          <w:szCs w:val="24"/>
        </w:rPr>
        <w:t>Designated Partner</w:t>
      </w:r>
      <w:r w:rsidRPr="00000EDE">
        <w:rPr>
          <w:rFonts w:ascii="Times New Roman" w:hAnsi="Times New Roman" w:cs="Times New Roman"/>
          <w:color w:val="000000" w:themeColor="text1"/>
          <w:sz w:val="24"/>
          <w:szCs w:val="24"/>
        </w:rPr>
        <w:t xml:space="preserve"> and such agreement shall be recorded in writing.</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pBdr>
          <w:bottom w:val="single" w:sz="4" w:space="0" w:color="A6A6A6" w:themeColor="background1" w:themeShade="A6"/>
        </w:pBdr>
        <w:spacing w:before="0"/>
        <w:ind w:left="-216" w:right="-576"/>
        <w:jc w:val="both"/>
        <w:rPr>
          <w:rFonts w:ascii="Times New Roman" w:hAnsi="Times New Roman" w:cs="Times New Roman"/>
          <w:color w:val="000000" w:themeColor="text1"/>
          <w:sz w:val="24"/>
          <w:szCs w:val="24"/>
          <w:lang w:val="en-GB"/>
        </w:rPr>
      </w:pPr>
      <w:bookmarkStart w:id="72" w:name="_Toc90569687"/>
      <w:bookmarkStart w:id="73" w:name="_Hlk101335444"/>
      <w:r w:rsidRPr="00000EDE">
        <w:rPr>
          <w:rFonts w:ascii="Times New Roman" w:hAnsi="Times New Roman" w:cs="Times New Roman"/>
          <w:color w:val="000000" w:themeColor="text1"/>
          <w:sz w:val="24"/>
          <w:szCs w:val="24"/>
          <w:lang w:val="en-GB"/>
        </w:rPr>
        <w:t xml:space="preserve">   </w:t>
      </w:r>
      <w:bookmarkStart w:id="74" w:name="_Toc130221099"/>
      <w:r w:rsidRPr="00000EDE">
        <w:rPr>
          <w:rFonts w:ascii="Times New Roman" w:hAnsi="Times New Roman" w:cs="Times New Roman"/>
          <w:color w:val="000000" w:themeColor="text1"/>
          <w:sz w:val="24"/>
          <w:szCs w:val="24"/>
          <w:lang w:val="en-GB"/>
        </w:rPr>
        <w:t>AUDITOR OF THE PRIVATE FUND</w:t>
      </w:r>
      <w:bookmarkEnd w:id="72"/>
      <w:bookmarkEnd w:id="74"/>
    </w:p>
    <w:bookmarkEnd w:id="73"/>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tabs>
          <w:tab w:val="left" w:pos="630"/>
        </w:tabs>
        <w:autoSpaceDE w:val="0"/>
        <w:autoSpaceDN w:val="0"/>
        <w:jc w:val="both"/>
        <w:rPr>
          <w:rFonts w:ascii="Times New Roman" w:hAnsi="Times New Roman" w:cs="Times New Roman"/>
          <w:color w:val="000000" w:themeColor="text1"/>
          <w:sz w:val="24"/>
          <w:szCs w:val="24"/>
        </w:rPr>
      </w:pPr>
      <w:bookmarkStart w:id="75" w:name="_Hlk101335475"/>
      <w:r w:rsidRPr="00000EDE">
        <w:rPr>
          <w:rFonts w:ascii="Times New Roman" w:hAnsi="Times New Roman" w:cs="Times New Roman"/>
          <w:color w:val="000000" w:themeColor="text1"/>
          <w:sz w:val="24"/>
          <w:szCs w:val="24"/>
        </w:rPr>
        <w:t>The first independent Auditor of the Private Fund is:</w:t>
      </w:r>
      <w:bookmarkEnd w:id="75"/>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lastRenderedPageBreak/>
        <w:t xml:space="preserve">the Auditor who will hold office until the transmission of the reports and accounts, which will cover the period from commencement of the Private Fund up to the end of the accounting period of the Private Fund and will, afterwards, be eligible for reappointment by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with the concurrence of the Custodian. However, an Auditor may be re-appointed for such terms as stipulated by Applicable Laws as amended from time to time. The appointment of Auditor and contents of the Auditor’s report shall be in accordance with the provisions of Applicable Laws.</w:t>
      </w:r>
    </w:p>
    <w:p w:rsidR="00DD52C4" w:rsidRPr="00000EDE" w:rsidRDefault="00DD52C4" w:rsidP="00C46A8A">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the Auditor shall have access to the books, papers, accounts, and vouchers of the Private Fund, whether kept at the office of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Custodian, a custodian, transfer agent or elsewhere and shall be entitled to require from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Custodians and their Directors, officers and duly authorized agents and representatives such information and explanations as considered necessary for the performance of audit.</w:t>
      </w:r>
    </w:p>
    <w:p w:rsidR="00DD52C4" w:rsidRPr="00000EDE" w:rsidRDefault="00DD52C4" w:rsidP="00C46A8A">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the Custodian shall be entitled to require the Auditor to provide such further reports as may be agreed between the Custodian and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as may be considered necessary to facilitate the Custodian in issuing any certifications required under Applicable Laws.</w:t>
      </w:r>
    </w:p>
    <w:p w:rsidR="00DD52C4" w:rsidRPr="00000EDE" w:rsidRDefault="00DD52C4" w:rsidP="00C46A8A">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The Auditor shall prepare a written report to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 xml:space="preserve"> on the accounts and books of accounts of the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and the balance sheet, profit and loss account, cash flow statement and statement of movement in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 Fund and on every other document forming part of the balance sheet and profit and loss account, including notes, statements or schedules appended thereto in accordance with Applicable Law. The report of the Auditors shall state:</w:t>
      </w:r>
    </w:p>
    <w:p w:rsidR="00DD52C4" w:rsidRPr="00000EDE" w:rsidRDefault="00DD52C4" w:rsidP="00C46A8A">
      <w:pPr>
        <w:pStyle w:val="ListParagraph"/>
        <w:numPr>
          <w:ilvl w:val="0"/>
          <w:numId w:val="16"/>
        </w:num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Whether in the Auditor's opinion the accounts prepared for that period have been properly prepared in accordance with the relevant provisions of the Regulations, 2015; </w:t>
      </w:r>
    </w:p>
    <w:p w:rsidR="00DD52C4" w:rsidRPr="00000EDE" w:rsidRDefault="00DD52C4" w:rsidP="00F341E2">
      <w:pPr>
        <w:pStyle w:val="ListParagraph"/>
        <w:tabs>
          <w:tab w:val="left" w:pos="1260"/>
        </w:tabs>
        <w:spacing w:after="160"/>
        <w:ind w:left="810"/>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ListParagraph"/>
        <w:numPr>
          <w:ilvl w:val="0"/>
          <w:numId w:val="16"/>
        </w:num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Statement to the effect that the Auditor has conducted audit of the Private Fund in accordance with the international standards on auditing as applicable in Pakistan; </w:t>
      </w:r>
    </w:p>
    <w:p w:rsidR="00DD52C4" w:rsidRPr="00000EDE" w:rsidRDefault="00DD52C4" w:rsidP="00F341E2">
      <w:pPr>
        <w:pStyle w:val="ListParagraph"/>
        <w:tabs>
          <w:tab w:val="left" w:pos="1260"/>
        </w:tabs>
        <w:spacing w:after="160"/>
        <w:ind w:left="810"/>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ListParagraph"/>
        <w:numPr>
          <w:ilvl w:val="0"/>
          <w:numId w:val="16"/>
        </w:num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Without prejudice to the foregoing, whether in the Auditor's opinion, a true and fair view is given of the disposition of Private Fund at the end of the period and of the transactions of the Private Fund of the period; </w:t>
      </w:r>
    </w:p>
    <w:p w:rsidR="00DD52C4" w:rsidRPr="00000EDE" w:rsidRDefault="00DD52C4" w:rsidP="00C46A8A">
      <w:pPr>
        <w:pStyle w:val="ListParagraph"/>
        <w:numPr>
          <w:ilvl w:val="0"/>
          <w:numId w:val="16"/>
        </w:num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if the Auditor is of the opinion that proper books and records have not been kept by the Private Fund or the accounts prepared are not in agreement with the books and records of the Private Fund, that fact; and </w:t>
      </w:r>
    </w:p>
    <w:p w:rsidR="00DD52C4" w:rsidRPr="00000EDE" w:rsidRDefault="00DD52C4" w:rsidP="00F341E2">
      <w:pPr>
        <w:pStyle w:val="ListParagraph"/>
        <w:tabs>
          <w:tab w:val="left" w:pos="1260"/>
        </w:tabs>
        <w:spacing w:after="160"/>
        <w:ind w:left="810"/>
        <w:jc w:val="both"/>
        <w:rPr>
          <w:rFonts w:ascii="Times New Roman" w:eastAsiaTheme="minorHAnsi" w:hAnsi="Times New Roman" w:cs="Times New Roman"/>
          <w:color w:val="000000" w:themeColor="text1"/>
          <w:sz w:val="24"/>
          <w:szCs w:val="24"/>
          <w:lang w:eastAsia="en-US"/>
        </w:rPr>
      </w:pPr>
    </w:p>
    <w:p w:rsidR="00DD52C4" w:rsidRPr="00000EDE" w:rsidRDefault="00DD52C4" w:rsidP="00C46A8A">
      <w:pPr>
        <w:pStyle w:val="ListParagraph"/>
        <w:numPr>
          <w:ilvl w:val="0"/>
          <w:numId w:val="16"/>
        </w:numPr>
        <w:tabs>
          <w:tab w:val="left" w:pos="1260"/>
        </w:tabs>
        <w:spacing w:after="16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if the Auditor has failed to obtain all the information and explanations which, to the best of his knowledge and belief, are necessary for the purpose of the audit. </w:t>
      </w:r>
    </w:p>
    <w:p w:rsidR="00DD52C4" w:rsidRPr="00000EDE" w:rsidRDefault="00DD52C4" w:rsidP="00F341E2">
      <w:pPr>
        <w:pStyle w:val="ListParagraph"/>
        <w:jc w:val="both"/>
        <w:rPr>
          <w:rFonts w:ascii="Times New Roman" w:eastAsiaTheme="minorHAnsi" w:hAnsi="Times New Roman" w:cs="Times New Roman"/>
          <w:color w:val="000000" w:themeColor="text1"/>
          <w:sz w:val="24"/>
          <w:szCs w:val="24"/>
          <w:lang w:eastAsia="en-US"/>
        </w:rPr>
      </w:pPr>
    </w:p>
    <w:p w:rsidR="00DD52C4" w:rsidRPr="00000EDE" w:rsidRDefault="00DD52C4" w:rsidP="00310AFB">
      <w:pPr>
        <w:pStyle w:val="Heading1"/>
        <w:pBdr>
          <w:bottom w:val="single" w:sz="4" w:space="0" w:color="A6A6A6" w:themeColor="background1" w:themeShade="A6"/>
        </w:pBdr>
        <w:spacing w:before="0"/>
        <w:ind w:left="-426" w:right="-576"/>
        <w:jc w:val="both"/>
        <w:rPr>
          <w:rFonts w:ascii="Times New Roman" w:hAnsi="Times New Roman" w:cs="Times New Roman"/>
          <w:color w:val="000000" w:themeColor="text1"/>
          <w:sz w:val="24"/>
          <w:szCs w:val="24"/>
          <w:lang w:val="en-GB"/>
        </w:rPr>
      </w:pPr>
      <w:bookmarkStart w:id="76" w:name="_Toc90569690"/>
      <w:r w:rsidRPr="00000EDE">
        <w:rPr>
          <w:rFonts w:ascii="Times New Roman" w:hAnsi="Times New Roman" w:cs="Times New Roman"/>
          <w:color w:val="000000" w:themeColor="text1"/>
          <w:sz w:val="24"/>
          <w:szCs w:val="24"/>
          <w:lang w:val="en-GB"/>
        </w:rPr>
        <w:t xml:space="preserve">   </w:t>
      </w:r>
      <w:bookmarkStart w:id="77" w:name="_Toc130221100"/>
      <w:r w:rsidRPr="00000EDE">
        <w:rPr>
          <w:rFonts w:ascii="Times New Roman" w:hAnsi="Times New Roman" w:cs="Times New Roman"/>
          <w:color w:val="000000" w:themeColor="text1"/>
          <w:sz w:val="24"/>
          <w:szCs w:val="24"/>
          <w:lang w:val="en-GB"/>
        </w:rPr>
        <w:t>BANKERS</w:t>
      </w:r>
      <w:bookmarkEnd w:id="76"/>
      <w:bookmarkEnd w:id="77"/>
      <w:r w:rsidRPr="00000EDE">
        <w:rPr>
          <w:rFonts w:ascii="Times New Roman" w:hAnsi="Times New Roman" w:cs="Times New Roman"/>
          <w:color w:val="000000" w:themeColor="text1"/>
          <w:sz w:val="24"/>
          <w:szCs w:val="24"/>
          <w:lang w:val="en-GB"/>
        </w:rPr>
        <w:t xml:space="preserve"> </w:t>
      </w:r>
    </w:p>
    <w:p w:rsidR="00DD52C4" w:rsidRPr="00000EDE" w:rsidRDefault="00DD52C4" w:rsidP="00F341E2">
      <w:pPr>
        <w:tabs>
          <w:tab w:val="num" w:pos="450"/>
        </w:tabs>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 xml:space="preserve">Bankers to the Private Fund shall be any bank </w:t>
      </w:r>
      <w:r w:rsidRPr="00000EDE">
        <w:rPr>
          <w:rFonts w:ascii="Times New Roman" w:hAnsi="Times New Roman" w:cs="Times New Roman"/>
          <w:b/>
          <w:bCs/>
          <w:color w:val="000000" w:themeColor="text1"/>
          <w:sz w:val="24"/>
          <w:szCs w:val="24"/>
        </w:rPr>
        <w:t>(must be Shariah compliant/ Islamic banks and Shariah compliant/ Islamic banks window for Shariah Compliant Private Fund</w:t>
      </w:r>
      <w:r w:rsidRPr="00000EDE">
        <w:rPr>
          <w:rFonts w:ascii="Times New Roman" w:hAnsi="Times New Roman" w:cs="Times New Roman"/>
          <w:bCs/>
          <w:color w:val="000000" w:themeColor="text1"/>
          <w:sz w:val="24"/>
          <w:szCs w:val="24"/>
        </w:rPr>
        <w:t xml:space="preserve">) appointed by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The Custodian shall maintain and operate the Bank Accounts of the Private Fund at the said Bank(s).</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 xml:space="preserve"> </w:t>
      </w:r>
      <w:bookmarkStart w:id="78" w:name="_Toc90569691"/>
      <w:r w:rsidRPr="00000EDE">
        <w:rPr>
          <w:rFonts w:ascii="Times New Roman" w:hAnsi="Times New Roman" w:cs="Times New Roman"/>
          <w:color w:val="000000" w:themeColor="text1"/>
          <w:szCs w:val="24"/>
          <w:lang w:val="en-GB"/>
        </w:rPr>
        <w:t>Bank Accounts</w:t>
      </w:r>
      <w:bookmarkEnd w:id="78"/>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numPr>
          <w:ilvl w:val="0"/>
          <w:numId w:val="15"/>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lastRenderedPageBreak/>
        <w:t xml:space="preserve">The Custodian, at the request of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shall open Bank Account(s) titled </w:t>
      </w:r>
      <w:r w:rsidRPr="00000EDE">
        <w:rPr>
          <w:rFonts w:ascii="Times New Roman" w:eastAsiaTheme="minorHAnsi" w:hAnsi="Times New Roman" w:cs="Times New Roman"/>
          <w:b/>
          <w:bCs/>
          <w:color w:val="000000" w:themeColor="text1"/>
          <w:sz w:val="24"/>
          <w:szCs w:val="24"/>
          <w:lang w:eastAsia="en-US"/>
        </w:rPr>
        <w:t>“Custodian-Custodian name of Private Fund”</w:t>
      </w:r>
      <w:r w:rsidRPr="00000EDE">
        <w:rPr>
          <w:rFonts w:ascii="Times New Roman" w:eastAsiaTheme="minorHAnsi" w:hAnsi="Times New Roman" w:cs="Times New Roman"/>
          <w:color w:val="000000" w:themeColor="text1"/>
          <w:sz w:val="24"/>
          <w:szCs w:val="24"/>
          <w:lang w:eastAsia="en-US"/>
        </w:rPr>
        <w:t xml:space="preserve"> for the Unit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at designated Islamic Bank(s)/ Islamic Window of Conventional Banks inside or outside Pakistan, subject to the relevant laws, LLP </w:t>
      </w:r>
      <w:r w:rsidR="00C07448" w:rsidRPr="00000EDE">
        <w:rPr>
          <w:rFonts w:ascii="Times New Roman" w:eastAsiaTheme="minorHAnsi" w:hAnsi="Times New Roman" w:cs="Times New Roman"/>
          <w:color w:val="000000" w:themeColor="text1"/>
          <w:sz w:val="24"/>
          <w:szCs w:val="24"/>
          <w:lang w:eastAsia="en-US"/>
        </w:rPr>
        <w:t>Agreement,</w:t>
      </w:r>
      <w:r w:rsidRPr="00000EDE">
        <w:rPr>
          <w:rFonts w:ascii="Times New Roman" w:eastAsiaTheme="minorHAnsi" w:hAnsi="Times New Roman" w:cs="Times New Roman"/>
          <w:color w:val="000000" w:themeColor="text1"/>
          <w:sz w:val="24"/>
          <w:szCs w:val="24"/>
          <w:lang w:eastAsia="en-US"/>
        </w:rPr>
        <w:t xml:space="preserve"> Rules, Regulations 2015 and Regulations 2008 for collection, investment, redemption or any other use of the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’s Funds.</w:t>
      </w:r>
    </w:p>
    <w:p w:rsidR="00DD52C4" w:rsidRPr="00000EDE" w:rsidRDefault="00DD52C4" w:rsidP="00C46A8A">
      <w:pPr>
        <w:numPr>
          <w:ilvl w:val="0"/>
          <w:numId w:val="15"/>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may also require the Custodian to open Bank Account(s) as Distribution Account(s) for dividend distribution out of the Unit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Notwithstanding anything in the LLP </w:t>
      </w:r>
      <w:r w:rsidR="00C07448" w:rsidRPr="00000EDE">
        <w:rPr>
          <w:rFonts w:ascii="Times New Roman" w:eastAsiaTheme="minorHAnsi" w:hAnsi="Times New Roman" w:cs="Times New Roman"/>
          <w:color w:val="000000" w:themeColor="text1"/>
          <w:sz w:val="24"/>
          <w:szCs w:val="24"/>
          <w:lang w:eastAsia="en-US"/>
        </w:rPr>
        <w:t>Agreement,</w:t>
      </w:r>
      <w:r w:rsidRPr="00000EDE">
        <w:rPr>
          <w:rFonts w:ascii="Times New Roman" w:eastAsiaTheme="minorHAnsi" w:hAnsi="Times New Roman" w:cs="Times New Roman"/>
          <w:color w:val="000000" w:themeColor="text1"/>
          <w:sz w:val="24"/>
          <w:szCs w:val="24"/>
          <w:lang w:eastAsia="en-US"/>
        </w:rPr>
        <w:t xml:space="preserve"> the beneficial ownership of the balances in the Accounts shall vest in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w:t>
      </w:r>
    </w:p>
    <w:p w:rsidR="00DD52C4" w:rsidRPr="00000EDE" w:rsidRDefault="00DD52C4" w:rsidP="00C46A8A">
      <w:pPr>
        <w:numPr>
          <w:ilvl w:val="0"/>
          <w:numId w:val="15"/>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All bank charges for opening and maintaining Bank Accounts for the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shall be charged to the Private fund.</w:t>
      </w:r>
    </w:p>
    <w:p w:rsidR="00DD52C4" w:rsidRPr="00000EDE" w:rsidRDefault="00DD52C4" w:rsidP="00C46A8A">
      <w:pPr>
        <w:numPr>
          <w:ilvl w:val="0"/>
          <w:numId w:val="15"/>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All income, profit etc., earned in the Distribution Account(s), including those accruing on unclaimed dividends, shall form part of the Private Fund Property</w:t>
      </w:r>
      <w:r w:rsidR="00C07448" w:rsidRPr="00000EDE">
        <w:rPr>
          <w:rFonts w:ascii="Times New Roman" w:eastAsiaTheme="minorHAnsi" w:hAnsi="Times New Roman" w:cs="Times New Roman"/>
          <w:color w:val="000000" w:themeColor="text1"/>
          <w:sz w:val="24"/>
          <w:szCs w:val="24"/>
          <w:lang w:eastAsia="en-US"/>
        </w:rPr>
        <w:t xml:space="preserve"> </w:t>
      </w:r>
      <w:r w:rsidRPr="00000EDE">
        <w:rPr>
          <w:rFonts w:ascii="Times New Roman" w:eastAsiaTheme="minorHAnsi" w:hAnsi="Times New Roman" w:cs="Times New Roman"/>
          <w:color w:val="000000" w:themeColor="text1"/>
          <w:sz w:val="24"/>
          <w:szCs w:val="24"/>
          <w:lang w:eastAsia="en-US"/>
        </w:rPr>
        <w:t xml:space="preserve">for the benefit of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 xml:space="preserve"> and shall be transferred periodically from the Distribution Account(s) to the main Bank Account of the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pBdr>
          <w:bottom w:val="single" w:sz="4" w:space="0" w:color="A6A6A6" w:themeColor="background1" w:themeShade="A6"/>
        </w:pBdr>
        <w:tabs>
          <w:tab w:val="num" w:pos="720"/>
        </w:tabs>
        <w:spacing w:before="0"/>
        <w:ind w:left="-216" w:right="-576"/>
        <w:jc w:val="both"/>
        <w:rPr>
          <w:rFonts w:ascii="Times New Roman" w:hAnsi="Times New Roman" w:cs="Times New Roman"/>
          <w:color w:val="000000" w:themeColor="text1"/>
          <w:sz w:val="24"/>
          <w:szCs w:val="24"/>
          <w:lang w:val="en-GB"/>
        </w:rPr>
      </w:pPr>
      <w:bookmarkStart w:id="79" w:name="_Toc518900820"/>
      <w:bookmarkStart w:id="80" w:name="_Toc23516969"/>
      <w:bookmarkStart w:id="81" w:name="_Toc89964742"/>
      <w:r w:rsidRPr="00000EDE">
        <w:rPr>
          <w:rFonts w:ascii="Times New Roman" w:hAnsi="Times New Roman" w:cs="Times New Roman"/>
          <w:color w:val="000000" w:themeColor="text1"/>
          <w:sz w:val="24"/>
          <w:szCs w:val="24"/>
          <w:lang w:val="en-GB"/>
        </w:rPr>
        <w:t xml:space="preserve">   </w:t>
      </w:r>
      <w:bookmarkStart w:id="82" w:name="_Toc130221101"/>
      <w:r w:rsidRPr="00000EDE">
        <w:rPr>
          <w:rFonts w:ascii="Times New Roman" w:hAnsi="Times New Roman" w:cs="Times New Roman"/>
          <w:color w:val="000000" w:themeColor="text1"/>
          <w:sz w:val="24"/>
          <w:szCs w:val="24"/>
          <w:lang w:val="en-GB"/>
        </w:rPr>
        <w:t>SHARIAH GOVERNANCE</w:t>
      </w:r>
      <w:bookmarkEnd w:id="79"/>
      <w:bookmarkEnd w:id="80"/>
      <w:bookmarkEnd w:id="81"/>
      <w:bookmarkEnd w:id="82"/>
      <w:r w:rsidRPr="00000EDE">
        <w:rPr>
          <w:rFonts w:ascii="Times New Roman" w:hAnsi="Times New Roman" w:cs="Times New Roman"/>
          <w:color w:val="000000" w:themeColor="text1"/>
          <w:sz w:val="24"/>
          <w:szCs w:val="24"/>
          <w:lang w:val="en-GB"/>
        </w:rPr>
        <w:t xml:space="preserve"> (only applicable to shariah compliant Private Fund)</w:t>
      </w:r>
    </w:p>
    <w:p w:rsidR="00DD52C4" w:rsidRPr="00000EDE" w:rsidRDefault="00DD52C4" w:rsidP="00F341E2">
      <w:pPr>
        <w:widowControl w:val="0"/>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 xml:space="preserve">All activities of the Private Fund shall be undertaken in accordance with the Shariah Guidelines provided by the Shariah Advisor or Shariah Regulatory Provisions of SECP issued from time to time.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has appointed a Shariah Advisor who shall advise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on matters relating to Shariah Compliance.</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F341E2">
      <w:pPr>
        <w:widowControl w:val="0"/>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 xml:space="preserve">The Shariah Advisor shall be appointed for a period mutually agreed between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and such Shariah Advisor and may be re-appointed on completion of his term.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may terminate its agreement with the Shariah Advisor and appoint a new Shariah Advisor under intimation to the Custodian and SECP. Provided that till the appointment of new Shariah Adviser, the existing Shariah Adviser shall continue to perform his duties. Provided further that the </w:t>
      </w:r>
      <w:r w:rsidR="00C07448" w:rsidRPr="00000EDE">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shall inform the Commission at least 15 days in advance for change in the Shariah Advisor.</w:t>
      </w:r>
    </w:p>
    <w:p w:rsidR="00DD52C4" w:rsidRPr="00000EDE" w:rsidRDefault="00DD52C4" w:rsidP="00F341E2">
      <w:pPr>
        <w:jc w:val="both"/>
        <w:rPr>
          <w:rFonts w:ascii="Times New Roman" w:hAnsi="Times New Roman" w:cs="Times New Roman"/>
          <w:color w:val="000000" w:themeColor="text1"/>
          <w:sz w:val="24"/>
          <w:szCs w:val="24"/>
          <w:lang w:val="en-GB"/>
        </w:rPr>
      </w:pPr>
      <w:bookmarkStart w:id="83" w:name="_Toc90569742"/>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Duties and Responsibilities of Shariah Advisor</w:t>
      </w:r>
      <w:bookmarkEnd w:id="83"/>
    </w:p>
    <w:p w:rsidR="00DD52C4" w:rsidRPr="00000EDE" w:rsidRDefault="00DD52C4" w:rsidP="00F341E2">
      <w:pPr>
        <w:widowControl w:val="0"/>
        <w:autoSpaceDE w:val="0"/>
        <w:autoSpaceDN w:val="0"/>
        <w:adjustRightInd w:val="0"/>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The Shariah Advisor Shall:</w:t>
      </w:r>
    </w:p>
    <w:p w:rsidR="00DD52C4" w:rsidRPr="00000EDE" w:rsidRDefault="00DD52C4" w:rsidP="00F341E2">
      <w:pPr>
        <w:ind w:left="720" w:hanging="720"/>
        <w:jc w:val="both"/>
        <w:rPr>
          <w:rFonts w:ascii="Times New Roman" w:hAnsi="Times New Roman" w:cs="Times New Roman"/>
          <w:bCs/>
          <w:color w:val="000000" w:themeColor="text1"/>
          <w:sz w:val="24"/>
          <w:szCs w:val="24"/>
        </w:rPr>
      </w:pP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provide technical guidance and support on various aspect of Shariah so as to enable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to operate the Fund as a Shariah Complaint Private Fund.</w:t>
      </w: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recommend general investment guidelines consistent with the Shariah. Any verdict issued by the Shariah Advisor in respect of any Shariah related matter shall be final and acceptable to the Custodian,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 xml:space="preserve"> and other parties related with that matter.</w:t>
      </w: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at the end of Annual Accounting Period, issue a certificate, to be included in the Private Fund`s financial reports, in respect of Shariah Compliance of the preceding year`s operation of the Private Fund and the Shariah Advisor may, at the expense of the Private Fund, conduct such audit or other investigation as may be necessary for the issuance of the certificate.</w:t>
      </w: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lastRenderedPageBreak/>
        <w:t xml:space="preserve">co-ordinate with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in drawing up of the LLP Agreement and other related material documents including Constitutive Documents for the formation of the Unit </w:t>
      </w:r>
      <w:r w:rsidR="00CB27FC" w:rsidRPr="00000EDE">
        <w:rPr>
          <w:rFonts w:ascii="Times New Roman" w:eastAsiaTheme="minorHAnsi" w:hAnsi="Times New Roman" w:cs="Times New Roman"/>
          <w:color w:val="000000" w:themeColor="text1"/>
          <w:sz w:val="24"/>
          <w:szCs w:val="24"/>
          <w:lang w:eastAsia="en-US"/>
        </w:rPr>
        <w:t>Private Fund</w:t>
      </w:r>
      <w:r w:rsidRPr="00000EDE">
        <w:rPr>
          <w:rFonts w:ascii="Times New Roman" w:eastAsiaTheme="minorHAnsi" w:hAnsi="Times New Roman" w:cs="Times New Roman"/>
          <w:color w:val="000000" w:themeColor="text1"/>
          <w:sz w:val="24"/>
          <w:szCs w:val="24"/>
          <w:lang w:eastAsia="en-US"/>
        </w:rPr>
        <w:t xml:space="preserve"> </w:t>
      </w: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perform the research as appropriate for the purpose of screening of investments. The Shariah Advisor will then decide as to which criteria are relevant to be used in the context of relevant markets and the instruments as per investment strategy of the private Fud, and which need to be modified/added/deleted and also decide the methodology for calculation of Haram Income</w:t>
      </w: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certify that all the provisions of the Constitutive Documents of the Private Fund and proposed investments to be made on account of the Private Fund are Shariah compliant with the established criteria.</w:t>
      </w:r>
    </w:p>
    <w:p w:rsidR="00DD52C4" w:rsidRPr="00000EDE" w:rsidRDefault="00DD52C4" w:rsidP="00C46A8A">
      <w:pPr>
        <w:numPr>
          <w:ilvl w:val="0"/>
          <w:numId w:val="1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determine percentage of income and cash flows included in the income and cash flows of the companies in which the Private Fund has invested from activities not in accordance with the principles of the Shariah, and recommend to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the criteria for selecting the registered charitable institutions as per shariah advisor guidelines under relevant Pakistani laws to whom such sums shall be donated.  </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bookmarkStart w:id="84" w:name="_Hlk101335515"/>
      <w:r w:rsidRPr="00000EDE">
        <w:rPr>
          <w:rFonts w:ascii="Times New Roman" w:hAnsi="Times New Roman" w:cs="Times New Roman"/>
          <w:color w:val="000000" w:themeColor="text1"/>
          <w:szCs w:val="24"/>
          <w:lang w:val="en-GB"/>
        </w:rPr>
        <w:t>Shariah Screening Criteria</w:t>
      </w:r>
      <w:bookmarkEnd w:id="84"/>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Disclose Shariah screening criteria of the Private Fund as per Shariah Governance Regulations, 2018.</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Shariah Advisor (Internal) – Name of Advisor</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Disclose the profile of the internal Shariah Advisor</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Shariah Advisor (External) – Name of Advisor</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Disclose the profile of the internal Shariah Advisor</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pBdr>
          <w:bottom w:val="single" w:sz="4" w:space="0" w:color="A6A6A6" w:themeColor="background1" w:themeShade="A6"/>
        </w:pBdr>
        <w:tabs>
          <w:tab w:val="num" w:pos="720"/>
        </w:tabs>
        <w:spacing w:before="0"/>
        <w:ind w:left="-216" w:right="-576"/>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   </w:t>
      </w:r>
      <w:bookmarkStart w:id="85" w:name="_Toc130221102"/>
      <w:r w:rsidRPr="00000EDE">
        <w:rPr>
          <w:rFonts w:ascii="Times New Roman" w:hAnsi="Times New Roman" w:cs="Times New Roman"/>
          <w:color w:val="000000" w:themeColor="text1"/>
          <w:sz w:val="24"/>
          <w:szCs w:val="24"/>
          <w:lang w:val="en-GB"/>
        </w:rPr>
        <w:t>OTHER ADVISORS AND AGENTS</w:t>
      </w:r>
      <w:bookmarkEnd w:id="85"/>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Role of the Advisory Board</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eastAsiaTheme="minorHAnsi" w:hAnsi="Times New Roman" w:cs="Times New Roman"/>
          <w:color w:val="000000" w:themeColor="text1"/>
          <w:sz w:val="24"/>
          <w:szCs w:val="24"/>
          <w:lang w:eastAsia="en-US"/>
        </w:rPr>
        <w:t>Disclose the role and other details of the advisory board.</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Legal and Professional Advisory</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eastAsiaTheme="minorHAnsi" w:hAnsi="Times New Roman" w:cs="Times New Roman"/>
          <w:color w:val="000000" w:themeColor="text1"/>
          <w:sz w:val="24"/>
          <w:szCs w:val="24"/>
          <w:lang w:eastAsia="en-US"/>
        </w:rPr>
        <w:t>Disclose the role and other details of the legal and professional advisory.</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Registrar or Transfer Agent</w:t>
      </w:r>
    </w:p>
    <w:p w:rsidR="00DD52C4" w:rsidRPr="00000EDE" w:rsidRDefault="00DD52C4" w:rsidP="00F341E2">
      <w:pPr>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Disclose the role and other details of the registrar and transfer Agent.</w:t>
      </w:r>
    </w:p>
    <w:p w:rsidR="00DD52C4" w:rsidRPr="00000EDE" w:rsidRDefault="00DD52C4" w:rsidP="00C46A8A">
      <w:pPr>
        <w:pStyle w:val="Heading2"/>
        <w:numPr>
          <w:ilvl w:val="1"/>
          <w:numId w:val="1"/>
        </w:numPr>
        <w:spacing w:before="0"/>
        <w:ind w:left="-360"/>
        <w:jc w:val="both"/>
        <w:rPr>
          <w:rFonts w:ascii="Times New Roman" w:hAnsi="Times New Roman" w:cs="Times New Roman"/>
          <w:color w:val="000000" w:themeColor="text1"/>
          <w:szCs w:val="24"/>
          <w:lang w:val="en-GB"/>
        </w:rPr>
      </w:pPr>
      <w:r w:rsidRPr="00000EDE">
        <w:rPr>
          <w:rFonts w:ascii="Times New Roman" w:hAnsi="Times New Roman" w:cs="Times New Roman"/>
          <w:color w:val="000000" w:themeColor="text1"/>
          <w:szCs w:val="24"/>
          <w:lang w:val="en-GB"/>
        </w:rPr>
        <w:t>Other advisor/consultant/Industry expert</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Disclose profile and details of any other advisor/consultant/industry expert appointed by </w:t>
      </w:r>
      <w:r w:rsidR="00CB27FC" w:rsidRPr="00000EDE">
        <w:rPr>
          <w:rFonts w:ascii="Times New Roman" w:hAnsi="Times New Roman" w:cs="Times New Roman"/>
          <w:color w:val="000000" w:themeColor="text1"/>
          <w:sz w:val="24"/>
          <w:szCs w:val="24"/>
          <w:lang w:val="en-GB"/>
        </w:rPr>
        <w:t>Designated Partner</w:t>
      </w:r>
      <w:r w:rsidRPr="00000EDE">
        <w:rPr>
          <w:rFonts w:ascii="Times New Roman" w:hAnsi="Times New Roman" w:cs="Times New Roman"/>
          <w:color w:val="000000" w:themeColor="text1"/>
          <w:sz w:val="24"/>
          <w:szCs w:val="24"/>
          <w:lang w:val="en-GB"/>
        </w:rPr>
        <w:t xml:space="preserve"> for the Private Fund.</w:t>
      </w:r>
    </w:p>
    <w:p w:rsidR="00DD52C4" w:rsidRPr="00000EDE" w:rsidRDefault="00DD52C4" w:rsidP="00F341E2">
      <w:pPr>
        <w:pStyle w:val="Heading2"/>
        <w:spacing w:before="0"/>
        <w:jc w:val="both"/>
        <w:rPr>
          <w:rFonts w:ascii="Times New Roman" w:hAnsi="Times New Roman" w:cs="Times New Roman"/>
          <w:color w:val="000000" w:themeColor="text1"/>
          <w:szCs w:val="24"/>
          <w:lang w:val="en-GB"/>
        </w:rPr>
      </w:pPr>
    </w:p>
    <w:p w:rsidR="00DD52C4" w:rsidRPr="00000EDE" w:rsidRDefault="00DD52C4" w:rsidP="00F341E2">
      <w:pPr>
        <w:pStyle w:val="Heading1"/>
        <w:pBdr>
          <w:bottom w:val="single" w:sz="4" w:space="0" w:color="A6A6A6" w:themeColor="background1" w:themeShade="A6"/>
        </w:pBdr>
        <w:tabs>
          <w:tab w:val="num" w:pos="720"/>
        </w:tabs>
        <w:spacing w:before="0"/>
        <w:ind w:left="-216" w:right="-576"/>
        <w:jc w:val="both"/>
        <w:rPr>
          <w:rFonts w:ascii="Times New Roman" w:hAnsi="Times New Roman" w:cs="Times New Roman"/>
          <w:color w:val="000000" w:themeColor="text1"/>
          <w:sz w:val="24"/>
          <w:szCs w:val="24"/>
          <w:lang w:val="en-GB"/>
        </w:rPr>
      </w:pPr>
      <w:bookmarkStart w:id="86" w:name="_Toc130221103"/>
      <w:r w:rsidRPr="00000EDE">
        <w:rPr>
          <w:rFonts w:ascii="Times New Roman" w:hAnsi="Times New Roman" w:cs="Times New Roman"/>
          <w:color w:val="000000" w:themeColor="text1"/>
          <w:sz w:val="24"/>
          <w:szCs w:val="24"/>
          <w:lang w:val="en-GB"/>
        </w:rPr>
        <w:t xml:space="preserve">Change of the </w:t>
      </w:r>
      <w:r w:rsidR="00C07448" w:rsidRPr="00000EDE">
        <w:rPr>
          <w:rFonts w:ascii="Times New Roman" w:hAnsi="Times New Roman" w:cs="Times New Roman"/>
          <w:color w:val="000000" w:themeColor="text1"/>
          <w:sz w:val="24"/>
          <w:szCs w:val="24"/>
          <w:lang w:val="en-GB"/>
        </w:rPr>
        <w:t>Designated Partner</w:t>
      </w:r>
      <w:bookmarkEnd w:id="86"/>
      <w:r w:rsidRPr="00000EDE">
        <w:rPr>
          <w:rFonts w:ascii="Times New Roman" w:hAnsi="Times New Roman" w:cs="Times New Roman"/>
          <w:color w:val="000000" w:themeColor="text1"/>
          <w:sz w:val="24"/>
          <w:szCs w:val="24"/>
          <w:lang w:val="en-GB"/>
        </w:rPr>
        <w:t xml:space="preserve"> </w:t>
      </w: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The Designated Partner, may with the approval of Partner(s) representing 75% or more of the value of the Private Fund, voluntarily retire at any time with prior written intimation to the Commission and at least ninety days prior notice to the Custodian. The exiting Designated Partner shall appoint another Designated Partner as the Designated Partner for the Private Fund in accordance with the Regulations, 2015 and other Applicable Laws. Provided that no retirement of the Designated Partner shall become effective until the appointment of another Designated Partner (the “Successor Designated Partner”) licensed by the Commission in accordance with the Regulations, 2015 and execution of a supplemental Agreement in the name of the Successor Designated Partner.</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lastRenderedPageBreak/>
        <w:t xml:space="preserve">Provided that the removal or retirement of the Designated Partner shall not become effective until the Designated Partner has utilized all its legal remedies and received its remuneration as described in the section of the Private Placement Memorandum </w:t>
      </w:r>
      <w:proofErr w:type="gramStart"/>
      <w:r w:rsidRPr="00310AFB">
        <w:rPr>
          <w:rFonts w:ascii="Times New Roman" w:eastAsiaTheme="majorEastAsia" w:hAnsi="Times New Roman" w:cs="Times New Roman"/>
          <w:color w:val="000000" w:themeColor="text1"/>
          <w:sz w:val="24"/>
          <w:szCs w:val="24"/>
        </w:rPr>
        <w:t>titled</w:t>
      </w:r>
      <w:proofErr w:type="gramEnd"/>
      <w:r w:rsidRPr="00310AFB">
        <w:rPr>
          <w:rFonts w:ascii="Times New Roman" w:eastAsiaTheme="majorEastAsia" w:hAnsi="Times New Roman" w:cs="Times New Roman"/>
          <w:color w:val="000000" w:themeColor="text1"/>
          <w:sz w:val="24"/>
          <w:szCs w:val="24"/>
        </w:rPr>
        <w:t xml:space="preserve"> Remuneration of the Designated Partner. Furthermore, distribution of income and capital provision set out in the Term Sheet in Annexure I of the Private Placement Memorandum will survive any such removal/retirement and transfer. </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Upon appointment of the successor the Designated Partner, the Designated Partner will take immediate steps to hand over all the documents and records pertaining to the Private Fund to the successor Designated Partner and shall pay all sums due to the Custodian. The Designated Partner shall have the right to receive its remuneration up to the effective date of removal or retirement, i.e., up to the expiry of the ninety days’ notice period.</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Furthermore, the Custodian may immediately in case of change of Designated Partner appoint auditors with the consent of the Commission from amongst the panel of auditors from the SECP’s list of QCR approved Auditors issued vide circular no. 04 of 2023 dated April 03,2023. The Designated Partner shall ensure that accounts of the Private Fund till the day of the appointment of the new Custodian are audited by such Auditor.</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The auditors so appointed may be other than the existing auditors of the Private Fund, the Designated Partner and the Custodian.</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 xml:space="preserve"> Upon appointment of the successor the Designated Partner shall exercise all the powers and enjoy all the rights and shall be subject to all duties and obligation of the Designated Partner hereunder as fully as though such new Designated Partner had originally been a party hereto.</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The Auditors shall have the same scope as that for the annual audit as set out in the Regulations, 2015 or such other enhanced scope as may be specified by the Custodian or Commission.</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7014CF"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The Auditors Report shall be submitted by the Auditors to the Custodian not later than thirty (30) Business Days from the appointment. A copy of the report shall also be provided to the Commission, the Designated Partner and the Successor Designated Partner</w:t>
      </w:r>
    </w:p>
    <w:p w:rsidR="007014CF" w:rsidRPr="00310AFB" w:rsidRDefault="007014CF" w:rsidP="00310AFB">
      <w:pPr>
        <w:ind w:left="-284"/>
        <w:jc w:val="both"/>
        <w:rPr>
          <w:rFonts w:ascii="Times New Roman" w:eastAsiaTheme="majorEastAsia" w:hAnsi="Times New Roman" w:cs="Times New Roman"/>
          <w:color w:val="000000" w:themeColor="text1"/>
          <w:sz w:val="24"/>
          <w:szCs w:val="24"/>
        </w:rPr>
      </w:pPr>
    </w:p>
    <w:p w:rsidR="00DD52C4" w:rsidRPr="00310AFB" w:rsidRDefault="007014CF" w:rsidP="00C46A8A">
      <w:pPr>
        <w:pStyle w:val="ListParagraph"/>
        <w:numPr>
          <w:ilvl w:val="1"/>
          <w:numId w:val="1"/>
        </w:numPr>
        <w:ind w:left="-284"/>
        <w:jc w:val="both"/>
        <w:rPr>
          <w:rFonts w:ascii="Times New Roman" w:eastAsiaTheme="majorEastAsia" w:hAnsi="Times New Roman" w:cs="Times New Roman"/>
          <w:color w:val="000000" w:themeColor="text1"/>
          <w:sz w:val="24"/>
          <w:szCs w:val="24"/>
        </w:rPr>
      </w:pPr>
      <w:r w:rsidRPr="00310AFB">
        <w:rPr>
          <w:rFonts w:ascii="Times New Roman" w:eastAsiaTheme="majorEastAsia" w:hAnsi="Times New Roman" w:cs="Times New Roman"/>
          <w:color w:val="000000" w:themeColor="text1"/>
          <w:sz w:val="24"/>
          <w:szCs w:val="24"/>
        </w:rPr>
        <w:t>The cost of such audit shall be borne by the Private Fund.</w:t>
      </w:r>
    </w:p>
    <w:p w:rsidR="007014CF" w:rsidRPr="00000EDE" w:rsidRDefault="007014CF" w:rsidP="007014CF">
      <w:pPr>
        <w:jc w:val="both"/>
        <w:rPr>
          <w:rFonts w:ascii="Times New Roman" w:eastAsiaTheme="majorEastAsia" w:hAnsi="Times New Roman" w:cs="Times New Roman"/>
          <w:color w:val="000000" w:themeColor="text1"/>
          <w:sz w:val="24"/>
          <w:szCs w:val="24"/>
          <w:lang w:val="en-GB"/>
        </w:rPr>
      </w:pPr>
    </w:p>
    <w:p w:rsidR="00DD52C4" w:rsidRPr="00000EDE" w:rsidRDefault="00DD52C4" w:rsidP="00C46A8A">
      <w:pPr>
        <w:pStyle w:val="Heading2"/>
        <w:numPr>
          <w:ilvl w:val="1"/>
          <w:numId w:val="1"/>
        </w:numPr>
        <w:spacing w:before="0"/>
        <w:ind w:left="-360"/>
        <w:jc w:val="both"/>
        <w:rPr>
          <w:rFonts w:ascii="Times New Roman" w:hAnsi="Times New Roman" w:cs="Times New Roman"/>
          <w:smallCaps/>
          <w:color w:val="000000" w:themeColor="text1"/>
          <w:szCs w:val="24"/>
          <w:lang w:val="en-GB"/>
        </w:rPr>
      </w:pPr>
      <w:r w:rsidRPr="00000EDE">
        <w:rPr>
          <w:rFonts w:ascii="Times New Roman" w:hAnsi="Times New Roman" w:cs="Times New Roman"/>
          <w:smallCaps/>
          <w:color w:val="000000" w:themeColor="text1"/>
          <w:szCs w:val="24"/>
          <w:lang w:val="en-GB"/>
        </w:rPr>
        <w:t xml:space="preserve">Remuneration of the </w:t>
      </w:r>
      <w:r w:rsidR="00C07448" w:rsidRPr="00000EDE">
        <w:rPr>
          <w:rFonts w:ascii="Times New Roman" w:hAnsi="Times New Roman" w:cs="Times New Roman"/>
          <w:smallCaps/>
          <w:color w:val="000000" w:themeColor="text1"/>
          <w:szCs w:val="24"/>
          <w:lang w:val="en-GB"/>
        </w:rPr>
        <w:t>Designated Partner</w:t>
      </w:r>
      <w:r w:rsidRPr="00000EDE">
        <w:rPr>
          <w:rFonts w:ascii="Times New Roman" w:hAnsi="Times New Roman" w:cs="Times New Roman"/>
          <w:smallCaps/>
          <w:color w:val="000000" w:themeColor="text1"/>
          <w:szCs w:val="24"/>
          <w:lang w:val="en-GB"/>
        </w:rPr>
        <w:t xml:space="preserve"> and its Agents </w:t>
      </w: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 xml:space="preserve">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shall be entitled to prescribe and receive remuneration up to the maximum rate of remuneration permitted under the Private Placement Memorandum (see 15.1.4 Management Fee).</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 xml:space="preserve">The remuneration shall in all cases be determined with reference to and shall begin to accrue from the mention period e.g. First closing date etc. as specified in Private Placement Memorandum / Term sheet, regardless of the date on which the </w:t>
      </w:r>
      <w:r w:rsidR="00000EDE" w:rsidRPr="00000EDE">
        <w:rPr>
          <w:rFonts w:ascii="Times New Roman" w:hAnsi="Times New Roman" w:cs="Times New Roman"/>
          <w:b w:val="0"/>
          <w:bCs w:val="0"/>
          <w:color w:val="000000" w:themeColor="text1"/>
          <w:szCs w:val="24"/>
        </w:rPr>
        <w:t>Partner(s)</w:t>
      </w:r>
      <w:r w:rsidR="00DD52C4" w:rsidRPr="00000EDE">
        <w:rPr>
          <w:rFonts w:ascii="Times New Roman" w:hAnsi="Times New Roman" w:cs="Times New Roman"/>
          <w:b w:val="0"/>
          <w:bCs w:val="0"/>
          <w:color w:val="000000" w:themeColor="text1"/>
          <w:szCs w:val="24"/>
        </w:rPr>
        <w:t xml:space="preserve"> make their contributions;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 xml:space="preserve">Such remuneration shall be paid to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in the manner specified in this Private Placement Memorandum: </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lastRenderedPageBreak/>
        <w:t xml:space="preserve">    </w:t>
      </w:r>
      <w:r w:rsidR="00DD52C4" w:rsidRPr="00000EDE">
        <w:rPr>
          <w:rFonts w:ascii="Times New Roman" w:hAnsi="Times New Roman" w:cs="Times New Roman"/>
          <w:b w:val="0"/>
          <w:bCs w:val="0"/>
          <w:color w:val="000000" w:themeColor="text1"/>
          <w:szCs w:val="24"/>
        </w:rPr>
        <w:t xml:space="preserve">The fees payable to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hereunder will supplement and will not be abated by any other remuneration receivable by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or any associate of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in connection with any transactions effected by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for the benefit of or associated with the Private Fund or any investment transactions;</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 xml:space="preserve">Any increase in the management fees or remuneration of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shall be effective only after prior notice and approval of 75% of the Unit holders. However, any decrease in remuneration, agreed to by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shall not require any prior notification or approval.</w:t>
      </w:r>
    </w:p>
    <w:p w:rsidR="00DD52C4" w:rsidRPr="00000EDE" w:rsidRDefault="00DD52C4" w:rsidP="00F341E2">
      <w:pPr>
        <w:widowControl w:val="0"/>
        <w:autoSpaceDE w:val="0"/>
        <w:autoSpaceDN w:val="0"/>
        <w:adjustRightInd w:val="0"/>
        <w:jc w:val="both"/>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 xml:space="preserve">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may from time to time, in its absolute discretion, waive or rebate all or any part of its fees to any third party. Fees may be reduced or may not be payable on such Units as may be specified in the Private Placement Memorandum.</w:t>
      </w:r>
    </w:p>
    <w:p w:rsidR="00DD52C4" w:rsidRPr="00000EDE" w:rsidRDefault="00DD52C4" w:rsidP="00F341E2">
      <w:pPr>
        <w:widowControl w:val="0"/>
        <w:autoSpaceDE w:val="0"/>
        <w:autoSpaceDN w:val="0"/>
        <w:adjustRightInd w:val="0"/>
        <w:ind w:left="789"/>
        <w:jc w:val="both"/>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 xml:space="preserve">In the event of any dispute as to the amounts payable to the </w:t>
      </w:r>
      <w:r w:rsidR="00C07448" w:rsidRPr="00000EDE">
        <w:rPr>
          <w:rFonts w:ascii="Times New Roman" w:hAnsi="Times New Roman" w:cs="Times New Roman"/>
          <w:b w:val="0"/>
          <w:bCs w:val="0"/>
          <w:color w:val="000000" w:themeColor="text1"/>
          <w:szCs w:val="24"/>
        </w:rPr>
        <w:t>Designated Partner</w:t>
      </w:r>
      <w:r w:rsidR="00DD52C4" w:rsidRPr="00000EDE">
        <w:rPr>
          <w:rFonts w:ascii="Times New Roman" w:hAnsi="Times New Roman" w:cs="Times New Roman"/>
          <w:b w:val="0"/>
          <w:bCs w:val="0"/>
          <w:color w:val="000000" w:themeColor="text1"/>
          <w:szCs w:val="24"/>
        </w:rPr>
        <w:t xml:space="preserve"> by the Private Fund or by the Custodian under th</w:t>
      </w:r>
      <w:r w:rsidR="00F11B4B">
        <w:rPr>
          <w:rFonts w:ascii="Times New Roman" w:hAnsi="Times New Roman" w:cs="Times New Roman"/>
          <w:b w:val="0"/>
          <w:bCs w:val="0"/>
          <w:color w:val="000000" w:themeColor="text1"/>
          <w:szCs w:val="24"/>
        </w:rPr>
        <w:t>e</w:t>
      </w:r>
      <w:r w:rsidR="00DD52C4" w:rsidRPr="00000EDE">
        <w:rPr>
          <w:rFonts w:ascii="Times New Roman" w:hAnsi="Times New Roman" w:cs="Times New Roman"/>
          <w:b w:val="0"/>
          <w:bCs w:val="0"/>
          <w:color w:val="000000" w:themeColor="text1"/>
          <w:szCs w:val="24"/>
        </w:rPr>
        <w:t xml:space="preserve"> LLP Agreement. The certificate of the Auditors of the Private Fund acting as experts shall be conclusive and binding, and the fees of the Auditors to act as experts in this regard shall be borne by the Private Fund.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pBdr>
          <w:bottom w:val="single" w:sz="4" w:space="0" w:color="A6A6A6" w:themeColor="background1" w:themeShade="A6"/>
        </w:pBdr>
        <w:tabs>
          <w:tab w:val="num" w:pos="720"/>
        </w:tabs>
        <w:spacing w:before="0"/>
        <w:ind w:left="-216" w:right="-576" w:hanging="504"/>
        <w:jc w:val="both"/>
        <w:rPr>
          <w:rFonts w:ascii="Times New Roman" w:hAnsi="Times New Roman" w:cs="Times New Roman"/>
          <w:color w:val="000000" w:themeColor="text1"/>
          <w:sz w:val="24"/>
          <w:szCs w:val="24"/>
          <w:lang w:val="en-GB"/>
        </w:rPr>
      </w:pPr>
      <w:bookmarkStart w:id="87" w:name="_Toc130221104"/>
      <w:r w:rsidRPr="00000EDE">
        <w:rPr>
          <w:rFonts w:ascii="Times New Roman" w:hAnsi="Times New Roman" w:cs="Times New Roman"/>
          <w:color w:val="000000" w:themeColor="text1"/>
          <w:sz w:val="24"/>
          <w:szCs w:val="24"/>
          <w:lang w:val="en-GB"/>
        </w:rPr>
        <w:t>Retirement or Removal of Custodian</w:t>
      </w:r>
      <w:bookmarkEnd w:id="87"/>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The Custodian may, subject to the prior approval of the Commission, retire from his office on appointment of a new Custodian and the retirement shall take effect at the same time as the new Custodian is appointed with the approval of the Commission or from the date of assumption of Private Fund Property</w:t>
      </w:r>
      <w:r w:rsidR="0007745A" w:rsidRPr="00000EDE">
        <w:rPr>
          <w:rFonts w:ascii="Times New Roman" w:hAnsi="Times New Roman" w:cs="Times New Roman"/>
          <w:b w:val="0"/>
          <w:bCs w:val="0"/>
          <w:color w:val="000000" w:themeColor="text1"/>
          <w:szCs w:val="24"/>
        </w:rPr>
        <w:t xml:space="preserve"> </w:t>
      </w:r>
      <w:r w:rsidRPr="00000EDE">
        <w:rPr>
          <w:rFonts w:ascii="Times New Roman" w:hAnsi="Times New Roman" w:cs="Times New Roman"/>
          <w:b w:val="0"/>
          <w:bCs w:val="0"/>
          <w:color w:val="000000" w:themeColor="text1"/>
          <w:szCs w:val="24"/>
        </w:rPr>
        <w:t>of the Fund by the newly appointed Custodian, whichever is later.</w:t>
      </w:r>
      <w:r w:rsidRPr="00000EDE">
        <w:rPr>
          <w:rFonts w:ascii="Times New Roman" w:hAnsi="Times New Roman" w:cs="Times New Roman"/>
          <w:b w:val="0"/>
          <w:bCs w:val="0"/>
          <w:color w:val="000000" w:themeColor="text1"/>
          <w:szCs w:val="24"/>
        </w:rPr>
        <w:tab/>
      </w:r>
    </w:p>
    <w:p w:rsidR="00DD52C4" w:rsidRPr="00000EDE" w:rsidRDefault="00DD52C4" w:rsidP="00F341E2">
      <w:pPr>
        <w:pStyle w:val="Heading2"/>
        <w:spacing w:before="0" w:line="240" w:lineRule="auto"/>
        <w:jc w:val="both"/>
        <w:rPr>
          <w:rFonts w:ascii="Times New Roman" w:hAnsi="Times New Roman" w:cs="Times New Roman"/>
          <w:b w:val="0"/>
          <w:bCs w:val="0"/>
          <w:color w:val="000000" w:themeColor="text1"/>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In circumstances where the Commission is of the opinion that Custodian has been in violation of the Regulations, 2015 and Regulations, 2008 or th</w:t>
      </w:r>
      <w:r w:rsidR="00F11B4B">
        <w:rPr>
          <w:rFonts w:ascii="Times New Roman" w:hAnsi="Times New Roman" w:cs="Times New Roman"/>
          <w:b w:val="0"/>
          <w:bCs w:val="0"/>
          <w:color w:val="000000" w:themeColor="text1"/>
          <w:szCs w:val="24"/>
        </w:rPr>
        <w:t>e</w:t>
      </w:r>
      <w:r w:rsidRPr="00000EDE">
        <w:rPr>
          <w:rFonts w:ascii="Times New Roman" w:hAnsi="Times New Roman" w:cs="Times New Roman"/>
          <w:b w:val="0"/>
          <w:bCs w:val="0"/>
          <w:color w:val="000000" w:themeColor="text1"/>
          <w:szCs w:val="24"/>
        </w:rPr>
        <w:t xml:space="preserve"> LLP Agreement or found guilty of misconduct or failed to discharge its obligations under the Regulations,2015 and Regulations, 2008 it may remove the Custodian after giving an opportunity of being heard.</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may, giving cogent reasons, apply to the Commission for change of the Custodian by simultaneously proposing appointment of a new Custodian. A new Custodian shall be appointed when the Commission is satisfied with the circumstances and reasons for this change and accords approval for appointment of such a new Custodian.</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Upon the appointment of a new Custodian the Custodian shall immediately hand over all the documents and records to the new Custodian and shall transfer all the Private Fund Property</w:t>
      </w:r>
      <w:r w:rsidR="0007745A" w:rsidRPr="00000EDE">
        <w:rPr>
          <w:rFonts w:ascii="Times New Roman" w:hAnsi="Times New Roman" w:cs="Times New Roman"/>
          <w:b w:val="0"/>
          <w:bCs w:val="0"/>
          <w:color w:val="000000" w:themeColor="text1"/>
          <w:szCs w:val="24"/>
        </w:rPr>
        <w:t xml:space="preserve"> </w:t>
      </w:r>
      <w:r w:rsidRPr="00000EDE">
        <w:rPr>
          <w:rFonts w:ascii="Times New Roman" w:hAnsi="Times New Roman" w:cs="Times New Roman"/>
          <w:b w:val="0"/>
          <w:bCs w:val="0"/>
          <w:color w:val="000000" w:themeColor="text1"/>
          <w:szCs w:val="24"/>
        </w:rPr>
        <w:t>and any amount held in any Distribution Account to the new Custodian and make payments to the new Custodian of all sums due from the Custodian. The Custodian shall have the right to receive its remuneration up to the effective date of its removal or retirement.</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The new Custodian shall exercise all the powers and enjoy all the rights and shall be subject to all duties and obligations of the Custodian hereunder as fully as though such new Custodian had originally been a party hereto.</w:t>
      </w:r>
    </w:p>
    <w:p w:rsidR="00DD52C4" w:rsidRPr="00000EDE" w:rsidRDefault="00DD52C4" w:rsidP="00F341E2">
      <w:pPr>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lastRenderedPageBreak/>
        <w:t xml:space="preserve">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may immediately in case of retirement or removal of Custodian appoint auditors with the consent of the Commission from amongst the panel of auditors from the SECP’s list of QCR approved Auditors issued vide circular no. 04 of 2023 dated April 03,2023.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shall ensure that accounts of the Private Fund till the day of the appointment of the new Custodian are audited by such Auditor.</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The Auditors so appointed shall be other than the existing Auditors of the Private Fund,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and the Custodian.</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The Auditors shall have the scope as may be specified by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or Commission.</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The audit report for the audit shall be submitted by the Auditors to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not later than thirty (30) Business Days from their appointment. A copy of the report shall also be provided to the Commission, the Custodian and the new Custodian.</w:t>
      </w:r>
    </w:p>
    <w:p w:rsidR="00DD52C4" w:rsidRPr="00000EDE" w:rsidRDefault="00DD52C4" w:rsidP="00F341E2">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rsidR="00DD52C4" w:rsidRPr="00000EDE" w:rsidRDefault="00CE4ACA"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Pr>
          <w:rFonts w:ascii="Times New Roman" w:hAnsi="Times New Roman" w:cs="Times New Roman"/>
          <w:b w:val="0"/>
          <w:bCs w:val="0"/>
          <w:color w:val="000000" w:themeColor="text1"/>
          <w:szCs w:val="24"/>
        </w:rPr>
        <w:t xml:space="preserve">   </w:t>
      </w:r>
      <w:r w:rsidR="00DD52C4" w:rsidRPr="00000EDE">
        <w:rPr>
          <w:rFonts w:ascii="Times New Roman" w:hAnsi="Times New Roman" w:cs="Times New Roman"/>
          <w:b w:val="0"/>
          <w:bCs w:val="0"/>
          <w:color w:val="000000" w:themeColor="text1"/>
          <w:szCs w:val="24"/>
        </w:rPr>
        <w:t>The costs of such audit shall be borne by the Private Fund.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pBdr>
          <w:bottom w:val="single" w:sz="4" w:space="0" w:color="A6A6A6" w:themeColor="background1" w:themeShade="A6"/>
        </w:pBdr>
        <w:tabs>
          <w:tab w:val="num" w:pos="720"/>
        </w:tabs>
        <w:spacing w:before="0"/>
        <w:ind w:left="-270" w:right="-576" w:hanging="450"/>
        <w:jc w:val="both"/>
        <w:rPr>
          <w:rFonts w:ascii="Times New Roman" w:hAnsi="Times New Roman" w:cs="Times New Roman"/>
          <w:color w:val="000000" w:themeColor="text1"/>
          <w:sz w:val="24"/>
          <w:szCs w:val="24"/>
          <w:lang w:val="en-GB"/>
        </w:rPr>
      </w:pPr>
      <w:bookmarkStart w:id="88" w:name="_Toc130221105"/>
      <w:r w:rsidRPr="00000EDE">
        <w:rPr>
          <w:rFonts w:ascii="Times New Roman" w:hAnsi="Times New Roman" w:cs="Times New Roman"/>
          <w:color w:val="000000" w:themeColor="text1"/>
          <w:sz w:val="24"/>
          <w:szCs w:val="24"/>
          <w:lang w:val="en-GB"/>
        </w:rPr>
        <w:t xml:space="preserve">Revocation of </w:t>
      </w:r>
      <w:r w:rsidR="00CB27FC" w:rsidRPr="00000EDE">
        <w:rPr>
          <w:rFonts w:ascii="Times New Roman" w:hAnsi="Times New Roman" w:cs="Times New Roman"/>
          <w:color w:val="000000" w:themeColor="text1"/>
          <w:sz w:val="24"/>
          <w:szCs w:val="24"/>
          <w:lang w:val="en-GB"/>
        </w:rPr>
        <w:t>Private Fund</w:t>
      </w:r>
      <w:r w:rsidRPr="00000EDE">
        <w:rPr>
          <w:rFonts w:ascii="Times New Roman" w:hAnsi="Times New Roman" w:cs="Times New Roman"/>
          <w:color w:val="000000" w:themeColor="text1"/>
          <w:sz w:val="24"/>
          <w:szCs w:val="24"/>
          <w:lang w:val="en-GB"/>
        </w:rPr>
        <w:t>/Private Fund</w:t>
      </w:r>
      <w:bookmarkEnd w:id="88"/>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The Private Fund may be terminated / dissolved on the occurrence of any of the below events; </w:t>
      </w:r>
    </w:p>
    <w:p w:rsidR="00DD52C4" w:rsidRPr="00000EDE" w:rsidRDefault="00DD52C4" w:rsidP="00F341E2">
      <w:pPr>
        <w:widowControl w:val="0"/>
        <w:autoSpaceDE w:val="0"/>
        <w:autoSpaceDN w:val="0"/>
        <w:adjustRightInd w:val="0"/>
        <w:ind w:left="720"/>
        <w:jc w:val="both"/>
        <w:rPr>
          <w:rFonts w:ascii="Times New Roman" w:hAnsi="Times New Roman" w:cs="Times New Roman"/>
          <w:color w:val="000000" w:themeColor="text1"/>
          <w:sz w:val="24"/>
          <w:szCs w:val="24"/>
        </w:rPr>
      </w:pPr>
    </w:p>
    <w:p w:rsidR="00DD52C4" w:rsidRPr="00000EDE" w:rsidRDefault="00DD52C4" w:rsidP="00C46A8A">
      <w:pPr>
        <w:numPr>
          <w:ilvl w:val="0"/>
          <w:numId w:val="2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in the opinion of the </w:t>
      </w:r>
      <w:r w:rsidR="00C07448" w:rsidRPr="00000EDE">
        <w:rPr>
          <w:rFonts w:ascii="Times New Roman" w:eastAsiaTheme="minorHAnsi" w:hAnsi="Times New Roman" w:cs="Times New Roman"/>
          <w:color w:val="000000" w:themeColor="text1"/>
          <w:sz w:val="24"/>
          <w:szCs w:val="24"/>
          <w:lang w:eastAsia="en-US"/>
        </w:rPr>
        <w:t>Designated Partner</w:t>
      </w:r>
      <w:r w:rsidRPr="00000EDE">
        <w:rPr>
          <w:rFonts w:ascii="Times New Roman" w:eastAsiaTheme="minorHAnsi" w:hAnsi="Times New Roman" w:cs="Times New Roman"/>
          <w:color w:val="000000" w:themeColor="text1"/>
          <w:sz w:val="24"/>
          <w:szCs w:val="24"/>
          <w:lang w:eastAsia="en-US"/>
        </w:rPr>
        <w:t xml:space="preserve">, the Private Fund is not commercially viable in order to be continued; </w:t>
      </w:r>
    </w:p>
    <w:p w:rsidR="00DD52C4" w:rsidRPr="00000EDE" w:rsidRDefault="00DD52C4" w:rsidP="00C46A8A">
      <w:pPr>
        <w:numPr>
          <w:ilvl w:val="0"/>
          <w:numId w:val="2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continuation of the Private Fund may jeopardize the interest of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w:t>
      </w:r>
    </w:p>
    <w:p w:rsidR="00DD52C4" w:rsidRPr="00000EDE" w:rsidRDefault="00DD52C4" w:rsidP="00C46A8A">
      <w:pPr>
        <w:numPr>
          <w:ilvl w:val="0"/>
          <w:numId w:val="2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it became impractical to continue the Private Fund in terms of its investments objectives and policies due to any amendments in laws;</w:t>
      </w:r>
    </w:p>
    <w:p w:rsidR="00DD52C4" w:rsidRPr="00000EDE" w:rsidRDefault="00DD52C4" w:rsidP="00C46A8A">
      <w:pPr>
        <w:numPr>
          <w:ilvl w:val="0"/>
          <w:numId w:val="2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size of the Private Fund has been reduced significantly due to a continuance of losses. </w:t>
      </w:r>
    </w:p>
    <w:p w:rsidR="00DD52C4" w:rsidRPr="00000EDE" w:rsidRDefault="00DD52C4" w:rsidP="00C46A8A">
      <w:pPr>
        <w:numPr>
          <w:ilvl w:val="0"/>
          <w:numId w:val="2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upon application to the </w:t>
      </w:r>
      <w:r w:rsidR="00D03FAB">
        <w:rPr>
          <w:rFonts w:ascii="Times New Roman" w:eastAsiaTheme="minorHAnsi" w:hAnsi="Times New Roman" w:cs="Times New Roman"/>
          <w:color w:val="000000" w:themeColor="text1"/>
          <w:sz w:val="24"/>
          <w:szCs w:val="24"/>
          <w:lang w:eastAsia="en-US"/>
        </w:rPr>
        <w:t>Commission</w:t>
      </w:r>
      <w:r w:rsidRPr="00000EDE">
        <w:rPr>
          <w:rFonts w:ascii="Times New Roman" w:eastAsiaTheme="minorHAnsi" w:hAnsi="Times New Roman" w:cs="Times New Roman"/>
          <w:color w:val="000000" w:themeColor="text1"/>
          <w:sz w:val="24"/>
          <w:szCs w:val="24"/>
          <w:lang w:eastAsia="en-US"/>
        </w:rPr>
        <w:t xml:space="preserve"> by three-fourth in value of the total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 xml:space="preserve"> of the Private Fund, or if in the opinion of the </w:t>
      </w:r>
      <w:r w:rsidR="00D03FAB">
        <w:rPr>
          <w:rFonts w:ascii="Times New Roman" w:eastAsiaTheme="minorHAnsi" w:hAnsi="Times New Roman" w:cs="Times New Roman"/>
          <w:color w:val="000000" w:themeColor="text1"/>
          <w:sz w:val="24"/>
          <w:szCs w:val="24"/>
          <w:lang w:eastAsia="en-US"/>
        </w:rPr>
        <w:t>Commission</w:t>
      </w:r>
      <w:r w:rsidRPr="00000EDE">
        <w:rPr>
          <w:rFonts w:ascii="Times New Roman" w:eastAsiaTheme="minorHAnsi" w:hAnsi="Times New Roman" w:cs="Times New Roman"/>
          <w:color w:val="000000" w:themeColor="text1"/>
          <w:sz w:val="24"/>
          <w:szCs w:val="24"/>
          <w:lang w:eastAsia="en-US"/>
        </w:rPr>
        <w:t xml:space="preserve">, continuation of the Private Fund will be detrimental to the interest of the </w:t>
      </w:r>
      <w:r w:rsidR="00000EDE" w:rsidRPr="00000EDE">
        <w:rPr>
          <w:rFonts w:ascii="Times New Roman" w:eastAsiaTheme="minorHAnsi" w:hAnsi="Times New Roman" w:cs="Times New Roman"/>
          <w:color w:val="000000" w:themeColor="text1"/>
          <w:sz w:val="24"/>
          <w:szCs w:val="24"/>
          <w:lang w:eastAsia="en-US"/>
        </w:rPr>
        <w:t>Partner(s)</w:t>
      </w:r>
      <w:r w:rsidRPr="00000EDE">
        <w:rPr>
          <w:rFonts w:ascii="Times New Roman" w:eastAsiaTheme="minorHAnsi" w:hAnsi="Times New Roman" w:cs="Times New Roman"/>
          <w:color w:val="000000" w:themeColor="text1"/>
          <w:sz w:val="24"/>
          <w:szCs w:val="24"/>
          <w:lang w:eastAsia="en-US"/>
        </w:rPr>
        <w:t xml:space="preserve">, the </w:t>
      </w:r>
      <w:r w:rsidR="00D03FAB">
        <w:rPr>
          <w:rFonts w:ascii="Times New Roman" w:eastAsiaTheme="minorHAnsi" w:hAnsi="Times New Roman" w:cs="Times New Roman"/>
          <w:color w:val="000000" w:themeColor="text1"/>
          <w:sz w:val="24"/>
          <w:szCs w:val="24"/>
          <w:lang w:eastAsia="en-US"/>
        </w:rPr>
        <w:t>Commission</w:t>
      </w:r>
      <w:r w:rsidRPr="00000EDE">
        <w:rPr>
          <w:rFonts w:ascii="Times New Roman" w:eastAsiaTheme="minorHAnsi" w:hAnsi="Times New Roman" w:cs="Times New Roman"/>
          <w:color w:val="000000" w:themeColor="text1"/>
          <w:sz w:val="24"/>
          <w:szCs w:val="24"/>
          <w:lang w:eastAsia="en-US"/>
        </w:rPr>
        <w:t xml:space="preserve"> may direct the Custodian to liquidate the Private Fund. </w:t>
      </w:r>
    </w:p>
    <w:p w:rsidR="00DD52C4" w:rsidRPr="00000EDE" w:rsidRDefault="00DD52C4" w:rsidP="00C46A8A">
      <w:pPr>
        <w:numPr>
          <w:ilvl w:val="0"/>
          <w:numId w:val="2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000EDE">
        <w:rPr>
          <w:rFonts w:ascii="Times New Roman" w:eastAsiaTheme="minorHAnsi" w:hAnsi="Times New Roman" w:cs="Times New Roman"/>
          <w:color w:val="000000" w:themeColor="text1"/>
          <w:sz w:val="24"/>
          <w:szCs w:val="24"/>
          <w:lang w:eastAsia="en-US"/>
        </w:rPr>
        <w:t xml:space="preserve">any other reason specified by the </w:t>
      </w:r>
      <w:r w:rsidR="00D03FAB">
        <w:rPr>
          <w:rFonts w:ascii="Times New Roman" w:eastAsiaTheme="minorHAnsi" w:hAnsi="Times New Roman" w:cs="Times New Roman"/>
          <w:color w:val="000000" w:themeColor="text1"/>
          <w:sz w:val="24"/>
          <w:szCs w:val="24"/>
          <w:lang w:eastAsia="en-US"/>
        </w:rPr>
        <w:t>Commission</w:t>
      </w:r>
      <w:r w:rsidRPr="00000EDE">
        <w:rPr>
          <w:rFonts w:ascii="Times New Roman" w:eastAsiaTheme="minorHAnsi" w:hAnsi="Times New Roman" w:cs="Times New Roman"/>
          <w:color w:val="000000" w:themeColor="text1"/>
          <w:sz w:val="24"/>
          <w:szCs w:val="24"/>
          <w:lang w:eastAsia="en-US"/>
        </w:rPr>
        <w:t xml:space="preserve"> pursuant to the Regulations, 2015.</w:t>
      </w: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For clause (a, b, c, d) of clause 26.1.1,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shall submit to the Custodian notice in writing specifying its intention of </w:t>
      </w:r>
      <w:r w:rsidRPr="00000EDE">
        <w:rPr>
          <w:rFonts w:ascii="Times New Roman" w:hAnsi="Times New Roman" w:cs="Times New Roman"/>
          <w:b w:val="0"/>
          <w:color w:val="000000" w:themeColor="text1"/>
          <w:szCs w:val="24"/>
        </w:rPr>
        <w:t>termination/revocation</w:t>
      </w:r>
      <w:r w:rsidRPr="00000EDE">
        <w:rPr>
          <w:rFonts w:ascii="Times New Roman" w:hAnsi="Times New Roman" w:cs="Times New Roman"/>
          <w:b w:val="0"/>
          <w:bCs w:val="0"/>
          <w:color w:val="000000" w:themeColor="text1"/>
          <w:szCs w:val="24"/>
        </w:rPr>
        <w:t xml:space="preserve"> to the Custodian and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along with the reasons for the same.</w:t>
      </w:r>
    </w:p>
    <w:p w:rsidR="00DD52C4" w:rsidRPr="00000EDE" w:rsidRDefault="00DD52C4" w:rsidP="00F341E2">
      <w:pPr>
        <w:widowControl w:val="0"/>
        <w:autoSpaceDE w:val="0"/>
        <w:autoSpaceDN w:val="0"/>
        <w:adjustRightInd w:val="0"/>
        <w:ind w:left="360"/>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The Custodian shall, after assessing the reasons provided by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start termination/revocation by giving notices to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and SECP. All information related to the Private Fund shall be transferred to the Custodian who shall dispose of the Private Fund Property</w:t>
      </w:r>
      <w:r w:rsidR="0007745A" w:rsidRPr="00000EDE">
        <w:rPr>
          <w:rFonts w:ascii="Times New Roman" w:hAnsi="Times New Roman" w:cs="Times New Roman"/>
          <w:b w:val="0"/>
          <w:bCs w:val="0"/>
          <w:color w:val="000000" w:themeColor="text1"/>
          <w:szCs w:val="24"/>
        </w:rPr>
        <w:t xml:space="preserve"> </w:t>
      </w:r>
      <w:r w:rsidRPr="00000EDE">
        <w:rPr>
          <w:rFonts w:ascii="Times New Roman" w:hAnsi="Times New Roman" w:cs="Times New Roman"/>
          <w:b w:val="0"/>
          <w:bCs w:val="0"/>
          <w:color w:val="000000" w:themeColor="text1"/>
          <w:szCs w:val="24"/>
        </w:rPr>
        <w:t xml:space="preserve">in consultation of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in the best interest of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w:t>
      </w:r>
    </w:p>
    <w:p w:rsidR="00DD52C4" w:rsidRPr="00000EDE" w:rsidRDefault="00DD52C4" w:rsidP="00F341E2">
      <w:pPr>
        <w:widowControl w:val="0"/>
        <w:autoSpaceDE w:val="0"/>
        <w:autoSpaceDN w:val="0"/>
        <w:adjustRightInd w:val="0"/>
        <w:ind w:left="360"/>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lastRenderedPageBreak/>
        <w:t xml:space="preserve">After notice of revocation of the Private Fund, all transfer of the Units in the Private Fund shall be suspended and the proceeds from the sale of the Private Fund Property/ asset of the Private Fund shall be first utilized towards discharge of the Private Fund`s liabilities and the fees /remuneration of the </w:t>
      </w:r>
      <w:r w:rsidR="00C07448" w:rsidRPr="00000EDE">
        <w:rPr>
          <w:rFonts w:ascii="Times New Roman" w:hAnsi="Times New Roman" w:cs="Times New Roman"/>
          <w:b w:val="0"/>
          <w:bCs w:val="0"/>
          <w:color w:val="000000" w:themeColor="text1"/>
          <w:szCs w:val="24"/>
        </w:rPr>
        <w:t>Designated Partner</w:t>
      </w:r>
      <w:r w:rsidRPr="00000EDE">
        <w:rPr>
          <w:rFonts w:ascii="Times New Roman" w:hAnsi="Times New Roman" w:cs="Times New Roman"/>
          <w:b w:val="0"/>
          <w:bCs w:val="0"/>
          <w:color w:val="000000" w:themeColor="text1"/>
          <w:szCs w:val="24"/>
        </w:rPr>
        <w:t xml:space="preserve"> (including any Carried Interest / Performance fee) and the Custodian, accrued up to the effective date of revocation, and after appropriate provisions for meeting any expenses connected with such revocation, the balance assets shall be paid to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in proportion to their respective interest in the assets shall be paid to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in proportion to their respective interest in the assets of the Private Fund as at the date on which the decision for revocation was taken. In case of revocation of the Private Fund, all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shall be treated </w:t>
      </w:r>
      <w:proofErr w:type="spellStart"/>
      <w:r w:rsidRPr="00000EDE">
        <w:rPr>
          <w:rFonts w:ascii="Times New Roman" w:hAnsi="Times New Roman" w:cs="Times New Roman"/>
          <w:b w:val="0"/>
          <w:bCs w:val="0"/>
          <w:color w:val="000000" w:themeColor="text1"/>
          <w:szCs w:val="24"/>
        </w:rPr>
        <w:t>pari</w:t>
      </w:r>
      <w:proofErr w:type="spellEnd"/>
      <w:r w:rsidRPr="00000EDE">
        <w:rPr>
          <w:rFonts w:ascii="Times New Roman" w:hAnsi="Times New Roman" w:cs="Times New Roman"/>
          <w:b w:val="0"/>
          <w:bCs w:val="0"/>
          <w:color w:val="000000" w:themeColor="text1"/>
          <w:szCs w:val="24"/>
        </w:rPr>
        <w:t xml:space="preserve"> </w:t>
      </w:r>
      <w:proofErr w:type="spellStart"/>
      <w:r w:rsidRPr="00000EDE">
        <w:rPr>
          <w:rFonts w:ascii="Times New Roman" w:hAnsi="Times New Roman" w:cs="Times New Roman"/>
          <w:b w:val="0"/>
          <w:bCs w:val="0"/>
          <w:color w:val="000000" w:themeColor="text1"/>
          <w:szCs w:val="24"/>
        </w:rPr>
        <w:t>passu</w:t>
      </w:r>
      <w:proofErr w:type="spellEnd"/>
      <w:r w:rsidRPr="00000EDE">
        <w:rPr>
          <w:rFonts w:ascii="Times New Roman" w:hAnsi="Times New Roman" w:cs="Times New Roman"/>
          <w:b w:val="0"/>
          <w:bCs w:val="0"/>
          <w:color w:val="000000" w:themeColor="text1"/>
          <w:szCs w:val="24"/>
        </w:rPr>
        <w:t xml:space="preserve">. </w:t>
      </w:r>
    </w:p>
    <w:p w:rsidR="00DD52C4" w:rsidRPr="00000EDE" w:rsidRDefault="00DD52C4" w:rsidP="00F341E2">
      <w:pPr>
        <w:pStyle w:val="ListParagraph"/>
        <w:jc w:val="both"/>
        <w:rPr>
          <w:rFonts w:ascii="Times New Roman"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On the completion of the revocation process, the Custodian shall forward to the SECP and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a report on the revocation process containing particulars such as circumstances leading to the revocation, the steps taken for disposal of assets of the Private Fund before revocation, expenses of the Private Fund for revocation and the net assets available for distribution to the </w:t>
      </w:r>
      <w:r w:rsidR="00000EDE" w:rsidRPr="00000EDE">
        <w:rPr>
          <w:rFonts w:ascii="Times New Roman" w:hAnsi="Times New Roman" w:cs="Times New Roman"/>
          <w:b w:val="0"/>
          <w:bCs w:val="0"/>
          <w:color w:val="000000" w:themeColor="text1"/>
          <w:szCs w:val="24"/>
        </w:rPr>
        <w:t>Partner(s)</w:t>
      </w:r>
      <w:r w:rsidRPr="00000EDE">
        <w:rPr>
          <w:rFonts w:ascii="Times New Roman" w:hAnsi="Times New Roman" w:cs="Times New Roman"/>
          <w:b w:val="0"/>
          <w:bCs w:val="0"/>
          <w:color w:val="000000" w:themeColor="text1"/>
          <w:szCs w:val="24"/>
        </w:rPr>
        <w:t xml:space="preserve">, along with a certificate from the Auditors of the Private Fund. </w:t>
      </w:r>
    </w:p>
    <w:p w:rsidR="00DD52C4" w:rsidRPr="00000EDE" w:rsidRDefault="00DD52C4" w:rsidP="00F341E2">
      <w:pPr>
        <w:widowControl w:val="0"/>
        <w:autoSpaceDE w:val="0"/>
        <w:autoSpaceDN w:val="0"/>
        <w:adjustRightInd w:val="0"/>
        <w:ind w:left="360"/>
        <w:jc w:val="both"/>
        <w:rPr>
          <w:rFonts w:ascii="Times New Roman" w:eastAsiaTheme="majorEastAsia" w:hAnsi="Times New Roman" w:cs="Times New Roman"/>
          <w:color w:val="000000" w:themeColor="text1"/>
          <w:sz w:val="24"/>
          <w:szCs w:val="24"/>
        </w:rPr>
      </w:pPr>
    </w:p>
    <w:p w:rsidR="00DD52C4" w:rsidRPr="00000EDE" w:rsidRDefault="00DD52C4" w:rsidP="00C46A8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000EDE">
        <w:rPr>
          <w:rFonts w:ascii="Times New Roman" w:hAnsi="Times New Roman" w:cs="Times New Roman"/>
          <w:b w:val="0"/>
          <w:bCs w:val="0"/>
          <w:color w:val="000000" w:themeColor="text1"/>
          <w:szCs w:val="24"/>
        </w:rPr>
        <w:t xml:space="preserve">After the receipt of the termination/revocation of Custodian, if the SECP is satisfied that all actions for revocation of the Private Fund have been completed, the SECP shall cancel the registration of the Private Fund and the Private Fund shall cease to exist as of the date of such cancellation. </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numPr>
          <w:ilvl w:val="0"/>
          <w:numId w:val="0"/>
        </w:numPr>
        <w:pBdr>
          <w:bottom w:val="single" w:sz="4" w:space="0" w:color="A6A6A6" w:themeColor="background1" w:themeShade="A6"/>
        </w:pBdr>
        <w:spacing w:before="0"/>
        <w:ind w:left="-216" w:right="-576"/>
        <w:jc w:val="both"/>
        <w:rPr>
          <w:rFonts w:ascii="Times New Roman" w:hAnsi="Times New Roman" w:cs="Times New Roman"/>
          <w:color w:val="000000" w:themeColor="text1"/>
          <w:sz w:val="24"/>
          <w:szCs w:val="24"/>
          <w:lang w:val="en-GB"/>
        </w:rPr>
      </w:pPr>
      <w:bookmarkStart w:id="89" w:name="_Toc130221106"/>
      <w:bookmarkStart w:id="90" w:name="_Hlk101335645"/>
      <w:r w:rsidRPr="00000EDE">
        <w:rPr>
          <w:rFonts w:ascii="Times New Roman" w:hAnsi="Times New Roman" w:cs="Times New Roman"/>
          <w:color w:val="000000" w:themeColor="text1"/>
          <w:sz w:val="24"/>
          <w:szCs w:val="24"/>
          <w:lang w:val="en-GB"/>
        </w:rPr>
        <w:t>Annexure “</w:t>
      </w:r>
      <w:r w:rsidR="00F11B4B">
        <w:rPr>
          <w:rFonts w:ascii="Times New Roman" w:hAnsi="Times New Roman" w:cs="Times New Roman"/>
          <w:color w:val="000000" w:themeColor="text1"/>
          <w:sz w:val="24"/>
          <w:szCs w:val="24"/>
          <w:lang w:val="en-GB"/>
        </w:rPr>
        <w:t>I</w:t>
      </w:r>
      <w:r w:rsidRPr="00000EDE">
        <w:rPr>
          <w:rFonts w:ascii="Times New Roman" w:hAnsi="Times New Roman" w:cs="Times New Roman"/>
          <w:color w:val="000000" w:themeColor="text1"/>
          <w:sz w:val="24"/>
          <w:szCs w:val="24"/>
          <w:lang w:val="en-GB"/>
        </w:rPr>
        <w:t>”: Term Sheet</w:t>
      </w:r>
      <w:bookmarkEnd w:id="89"/>
    </w:p>
    <w:p w:rsidR="00DD52C4" w:rsidRPr="00000EDE" w:rsidRDefault="00DD52C4" w:rsidP="00F341E2">
      <w:pPr>
        <w:jc w:val="both"/>
        <w:rPr>
          <w:rFonts w:ascii="Times New Roman" w:hAnsi="Times New Roman" w:cs="Times New Roman"/>
          <w:b/>
          <w:color w:val="000000" w:themeColor="text1"/>
          <w:sz w:val="24"/>
          <w:szCs w:val="24"/>
          <w:lang w:val="en-GB"/>
        </w:rPr>
      </w:pPr>
      <w:r w:rsidRPr="00000EDE">
        <w:rPr>
          <w:rFonts w:ascii="Times New Roman" w:hAnsi="Times New Roman" w:cs="Times New Roman"/>
          <w:b/>
          <w:color w:val="000000" w:themeColor="text1"/>
          <w:sz w:val="24"/>
          <w:szCs w:val="24"/>
          <w:lang w:val="en-GB"/>
        </w:rPr>
        <w:t>This table should contain the summary of all the below headings</w:t>
      </w:r>
    </w:p>
    <w:bookmarkEnd w:id="90"/>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tbl>
      <w:tblPr>
        <w:tblStyle w:val="TableGrid"/>
        <w:tblW w:w="0" w:type="auto"/>
        <w:tblLook w:val="04A0" w:firstRow="1" w:lastRow="0" w:firstColumn="1" w:lastColumn="0" w:noHBand="0" w:noVBand="1"/>
      </w:tblPr>
      <w:tblGrid>
        <w:gridCol w:w="2644"/>
        <w:gridCol w:w="6372"/>
      </w:tblGrid>
      <w:tr w:rsidR="00DD52C4" w:rsidRPr="00000EDE" w:rsidTr="00CB27FC">
        <w:trPr>
          <w:trHeight w:val="458"/>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Private Fund Name </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44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Private Fund Type </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44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Category of the Private Fund </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c>
          <w:tcPr>
            <w:tcW w:w="2644" w:type="dxa"/>
          </w:tcPr>
          <w:p w:rsidR="00DD52C4" w:rsidRPr="00000EDE" w:rsidRDefault="00C07448"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Designated Partner</w:t>
            </w:r>
          </w:p>
        </w:tc>
        <w:tc>
          <w:tcPr>
            <w:tcW w:w="6372" w:type="dxa"/>
          </w:tcPr>
          <w:p w:rsidR="00DD52C4" w:rsidRPr="00000EDE" w:rsidRDefault="00DD52C4" w:rsidP="00F341E2">
            <w:pPr>
              <w:tabs>
                <w:tab w:val="left" w:pos="930"/>
              </w:tabs>
              <w:jc w:val="both"/>
              <w:rPr>
                <w:rFonts w:ascii="Times New Roman" w:hAnsi="Times New Roman" w:cs="Times New Roman"/>
                <w:color w:val="000000" w:themeColor="text1"/>
                <w:sz w:val="24"/>
                <w:szCs w:val="24"/>
                <w:lang w:val="en-GB"/>
              </w:rPr>
            </w:pPr>
          </w:p>
        </w:tc>
      </w:tr>
      <w:tr w:rsidR="00DD52C4" w:rsidRPr="00000EDE" w:rsidTr="00CB27FC">
        <w:trPr>
          <w:trHeight w:val="71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bookmarkStart w:id="91" w:name="_Hlk101335654"/>
            <w:bookmarkStart w:id="92" w:name="_Hlk101335660"/>
            <w:r w:rsidRPr="00000EDE">
              <w:rPr>
                <w:rFonts w:ascii="Times New Roman" w:hAnsi="Times New Roman" w:cs="Times New Roman"/>
                <w:b/>
                <w:bCs/>
                <w:color w:val="000000" w:themeColor="text1"/>
                <w:sz w:val="24"/>
                <w:szCs w:val="24"/>
                <w:lang w:val="en-GB"/>
              </w:rPr>
              <w:t>Term</w:t>
            </w:r>
            <w:bookmarkEnd w:id="91"/>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bookmarkEnd w:id="92"/>
      <w:tr w:rsidR="00DD52C4" w:rsidRPr="00000EDE" w:rsidTr="00CB27FC">
        <w:trPr>
          <w:trHeight w:val="1268"/>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I</w:t>
            </w:r>
            <w:r w:rsidRPr="00000EDE">
              <w:rPr>
                <w:rFonts w:ascii="Times New Roman" w:hAnsi="Times New Roman" w:cs="Times New Roman"/>
                <w:b/>
                <w:color w:val="000000" w:themeColor="text1"/>
                <w:sz w:val="24"/>
                <w:szCs w:val="24"/>
                <w:lang w:val="en-GB"/>
              </w:rPr>
              <w:t>nvestment Objective</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251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Investment Strategy </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260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lastRenderedPageBreak/>
              <w:t>Target Return</w:t>
            </w:r>
          </w:p>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 </w:t>
            </w:r>
          </w:p>
        </w:tc>
        <w:tc>
          <w:tcPr>
            <w:tcW w:w="6372" w:type="dxa"/>
          </w:tcPr>
          <w:p w:rsidR="00DD52C4" w:rsidRPr="00000EDE" w:rsidRDefault="00DD52C4" w:rsidP="00F341E2">
            <w:pPr>
              <w:jc w:val="both"/>
              <w:rPr>
                <w:rFonts w:ascii="Times New Roman" w:hAnsi="Times New Roman" w:cs="Times New Roman"/>
                <w:b/>
                <w:bCs/>
                <w:color w:val="000000" w:themeColor="text1"/>
                <w:sz w:val="24"/>
                <w:szCs w:val="24"/>
                <w:lang w:val="en-GB"/>
              </w:rPr>
            </w:pPr>
          </w:p>
        </w:tc>
      </w:tr>
      <w:tr w:rsidR="00DD52C4" w:rsidRPr="00000EDE" w:rsidTr="00CB27FC">
        <w:trPr>
          <w:trHeight w:val="141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Private Fund Size</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Minimum Investment</w:t>
            </w:r>
          </w:p>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Amount by an Eligible Investor</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Maximum Number of Eligible Investors</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637"/>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Drawdowns</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367"/>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Formation Cost</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683"/>
        </w:trPr>
        <w:tc>
          <w:tcPr>
            <w:tcW w:w="2644" w:type="dxa"/>
          </w:tcPr>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b/>
                <w:bCs/>
                <w:color w:val="000000" w:themeColor="text1"/>
                <w:sz w:val="24"/>
                <w:szCs w:val="24"/>
                <w:lang w:val="en-GB"/>
              </w:rPr>
              <w:t>Transaction Cost for proposed investments</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07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Operating Expenses of the Private Fund</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448"/>
        </w:trPr>
        <w:tc>
          <w:tcPr>
            <w:tcW w:w="2644" w:type="dxa"/>
          </w:tcPr>
          <w:p w:rsidR="00DD52C4" w:rsidRPr="00000EDE" w:rsidRDefault="00C07448"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Designated Partner</w:t>
            </w:r>
            <w:r w:rsidR="00DD52C4" w:rsidRPr="00000EDE">
              <w:rPr>
                <w:rFonts w:ascii="Times New Roman" w:hAnsi="Times New Roman" w:cs="Times New Roman"/>
                <w:b/>
                <w:bCs/>
                <w:color w:val="000000" w:themeColor="text1"/>
                <w:sz w:val="24"/>
                <w:szCs w:val="24"/>
                <w:lang w:val="en-GB"/>
              </w:rPr>
              <w:t>’s Expense</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1925"/>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Broken Deal Expenses</w:t>
            </w:r>
          </w:p>
        </w:tc>
        <w:tc>
          <w:tcPr>
            <w:tcW w:w="6372" w:type="dxa"/>
            <w:shd w:val="clear" w:color="auto" w:fill="auto"/>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05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lastRenderedPageBreak/>
              <w:t>Reinvestment of Capital Investment</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258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First and Subsequent Closing</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249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Investment Period</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05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Investment Restrictions and Conditions</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115"/>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Redemption of units</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168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p>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Management Fee</w:t>
            </w:r>
          </w:p>
        </w:tc>
        <w:tc>
          <w:tcPr>
            <w:tcW w:w="6372" w:type="dxa"/>
          </w:tcPr>
          <w:p w:rsidR="00DD52C4" w:rsidRPr="00000EDE" w:rsidRDefault="00DD52C4" w:rsidP="00F341E2">
            <w:pPr>
              <w:tabs>
                <w:tab w:val="left" w:pos="6168"/>
              </w:tabs>
              <w:jc w:val="both"/>
              <w:rPr>
                <w:rFonts w:ascii="Times New Roman" w:hAnsi="Times New Roman" w:cs="Times New Roman"/>
                <w:color w:val="000000" w:themeColor="text1"/>
                <w:sz w:val="24"/>
                <w:szCs w:val="24"/>
              </w:rPr>
            </w:pPr>
          </w:p>
        </w:tc>
      </w:tr>
      <w:tr w:rsidR="00DD52C4" w:rsidRPr="00000EDE" w:rsidTr="00CB27FC">
        <w:trPr>
          <w:trHeight w:val="1151"/>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Carried interest</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395"/>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Preferred Return</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539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lastRenderedPageBreak/>
              <w:t>Distribution of Income</w:t>
            </w:r>
          </w:p>
        </w:tc>
        <w:tc>
          <w:tcPr>
            <w:tcW w:w="6372" w:type="dxa"/>
          </w:tcPr>
          <w:p w:rsidR="00DD52C4" w:rsidRPr="00000EDE" w:rsidRDefault="00DD52C4" w:rsidP="00F341E2">
            <w:pPr>
              <w:pStyle w:val="ListParagraph"/>
              <w:jc w:val="both"/>
              <w:rPr>
                <w:rFonts w:ascii="Times New Roman" w:hAnsi="Times New Roman" w:cs="Times New Roman"/>
                <w:color w:val="000000" w:themeColor="text1"/>
                <w:sz w:val="24"/>
                <w:szCs w:val="24"/>
                <w:lang w:val="en-GB"/>
              </w:rPr>
            </w:pPr>
          </w:p>
        </w:tc>
      </w:tr>
      <w:tr w:rsidR="00DD52C4" w:rsidRPr="00000EDE" w:rsidTr="00CB27FC">
        <w:trPr>
          <w:trHeight w:val="60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Financing </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170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Investment Decisions</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134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Liquidity Management </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231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Use of Proceeds</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215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Defaulting </w:t>
            </w:r>
            <w:r w:rsidR="007014CF">
              <w:rPr>
                <w:rFonts w:ascii="Times New Roman" w:hAnsi="Times New Roman" w:cs="Times New Roman"/>
                <w:b/>
                <w:bCs/>
                <w:color w:val="000000" w:themeColor="text1"/>
                <w:sz w:val="24"/>
                <w:szCs w:val="24"/>
                <w:lang w:val="en-GB"/>
              </w:rPr>
              <w:t>Partner(s)</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3320"/>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lastRenderedPageBreak/>
              <w:t>Indemnification</w:t>
            </w:r>
          </w:p>
        </w:tc>
        <w:tc>
          <w:tcPr>
            <w:tcW w:w="6372" w:type="dxa"/>
          </w:tcPr>
          <w:p w:rsidR="00DD52C4" w:rsidRPr="00000EDE" w:rsidRDefault="00DD52C4" w:rsidP="00F341E2">
            <w:pPr>
              <w:jc w:val="both"/>
              <w:rPr>
                <w:rFonts w:ascii="Times New Roman" w:hAnsi="Times New Roman" w:cs="Times New Roman"/>
                <w:color w:val="000000" w:themeColor="text1"/>
                <w:sz w:val="24"/>
                <w:szCs w:val="24"/>
                <w:lang w:val="en-GB"/>
              </w:rPr>
            </w:pPr>
          </w:p>
        </w:tc>
      </w:tr>
      <w:tr w:rsidR="00DD52C4" w:rsidRPr="00000EDE" w:rsidTr="00CB27FC">
        <w:trPr>
          <w:trHeight w:val="60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Custodian Fee</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p>
        </w:tc>
      </w:tr>
      <w:tr w:rsidR="00DD52C4" w:rsidRPr="00000EDE" w:rsidTr="00CB27FC">
        <w:trPr>
          <w:trHeight w:val="602"/>
        </w:trPr>
        <w:tc>
          <w:tcPr>
            <w:tcW w:w="2644" w:type="dxa"/>
          </w:tcPr>
          <w:p w:rsidR="00DD52C4" w:rsidRPr="00000EDE" w:rsidRDefault="00DD52C4" w:rsidP="00F341E2">
            <w:pPr>
              <w:jc w:val="both"/>
              <w:rPr>
                <w:rFonts w:ascii="Times New Roman" w:hAnsi="Times New Roman" w:cs="Times New Roman"/>
                <w:b/>
                <w:bCs/>
                <w:color w:val="000000" w:themeColor="text1"/>
                <w:sz w:val="24"/>
                <w:szCs w:val="24"/>
                <w:lang w:val="en-GB"/>
              </w:rPr>
            </w:pPr>
            <w:r w:rsidRPr="00000EDE">
              <w:rPr>
                <w:rFonts w:ascii="Times New Roman" w:hAnsi="Times New Roman" w:cs="Times New Roman"/>
                <w:b/>
                <w:bCs/>
                <w:color w:val="000000" w:themeColor="text1"/>
                <w:sz w:val="24"/>
                <w:szCs w:val="24"/>
                <w:lang w:val="en-GB"/>
              </w:rPr>
              <w:t xml:space="preserve">Disclosures </w:t>
            </w:r>
          </w:p>
        </w:tc>
        <w:tc>
          <w:tcPr>
            <w:tcW w:w="6372" w:type="dxa"/>
          </w:tcPr>
          <w:p w:rsidR="00DD52C4" w:rsidRPr="00000EDE" w:rsidRDefault="00DD52C4" w:rsidP="00F341E2">
            <w:pPr>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Disclosures required under Regulations, 2015.</w:t>
            </w:r>
          </w:p>
        </w:tc>
      </w:tr>
    </w:tbl>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pStyle w:val="Heading1"/>
        <w:numPr>
          <w:ilvl w:val="0"/>
          <w:numId w:val="0"/>
        </w:numPr>
        <w:pBdr>
          <w:bottom w:val="single" w:sz="4" w:space="0" w:color="A6A6A6" w:themeColor="background1" w:themeShade="A6"/>
        </w:pBdr>
        <w:spacing w:before="0"/>
        <w:ind w:left="-576" w:right="-576"/>
        <w:jc w:val="both"/>
        <w:rPr>
          <w:rFonts w:ascii="Times New Roman" w:hAnsi="Times New Roman" w:cs="Times New Roman"/>
          <w:color w:val="000000" w:themeColor="text1"/>
          <w:sz w:val="24"/>
          <w:szCs w:val="24"/>
          <w:lang w:val="en-GB"/>
        </w:rPr>
      </w:pPr>
      <w:bookmarkStart w:id="93" w:name="_Toc130221107"/>
      <w:r w:rsidRPr="00000EDE">
        <w:rPr>
          <w:rFonts w:ascii="Times New Roman" w:hAnsi="Times New Roman" w:cs="Times New Roman"/>
          <w:color w:val="000000" w:themeColor="text1"/>
          <w:sz w:val="24"/>
          <w:szCs w:val="24"/>
          <w:lang w:val="en-GB"/>
        </w:rPr>
        <w:t>Annexure “</w:t>
      </w:r>
      <w:r w:rsidR="00F11B4B">
        <w:rPr>
          <w:rFonts w:ascii="Times New Roman" w:hAnsi="Times New Roman" w:cs="Times New Roman"/>
          <w:color w:val="000000" w:themeColor="text1"/>
          <w:sz w:val="24"/>
          <w:szCs w:val="24"/>
          <w:lang w:val="en-GB"/>
        </w:rPr>
        <w:t>II</w:t>
      </w:r>
      <w:r w:rsidRPr="00000EDE">
        <w:rPr>
          <w:rFonts w:ascii="Times New Roman" w:hAnsi="Times New Roman" w:cs="Times New Roman"/>
          <w:color w:val="000000" w:themeColor="text1"/>
          <w:sz w:val="24"/>
          <w:szCs w:val="24"/>
          <w:lang w:val="en-GB"/>
        </w:rPr>
        <w:t xml:space="preserve">” </w:t>
      </w:r>
      <w:r w:rsidRPr="00000EDE">
        <w:rPr>
          <w:rFonts w:ascii="Times New Roman" w:hAnsi="Times New Roman" w:cs="Times New Roman"/>
          <w:color w:val="000000" w:themeColor="text1"/>
          <w:sz w:val="24"/>
          <w:szCs w:val="24"/>
        </w:rPr>
        <w:t>DECLARATION BY ELIGIBLE INVESTOR</w:t>
      </w:r>
      <w:bookmarkEnd w:id="93"/>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All Eligible Investors are advised that completion of this declaration form is mandatory as per the Private Fund Regulations, 2015 in order to invest in a Private Fund.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I hereby acknowledge that:</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C46A8A">
      <w:pPr>
        <w:pStyle w:val="ListParagraph"/>
        <w:numPr>
          <w:ilvl w:val="1"/>
          <w:numId w:val="9"/>
        </w:num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 xml:space="preserve">I have examined the Constitutive Documents carefully and I understand that investment in this Private Fund (i.e., </w:t>
      </w:r>
      <w:r w:rsidRPr="00000EDE">
        <w:rPr>
          <w:rFonts w:ascii="Times New Roman" w:hAnsi="Times New Roman" w:cs="Times New Roman"/>
          <w:b/>
          <w:bCs/>
          <w:color w:val="000000" w:themeColor="text1"/>
          <w:sz w:val="24"/>
          <w:szCs w:val="24"/>
        </w:rPr>
        <w:t>Name of the Private Fund</w:t>
      </w:r>
      <w:r w:rsidRPr="00000EDE">
        <w:rPr>
          <w:rFonts w:ascii="Times New Roman" w:hAnsi="Times New Roman" w:cs="Times New Roman"/>
          <w:color w:val="000000" w:themeColor="text1"/>
          <w:sz w:val="24"/>
          <w:szCs w:val="24"/>
          <w:lang w:val="en-GB"/>
        </w:rPr>
        <w:t>) may involve risks which I am willing to undertake;</w:t>
      </w:r>
    </w:p>
    <w:p w:rsidR="00DD52C4" w:rsidRPr="00000EDE" w:rsidRDefault="00DD52C4" w:rsidP="00F341E2">
      <w:pPr>
        <w:pStyle w:val="ListParagraph"/>
        <w:ind w:left="900"/>
        <w:jc w:val="both"/>
        <w:rPr>
          <w:rFonts w:ascii="Times New Roman" w:hAnsi="Times New Roman" w:cs="Times New Roman"/>
          <w:color w:val="000000" w:themeColor="text1"/>
          <w:sz w:val="24"/>
          <w:szCs w:val="24"/>
          <w:lang w:val="en-GB"/>
        </w:rPr>
      </w:pPr>
    </w:p>
    <w:p w:rsidR="00DD52C4" w:rsidRPr="00000EDE" w:rsidRDefault="00DD52C4" w:rsidP="00C46A8A">
      <w:pPr>
        <w:pStyle w:val="ListParagraph"/>
        <w:numPr>
          <w:ilvl w:val="1"/>
          <w:numId w:val="9"/>
        </w:num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the Units of the Private Fund have not been recommended by the SECP and in making an investment decision, I will rely on my own judgment of the Private Fund and the terms of the offer including the merits and risks involved.</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_______________________________________</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Name, if individual</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_______________________________________</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Signature, if individual</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_______________________________________</w:t>
      </w: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Name, if entity</w:t>
      </w:r>
    </w:p>
    <w:p w:rsidR="00DD52C4" w:rsidRPr="00000EDE" w:rsidRDefault="00DD52C4" w:rsidP="00F341E2">
      <w:pPr>
        <w:tabs>
          <w:tab w:val="left" w:pos="1215"/>
        </w:tabs>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By: ___________________________________</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r w:rsidRPr="00000EDE">
        <w:rPr>
          <w:rFonts w:ascii="Times New Roman" w:hAnsi="Times New Roman" w:cs="Times New Roman"/>
          <w:color w:val="000000" w:themeColor="text1"/>
          <w:sz w:val="24"/>
          <w:szCs w:val="24"/>
          <w:lang w:val="en-GB"/>
        </w:rPr>
        <w:t>Title: _________________________________</w:t>
      </w: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p w:rsidR="00DD52C4" w:rsidRPr="00000EDE" w:rsidRDefault="00DD52C4" w:rsidP="00F341E2">
      <w:pPr>
        <w:jc w:val="both"/>
        <w:rPr>
          <w:rFonts w:ascii="Times New Roman" w:hAnsi="Times New Roman" w:cs="Times New Roman"/>
          <w:color w:val="000000" w:themeColor="text1"/>
          <w:sz w:val="24"/>
          <w:szCs w:val="24"/>
          <w:lang w:val="en-GB"/>
        </w:rPr>
      </w:pPr>
    </w:p>
    <w:p w:rsidR="00A40CB7" w:rsidRPr="00000EDE" w:rsidRDefault="00A40CB7" w:rsidP="00F341E2">
      <w:pPr>
        <w:pStyle w:val="Heading2"/>
        <w:jc w:val="both"/>
        <w:rPr>
          <w:rFonts w:ascii="Times New Roman" w:hAnsi="Times New Roman" w:cs="Times New Roman"/>
          <w:szCs w:val="24"/>
          <w:lang w:val="en-GB"/>
        </w:rPr>
      </w:pPr>
    </w:p>
    <w:p w:rsidR="00A40CB7" w:rsidRPr="00000EDE" w:rsidRDefault="00A40CB7" w:rsidP="00F341E2">
      <w:pPr>
        <w:jc w:val="both"/>
        <w:rPr>
          <w:rFonts w:ascii="Times New Roman" w:hAnsi="Times New Roman" w:cs="Times New Roman"/>
          <w:sz w:val="24"/>
          <w:szCs w:val="24"/>
          <w:lang w:val="en-GB"/>
        </w:rPr>
      </w:pPr>
    </w:p>
    <w:p w:rsidR="00A40CB7" w:rsidRPr="00000EDE" w:rsidRDefault="00A40CB7" w:rsidP="00F341E2">
      <w:pPr>
        <w:jc w:val="both"/>
        <w:rPr>
          <w:rFonts w:ascii="Times New Roman" w:hAnsi="Times New Roman" w:cs="Times New Roman"/>
          <w:sz w:val="24"/>
          <w:szCs w:val="24"/>
          <w:lang w:val="en-GB"/>
        </w:rPr>
      </w:pPr>
    </w:p>
    <w:p w:rsidR="00A40CB7" w:rsidRPr="00000EDE" w:rsidRDefault="00A40CB7" w:rsidP="00F341E2">
      <w:pPr>
        <w:jc w:val="both"/>
        <w:rPr>
          <w:rFonts w:ascii="Times New Roman" w:hAnsi="Times New Roman" w:cs="Times New Roman"/>
          <w:sz w:val="24"/>
          <w:szCs w:val="24"/>
          <w:lang w:val="en-GB"/>
        </w:rPr>
      </w:pPr>
    </w:p>
    <w:p w:rsidR="00A40CB7" w:rsidRPr="00000EDE" w:rsidRDefault="00A40CB7"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583696" w:rsidRPr="00000EDE" w:rsidRDefault="00583696" w:rsidP="00F341E2">
      <w:pPr>
        <w:jc w:val="both"/>
        <w:rPr>
          <w:rFonts w:ascii="Times New Roman" w:hAnsi="Times New Roman" w:cs="Times New Roman"/>
          <w:sz w:val="24"/>
          <w:szCs w:val="24"/>
          <w:lang w:val="en-GB"/>
        </w:rPr>
      </w:pPr>
    </w:p>
    <w:p w:rsidR="00A40CB7" w:rsidRPr="00000EDE" w:rsidRDefault="00A40CB7" w:rsidP="00F341E2">
      <w:pPr>
        <w:jc w:val="both"/>
        <w:rPr>
          <w:rFonts w:ascii="Times New Roman" w:hAnsi="Times New Roman" w:cs="Times New Roman"/>
          <w:sz w:val="24"/>
          <w:szCs w:val="24"/>
          <w:lang w:val="en-GB"/>
        </w:rPr>
      </w:pPr>
    </w:p>
    <w:p w:rsidR="0007745A" w:rsidRPr="00000EDE" w:rsidRDefault="0007745A" w:rsidP="00F341E2">
      <w:pPr>
        <w:jc w:val="both"/>
        <w:rPr>
          <w:rFonts w:ascii="Times New Roman" w:hAnsi="Times New Roman" w:cs="Times New Roman"/>
          <w:sz w:val="24"/>
          <w:szCs w:val="24"/>
          <w:lang w:val="en-GB"/>
        </w:rPr>
      </w:pPr>
    </w:p>
    <w:p w:rsidR="007E46C2" w:rsidRPr="00000EDE" w:rsidRDefault="00B11DEA" w:rsidP="00F341E2">
      <w:pPr>
        <w:pStyle w:val="Heading1"/>
        <w:numPr>
          <w:ilvl w:val="0"/>
          <w:numId w:val="0"/>
        </w:numPr>
        <w:pBdr>
          <w:bottom w:val="single" w:sz="4" w:space="0" w:color="A6A6A6" w:themeColor="background1" w:themeShade="A6"/>
        </w:pBdr>
        <w:spacing w:before="0"/>
        <w:ind w:left="-216" w:right="-576"/>
        <w:jc w:val="both"/>
        <w:rPr>
          <w:rFonts w:ascii="Times New Roman" w:hAnsi="Times New Roman" w:cs="Times New Roman"/>
          <w:color w:val="auto"/>
          <w:sz w:val="24"/>
          <w:szCs w:val="24"/>
          <w:lang w:val="en-GB"/>
        </w:rPr>
      </w:pPr>
      <w:bookmarkStart w:id="94" w:name="_Toc485863884"/>
      <w:r w:rsidRPr="00000EDE">
        <w:rPr>
          <w:rFonts w:ascii="Times New Roman" w:hAnsi="Times New Roman" w:cs="Times New Roman"/>
          <w:color w:val="auto"/>
          <w:sz w:val="24"/>
          <w:szCs w:val="24"/>
          <w:lang w:val="en-GB"/>
        </w:rPr>
        <w:t xml:space="preserve">   </w:t>
      </w:r>
      <w:bookmarkStart w:id="95" w:name="_Toc130221108"/>
      <w:r w:rsidR="007E46C2" w:rsidRPr="00000EDE">
        <w:rPr>
          <w:rFonts w:ascii="Times New Roman" w:hAnsi="Times New Roman" w:cs="Times New Roman"/>
          <w:color w:val="auto"/>
          <w:sz w:val="24"/>
          <w:szCs w:val="24"/>
          <w:lang w:val="en-GB"/>
        </w:rPr>
        <w:t>Glossary</w:t>
      </w:r>
      <w:bookmarkEnd w:id="94"/>
      <w:bookmarkEnd w:id="95"/>
    </w:p>
    <w:p w:rsidR="00283305" w:rsidRPr="00000EDE" w:rsidRDefault="00283305" w:rsidP="00F341E2">
      <w:pPr>
        <w:tabs>
          <w:tab w:val="left" w:pos="1260"/>
        </w:tabs>
        <w:spacing w:after="160"/>
        <w:jc w:val="both"/>
        <w:rPr>
          <w:rFonts w:ascii="Times New Roman" w:hAnsi="Times New Roman" w:cs="Times New Roman"/>
          <w:sz w:val="24"/>
          <w:szCs w:val="24"/>
          <w:highlight w:val="green"/>
          <w:lang w:val="en-GB"/>
        </w:rPr>
      </w:pPr>
    </w:p>
    <w:p w:rsidR="002E1668" w:rsidRPr="00000EDE" w:rsidRDefault="002E1668" w:rsidP="00F341E2">
      <w:pPr>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(This is not an exhaustive list of definition) </w:t>
      </w:r>
    </w:p>
    <w:p w:rsidR="002E1668" w:rsidRPr="00000EDE" w:rsidRDefault="002E1668" w:rsidP="00F341E2">
      <w:pPr>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Whenever the following capitalized terms appear in </w:t>
      </w:r>
      <w:r w:rsidR="00F11B4B">
        <w:rPr>
          <w:rFonts w:ascii="Times New Roman" w:hAnsi="Times New Roman" w:cs="Times New Roman"/>
          <w:spacing w:val="-3"/>
          <w:sz w:val="24"/>
          <w:szCs w:val="24"/>
        </w:rPr>
        <w:t xml:space="preserve">LLP </w:t>
      </w:r>
      <w:r w:rsidR="00B97AFE">
        <w:rPr>
          <w:rFonts w:ascii="Times New Roman" w:hAnsi="Times New Roman" w:cs="Times New Roman"/>
          <w:spacing w:val="-3"/>
          <w:sz w:val="24"/>
          <w:szCs w:val="24"/>
        </w:rPr>
        <w:t>Agreement,</w:t>
      </w:r>
      <w:r w:rsidRPr="00000EDE">
        <w:rPr>
          <w:rFonts w:ascii="Times New Roman" w:hAnsi="Times New Roman" w:cs="Times New Roman"/>
          <w:spacing w:val="-3"/>
          <w:sz w:val="24"/>
          <w:szCs w:val="24"/>
        </w:rPr>
        <w:t xml:space="preserve"> they shall have the meanings stated below, unless expressed otherwise:</w:t>
      </w: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bl>
      <w:tblPr>
        <w:tblW w:w="8955" w:type="dxa"/>
        <w:jc w:val="center"/>
        <w:tblLook w:val="00A0" w:firstRow="1" w:lastRow="0" w:firstColumn="1" w:lastColumn="0" w:noHBand="0" w:noVBand="0"/>
      </w:tblPr>
      <w:tblGrid>
        <w:gridCol w:w="2805"/>
        <w:gridCol w:w="283"/>
        <w:gridCol w:w="5867"/>
      </w:tblGrid>
      <w:tr w:rsidR="002E1668" w:rsidRPr="00000EDE" w:rsidTr="004F7461">
        <w:trPr>
          <w:jc w:val="center"/>
        </w:trPr>
        <w:tc>
          <w:tcPr>
            <w:tcW w:w="2806" w:type="dxa"/>
            <w:tcBorders>
              <w:bottom w:val="single" w:sz="4" w:space="0" w:color="auto"/>
            </w:tcBorders>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bookmarkStart w:id="96" w:name="_Hlk103244975"/>
            <w:r w:rsidRPr="00000EDE">
              <w:rPr>
                <w:rFonts w:ascii="Times New Roman" w:hAnsi="Times New Roman" w:cs="Times New Roman"/>
                <w:bCs/>
                <w:spacing w:val="-3"/>
                <w:sz w:val="24"/>
                <w:szCs w:val="24"/>
              </w:rPr>
              <w:t>Terms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tc>
        <w:tc>
          <w:tcPr>
            <w:tcW w:w="5871" w:type="dxa"/>
            <w:tcBorders>
              <w:bottom w:val="single" w:sz="4" w:space="0" w:color="auto"/>
            </w:tcBorders>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pacing w:val="-3"/>
                <w:sz w:val="24"/>
                <w:szCs w:val="24"/>
              </w:rPr>
              <w:t>Definitions</w:t>
            </w:r>
          </w:p>
        </w:tc>
      </w:tr>
      <w:tr w:rsidR="002E1668" w:rsidRPr="00000EDE" w:rsidTr="004F7461">
        <w:trPr>
          <w:jc w:val="center"/>
        </w:trPr>
        <w:tc>
          <w:tcPr>
            <w:tcW w:w="2806" w:type="dxa"/>
            <w:tcBorders>
              <w:top w:val="single" w:sz="4" w:space="0" w:color="auto"/>
            </w:tcBorders>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tc>
        <w:tc>
          <w:tcPr>
            <w:tcW w:w="5871" w:type="dxa"/>
            <w:tcBorders>
              <w:top w:val="single" w:sz="4" w:space="0" w:color="auto"/>
            </w:tcBorders>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Act</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color w:val="000000" w:themeColor="text1"/>
                <w:sz w:val="24"/>
                <w:szCs w:val="24"/>
              </w:rPr>
              <w:t>Advisors/Sales Agents</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Accounting Period / Financial Year</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71" w:type="dxa"/>
          </w:tcPr>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means the Companies Act, 2017.</w:t>
            </w: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bCs/>
                <w:color w:val="000000" w:themeColor="text1"/>
                <w:sz w:val="24"/>
                <w:szCs w:val="24"/>
              </w:rPr>
              <w:t>means an individual, firm, corporate or other entity appointed by the Designated Partner to identify, solicit and assist investors in investing in the Private Fund. The Designated Partner shall compensate the Sales Agents.</w:t>
            </w: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means a period ending on and including an Accounting Date and commencing (in case of the first such period) on the date on which the Private Fund Property is first paid or transferred to the Custodian and (in any other case) from the next day of the preceding Accounting Period.</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Alternative Fund </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Applicable Laws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widowControl w:val="0"/>
              <w:autoSpaceDE w:val="0"/>
              <w:autoSpaceDN w:val="0"/>
              <w:adjustRightInd w:val="0"/>
              <w:jc w:val="both"/>
              <w:rPr>
                <w:rFonts w:ascii="Times New Roman" w:hAnsi="Times New Roman" w:cs="Times New Roman"/>
                <w:sz w:val="24"/>
                <w:szCs w:val="24"/>
              </w:rPr>
            </w:pPr>
            <w:r w:rsidRPr="00000EDE">
              <w:rPr>
                <w:rFonts w:ascii="Times New Roman" w:hAnsi="Times New Roman" w:cs="Times New Roman"/>
                <w:sz w:val="24"/>
                <w:szCs w:val="24"/>
              </w:rPr>
              <w:t>“Alternative Fund” means a Private Fund which invests in portfolio of securities and other financial assets other than a Private Equity and Venture Capital Fund.</w:t>
            </w:r>
          </w:p>
          <w:p w:rsidR="002E1668" w:rsidRPr="00000EDE" w:rsidRDefault="002E1668" w:rsidP="00F341E2">
            <w:pPr>
              <w:widowControl w:val="0"/>
              <w:autoSpaceDE w:val="0"/>
              <w:autoSpaceDN w:val="0"/>
              <w:adjustRightInd w:val="0"/>
              <w:jc w:val="both"/>
              <w:rPr>
                <w:rFonts w:ascii="Times New Roman" w:hAnsi="Times New Roman" w:cs="Times New Roman"/>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The LLP Act, LLP Regulations, Part VIIIA of the repealed Companies Ordinance, 1984, Companies Act, 2017, NBFC Rules, NBFC Regulations, Regulations, 2015, ITO, 2001, Foreign Exchange Manual, Foreign Exchange Regulation </w:t>
            </w:r>
            <w:r w:rsidRPr="00000EDE">
              <w:rPr>
                <w:rFonts w:ascii="Times New Roman" w:hAnsi="Times New Roman" w:cs="Times New Roman"/>
                <w:spacing w:val="-3"/>
                <w:sz w:val="24"/>
                <w:szCs w:val="24"/>
              </w:rPr>
              <w:lastRenderedPageBreak/>
              <w:t>Act, 1947 and circulars, orders, directives or instructions issued by the SECP, FBR, SBP or any other authority having jurisdiction over the Designated Partner, the Private Fund and the Custodian, all as may be issued or amended or replaced from time to time.</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Auditor</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An Auditor of the Fund which shall be appointed by the Designated Partner</w:t>
            </w:r>
            <w:r w:rsidRPr="00000EDE">
              <w:rPr>
                <w:rFonts w:ascii="Times New Roman" w:hAnsi="Times New Roman" w:cs="Times New Roman"/>
                <w:sz w:val="24"/>
                <w:szCs w:val="24"/>
              </w:rPr>
              <w:t xml:space="preserve"> </w:t>
            </w:r>
            <w:r w:rsidRPr="00000EDE">
              <w:rPr>
                <w:rFonts w:ascii="Times New Roman" w:hAnsi="Times New Roman" w:cs="Times New Roman"/>
                <w:spacing w:val="-3"/>
                <w:sz w:val="24"/>
                <w:szCs w:val="24"/>
              </w:rPr>
              <w:t>under intimation to the Custodian as per the Applicable Laws.</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Bank</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institution(s) providing banking services under the Banking Companies Ordinance, 1962, or any other regulation in force for the time being in Pakistan, or if operating outside Pakistan, under the banking laws of the jurisdiction of its operation outside Pakistan.</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Business Days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color w:val="000000" w:themeColor="text1"/>
                <w:sz w:val="24"/>
                <w:szCs w:val="24"/>
              </w:rPr>
              <w:t>Any day (business hours thereof as specified in the Placement Memorandum) on which banks are open for business in Pakistan.</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Capital Commitments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Commitments provided by the Partner(s) that they will provide funds (proceeds) on the Designated Partner's call.</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Capital Contributions / Called Down Capital / Drawdowns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Actual contribution made by the Partner(s).</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Connected Person</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71"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As defined in Clause 2(xv) of the NBFC Rules, Connected Persons include but not limited to:</w:t>
            </w:r>
          </w:p>
          <w:p w:rsidR="002E1668" w:rsidRPr="00000EDE" w:rsidRDefault="002E1668" w:rsidP="00C46A8A">
            <w:pPr>
              <w:numPr>
                <w:ilvl w:val="0"/>
                <w:numId w:val="28"/>
              </w:num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Any person owning 10 % or more in the Private Fund.</w:t>
            </w:r>
          </w:p>
          <w:p w:rsidR="002E1668" w:rsidRPr="00000EDE" w:rsidRDefault="002E1668" w:rsidP="00C46A8A">
            <w:pPr>
              <w:numPr>
                <w:ilvl w:val="0"/>
                <w:numId w:val="28"/>
              </w:num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Any person able to exercise 10 % or more voting power in the Private Fund.</w:t>
            </w:r>
          </w:p>
          <w:p w:rsidR="002E1668" w:rsidRPr="00000EDE" w:rsidRDefault="002E1668" w:rsidP="00C46A8A">
            <w:pPr>
              <w:numPr>
                <w:ilvl w:val="0"/>
                <w:numId w:val="28"/>
              </w:num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Designated Partner.</w:t>
            </w:r>
          </w:p>
          <w:p w:rsidR="002E1668" w:rsidRPr="00000EDE" w:rsidRDefault="002E1668" w:rsidP="00C46A8A">
            <w:pPr>
              <w:numPr>
                <w:ilvl w:val="0"/>
                <w:numId w:val="28"/>
              </w:num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Custodian.</w:t>
            </w:r>
          </w:p>
          <w:p w:rsidR="002E1668" w:rsidRPr="00000EDE" w:rsidRDefault="002E1668" w:rsidP="00C46A8A">
            <w:pPr>
              <w:numPr>
                <w:ilvl w:val="0"/>
                <w:numId w:val="28"/>
              </w:num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Other Private Funds being managed by the Designated Partner.</w:t>
            </w:r>
          </w:p>
          <w:p w:rsidR="002E1668" w:rsidRPr="00000EDE" w:rsidRDefault="002E1668" w:rsidP="00C46A8A">
            <w:pPr>
              <w:numPr>
                <w:ilvl w:val="0"/>
                <w:numId w:val="28"/>
              </w:num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Any director or officer of the Designated Partner and the Custodian.</w:t>
            </w:r>
          </w:p>
        </w:tc>
      </w:tr>
    </w:tbl>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suppressAutoHyphens/>
        <w:jc w:val="both"/>
        <w:rPr>
          <w:rFonts w:ascii="Times New Roman" w:hAnsi="Times New Roman" w:cs="Times New Roman"/>
          <w:bCs/>
          <w:spacing w:val="-3"/>
          <w:sz w:val="24"/>
          <w:szCs w:val="24"/>
        </w:rPr>
      </w:pPr>
    </w:p>
    <w:tbl>
      <w:tblPr>
        <w:tblW w:w="8954" w:type="dxa"/>
        <w:jc w:val="center"/>
        <w:tblLook w:val="00A0" w:firstRow="1" w:lastRow="0" w:firstColumn="1" w:lastColumn="0" w:noHBand="0" w:noVBand="0"/>
      </w:tblPr>
      <w:tblGrid>
        <w:gridCol w:w="2805"/>
        <w:gridCol w:w="283"/>
        <w:gridCol w:w="5866"/>
      </w:tblGrid>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Constitutive Documents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The LLP Agreement, the Custodian Agreement, the </w:t>
            </w:r>
            <w:r w:rsidR="00A9012D">
              <w:rPr>
                <w:rFonts w:ascii="Times New Roman" w:hAnsi="Times New Roman" w:cs="Times New Roman"/>
                <w:spacing w:val="-3"/>
                <w:sz w:val="24"/>
                <w:szCs w:val="24"/>
              </w:rPr>
              <w:t xml:space="preserve">Private Placement Memorandum </w:t>
            </w:r>
            <w:r w:rsidRPr="00000EDE">
              <w:rPr>
                <w:rFonts w:ascii="Times New Roman" w:hAnsi="Times New Roman" w:cs="Times New Roman"/>
                <w:spacing w:val="-3"/>
                <w:sz w:val="24"/>
                <w:szCs w:val="24"/>
              </w:rPr>
              <w:t>and any other principal document governing the formation of the Private Fund established by the Designated Partner including all related material agreements.</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lastRenderedPageBreak/>
              <w:t>Custodian</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
                <w:spacing w:val="-3"/>
                <w:sz w:val="24"/>
                <w:szCs w:val="24"/>
              </w:rPr>
              <w:t>Name of Custodian</w:t>
            </w:r>
            <w:r w:rsidRPr="00000EDE">
              <w:rPr>
                <w:rFonts w:ascii="Times New Roman" w:hAnsi="Times New Roman" w:cs="Times New Roman"/>
                <w:spacing w:val="-3"/>
                <w:sz w:val="24"/>
                <w:szCs w:val="24"/>
              </w:rPr>
              <w:t xml:space="preserve"> which has been appointed by the Designated Partner to offer Custodial Services to the Private Fund.</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Custodian Agreement</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The agreement executed between the Designated Partner and the </w:t>
            </w:r>
            <w:r w:rsidRPr="00000EDE">
              <w:rPr>
                <w:rFonts w:ascii="Times New Roman" w:hAnsi="Times New Roman" w:cs="Times New Roman"/>
                <w:b/>
                <w:spacing w:val="-3"/>
                <w:sz w:val="24"/>
                <w:szCs w:val="24"/>
              </w:rPr>
              <w:t>Name of the Custodian</w:t>
            </w:r>
            <w:r w:rsidRPr="00000EDE">
              <w:rPr>
                <w:rFonts w:ascii="Times New Roman" w:hAnsi="Times New Roman" w:cs="Times New Roman"/>
                <w:spacing w:val="-3"/>
                <w:sz w:val="24"/>
                <w:szCs w:val="24"/>
              </w:rPr>
              <w:t xml:space="preserve"> to hold and protect the Private Fund Property or any part thereof as a custodian on behalf of the Private Fund.</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Custodial Services</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Services which shall be provided by the Custodian and as defined in the Custodian Agreement.</w:t>
            </w:r>
          </w:p>
        </w:tc>
      </w:tr>
      <w:tr w:rsidR="002E1668" w:rsidRPr="00000EDE" w:rsidTr="004F7461">
        <w:trPr>
          <w:jc w:val="center"/>
        </w:trPr>
        <w:tc>
          <w:tcPr>
            <w:tcW w:w="2806" w:type="dxa"/>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Designated Partner </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b/>
                <w:spacing w:val="-3"/>
                <w:sz w:val="24"/>
                <w:szCs w:val="24"/>
              </w:rPr>
            </w:pPr>
          </w:p>
          <w:p w:rsidR="002E1668" w:rsidRPr="00000EDE" w:rsidRDefault="00486374" w:rsidP="00F341E2">
            <w:pPr>
              <w:widowControl w:val="0"/>
              <w:autoSpaceDE w:val="0"/>
              <w:autoSpaceDN w:val="0"/>
              <w:adjustRightInd w:val="0"/>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A Private Fund Management </w:t>
            </w:r>
            <w:r w:rsidR="002E1668" w:rsidRPr="00000EDE">
              <w:rPr>
                <w:rFonts w:ascii="Times New Roman" w:hAnsi="Times New Roman" w:cs="Times New Roman"/>
                <w:bCs/>
                <w:color w:val="000000" w:themeColor="text1"/>
                <w:sz w:val="24"/>
                <w:szCs w:val="24"/>
              </w:rPr>
              <w:t xml:space="preserve">Company licensed by the Commission to provide Private Equity and Venture Capital Fund Management Services under NBFC Rules, 2003. </w:t>
            </w:r>
            <w:r w:rsidR="002E1668" w:rsidRPr="00000EDE">
              <w:rPr>
                <w:rFonts w:ascii="Times New Roman" w:hAnsi="Times New Roman" w:cs="Times New Roman"/>
                <w:b/>
                <w:color w:val="000000" w:themeColor="text1"/>
                <w:sz w:val="24"/>
                <w:szCs w:val="24"/>
              </w:rPr>
              <w:t xml:space="preserve"> </w:t>
            </w: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shd w:val="clear" w:color="auto" w:fill="auto"/>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Distribution Period</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Duration</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spacing w:val="-3"/>
                <w:sz w:val="24"/>
                <w:szCs w:val="24"/>
              </w:rPr>
              <w:t>A period (after revocation or termination of the Private Fund) where the Private Fund Property will be realized and, after payment of all expenses and liabilities of the Private Fund, the surplus amount, if any, will be distributed amongst the Partner(s) on pro rata basis in accordance with their ownership / partnership interest (Units) in the Private Fund.</w:t>
            </w:r>
            <w:r w:rsidRPr="00000EDE">
              <w:rPr>
                <w:rFonts w:ascii="Times New Roman" w:hAnsi="Times New Roman" w:cs="Times New Roman"/>
                <w:bCs/>
                <w:color w:val="000000" w:themeColor="text1"/>
                <w:sz w:val="24"/>
                <w:szCs w:val="24"/>
              </w:rPr>
              <w:t xml:space="preserve"> </w:t>
            </w:r>
          </w:p>
          <w:p w:rsidR="002E1668" w:rsidRPr="00000EDE" w:rsidRDefault="002E1668" w:rsidP="00F341E2">
            <w:pPr>
              <w:tabs>
                <w:tab w:val="left" w:pos="-720"/>
                <w:tab w:val="left" w:pos="0"/>
              </w:tabs>
              <w:suppressAutoHyphens/>
              <w:jc w:val="both"/>
              <w:rPr>
                <w:rFonts w:ascii="Times New Roman" w:hAnsi="Times New Roman" w:cs="Times New Roman"/>
                <w:bCs/>
                <w:color w:val="000000" w:themeColor="text1"/>
                <w:sz w:val="24"/>
                <w:szCs w:val="24"/>
              </w:rPr>
            </w:pP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color w:val="000000" w:themeColor="text1"/>
                <w:sz w:val="24"/>
                <w:szCs w:val="24"/>
              </w:rPr>
              <w:t>The term of the Private Fund.</w:t>
            </w:r>
          </w:p>
        </w:tc>
      </w:tr>
      <w:tr w:rsidR="002E1668" w:rsidRPr="00000EDE" w:rsidTr="004F7461">
        <w:trPr>
          <w:jc w:val="center"/>
        </w:trPr>
        <w:tc>
          <w:tcPr>
            <w:tcW w:w="2806" w:type="dxa"/>
            <w:shd w:val="clear" w:color="auto" w:fill="auto"/>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Eligible Investor</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A person who a) has net assets of at least PKR 15 million excluding the value of personal residence and b) furnishes a declaration to the </w:t>
            </w:r>
            <w:r w:rsidR="007014CF">
              <w:rPr>
                <w:rFonts w:ascii="Times New Roman" w:hAnsi="Times New Roman" w:cs="Times New Roman"/>
                <w:spacing w:val="-3"/>
                <w:sz w:val="24"/>
                <w:szCs w:val="24"/>
              </w:rPr>
              <w:t>Designated Partner</w:t>
            </w:r>
            <w:r w:rsidRPr="00000EDE">
              <w:rPr>
                <w:rFonts w:ascii="Times New Roman" w:hAnsi="Times New Roman" w:cs="Times New Roman"/>
                <w:spacing w:val="-3"/>
                <w:sz w:val="24"/>
                <w:szCs w:val="24"/>
              </w:rPr>
              <w:t xml:space="preserve"> that he understands the risks of investment in the Private Fund.</w:t>
            </w:r>
          </w:p>
        </w:tc>
      </w:tr>
      <w:tr w:rsidR="002E1668" w:rsidRPr="00000EDE" w:rsidTr="004F7461">
        <w:trPr>
          <w:jc w:val="center"/>
        </w:trPr>
        <w:tc>
          <w:tcPr>
            <w:tcW w:w="2806" w:type="dxa"/>
            <w:shd w:val="clear" w:color="auto" w:fill="auto"/>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r w:rsidR="002E1668" w:rsidRPr="00000EDE" w:rsidTr="004F7461">
        <w:trPr>
          <w:jc w:val="center"/>
        </w:trPr>
        <w:tc>
          <w:tcPr>
            <w:tcW w:w="2806" w:type="dxa"/>
            <w:shd w:val="clear" w:color="auto" w:fill="auto"/>
          </w:tcPr>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FBR</w:t>
            </w:r>
          </w:p>
          <w:p w:rsidR="002E1668" w:rsidRPr="00000EDE" w:rsidRDefault="002E1668"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color w:val="000000" w:themeColor="text1"/>
                <w:sz w:val="24"/>
                <w:szCs w:val="24"/>
              </w:rPr>
              <w:t xml:space="preserve">Financial Institution </w:t>
            </w:r>
          </w:p>
        </w:tc>
        <w:tc>
          <w:tcPr>
            <w:tcW w:w="278" w:type="dxa"/>
          </w:tcPr>
          <w:p w:rsidR="002E1668" w:rsidRPr="00000EDE" w:rsidRDefault="002E1668"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70" w:type="dxa"/>
          </w:tcPr>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Federal Board of Revenue.</w:t>
            </w:r>
          </w:p>
          <w:p w:rsidR="002E1668" w:rsidRPr="00000EDE" w:rsidRDefault="002E1668"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carries the same meaning as defined under the Companies Act, 2017.</w:t>
            </w:r>
          </w:p>
          <w:p w:rsidR="002E1668" w:rsidRPr="00000EDE" w:rsidRDefault="002E1668" w:rsidP="00F341E2">
            <w:pPr>
              <w:tabs>
                <w:tab w:val="left" w:pos="-720"/>
                <w:tab w:val="left" w:pos="0"/>
              </w:tabs>
              <w:suppressAutoHyphens/>
              <w:jc w:val="both"/>
              <w:rPr>
                <w:rFonts w:ascii="Times New Roman" w:hAnsi="Times New Roman" w:cs="Times New Roman"/>
                <w:spacing w:val="-3"/>
                <w:sz w:val="24"/>
                <w:szCs w:val="24"/>
              </w:rPr>
            </w:pPr>
          </w:p>
        </w:tc>
      </w:tr>
    </w:tbl>
    <w:p w:rsidR="002E1668" w:rsidRPr="00000EDE" w:rsidRDefault="002E1668" w:rsidP="00F341E2">
      <w:pPr>
        <w:jc w:val="both"/>
        <w:rPr>
          <w:rFonts w:ascii="Times New Roman" w:hAnsi="Times New Roman" w:cs="Times New Roman"/>
          <w:sz w:val="24"/>
          <w:szCs w:val="24"/>
        </w:rPr>
      </w:pPr>
    </w:p>
    <w:tbl>
      <w:tblPr>
        <w:tblW w:w="8955" w:type="dxa"/>
        <w:jc w:val="center"/>
        <w:tblLook w:val="00A0" w:firstRow="1" w:lastRow="0" w:firstColumn="1" w:lastColumn="0" w:noHBand="0" w:noVBand="0"/>
      </w:tblPr>
      <w:tblGrid>
        <w:gridCol w:w="339"/>
        <w:gridCol w:w="2458"/>
        <w:gridCol w:w="8"/>
        <w:gridCol w:w="283"/>
        <w:gridCol w:w="48"/>
        <w:gridCol w:w="5819"/>
      </w:tblGrid>
      <w:tr w:rsidR="0007745A" w:rsidRPr="00000EDE" w:rsidTr="00AF18CF">
        <w:trPr>
          <w:trHeight w:val="5515"/>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lastRenderedPageBreak/>
              <w:t>Force Majeure</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B97AFE" w:rsidRDefault="0007745A" w:rsidP="00F341E2">
            <w:pPr>
              <w:pStyle w:val="Heading1"/>
              <w:numPr>
                <w:ilvl w:val="0"/>
                <w:numId w:val="0"/>
              </w:numPr>
              <w:jc w:val="both"/>
              <w:rPr>
                <w:rFonts w:ascii="Times New Roman" w:eastAsiaTheme="minorEastAsia" w:hAnsi="Times New Roman" w:cs="Times New Roman"/>
                <w:b w:val="0"/>
                <w:bCs w:val="0"/>
                <w:smallCaps w:val="0"/>
                <w:color w:val="000000" w:themeColor="text1"/>
                <w:sz w:val="24"/>
                <w:szCs w:val="24"/>
              </w:rPr>
            </w:pPr>
            <w:r w:rsidRPr="00B97AFE">
              <w:rPr>
                <w:rFonts w:ascii="Times New Roman" w:eastAsiaTheme="minorEastAsia" w:hAnsi="Times New Roman" w:cs="Times New Roman"/>
                <w:b w:val="0"/>
                <w:bCs w:val="0"/>
                <w:smallCaps w:val="0"/>
                <w:color w:val="000000" w:themeColor="text1"/>
                <w:sz w:val="24"/>
                <w:szCs w:val="24"/>
              </w:rPr>
              <w:t xml:space="preserve">any occurrence or circumstance or element beyond the control of, and which cannot be avoided or overcome by, the designated partner or the custodian, and makes the performance of the constitutive documents or any obligations of designated partner or the custodian in whole or in part impossible or impracticable or otherwise delays such performance, including but not limited to any situation where performance is impossible without unreasonable expenditure. such circumstances include but are not limited to floods, fires, droughts, typhoons, earthquakes and other acts of god and other unavoidable or unpredictable elements beyond reasonable control, such as war (declared or undeclared), insurrection, civil war, acts of terrorism, accidents, strikes, riots, turmoil, civil commotion, pandemics (including </w:t>
            </w:r>
            <w:proofErr w:type="spellStart"/>
            <w:r w:rsidRPr="00B97AFE">
              <w:rPr>
                <w:rFonts w:ascii="Times New Roman" w:eastAsiaTheme="minorEastAsia" w:hAnsi="Times New Roman" w:cs="Times New Roman"/>
                <w:b w:val="0"/>
                <w:bCs w:val="0"/>
                <w:smallCaps w:val="0"/>
                <w:color w:val="000000" w:themeColor="text1"/>
                <w:sz w:val="24"/>
                <w:szCs w:val="24"/>
              </w:rPr>
              <w:t>covid</w:t>
            </w:r>
            <w:proofErr w:type="spellEnd"/>
            <w:r w:rsidRPr="00B97AFE">
              <w:rPr>
                <w:rFonts w:ascii="Times New Roman" w:eastAsiaTheme="minorEastAsia" w:hAnsi="Times New Roman" w:cs="Times New Roman"/>
                <w:b w:val="0"/>
                <w:bCs w:val="0"/>
                <w:smallCaps w:val="0"/>
                <w:color w:val="000000" w:themeColor="text1"/>
                <w:sz w:val="24"/>
                <w:szCs w:val="24"/>
              </w:rPr>
              <w:t xml:space="preserve"> 19), any act or omission of a governmental authority, failure of communication system, hacking of computer system and transmissions by unscrupulous persons, closure of stock exchanges, banks or financial institutions, freezing of economic activities and other macro-economic factors, etc. or any other event which prevents or significantly hinders or prevents performance of the operations of designated partner or custodian.</w:t>
            </w:r>
          </w:p>
          <w:p w:rsidR="0007745A" w:rsidRPr="00B97AFE" w:rsidRDefault="0007745A" w:rsidP="00F341E2">
            <w:pPr>
              <w:jc w:val="both"/>
              <w:rPr>
                <w:rFonts w:ascii="Times New Roman" w:hAnsi="Times New Roman" w:cs="Times New Roman"/>
                <w:color w:val="000000" w:themeColor="text1"/>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Private Fund Property</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bookmarkStart w:id="97" w:name="_Hlk142044155"/>
            <w:r w:rsidRPr="00000EDE">
              <w:rPr>
                <w:rFonts w:ascii="Times New Roman" w:hAnsi="Times New Roman" w:cs="Times New Roman"/>
                <w:spacing w:val="-3"/>
                <w:sz w:val="24"/>
                <w:szCs w:val="24"/>
              </w:rPr>
              <w:t xml:space="preserve">All cash, properties, investments, income earned or accrued and other benefits arising therefrom and all other assets for the time being held or deemed to be held upon Private Fund by the Custodian for the benefit of the Partner(s) pursuant to </w:t>
            </w:r>
            <w:r w:rsidR="00F11B4B">
              <w:rPr>
                <w:rFonts w:ascii="Times New Roman" w:hAnsi="Times New Roman" w:cs="Times New Roman"/>
                <w:spacing w:val="-3"/>
                <w:sz w:val="24"/>
                <w:szCs w:val="24"/>
              </w:rPr>
              <w:t>LLP Agreement</w:t>
            </w:r>
            <w:r w:rsidRPr="00000EDE">
              <w:rPr>
                <w:rFonts w:ascii="Times New Roman" w:hAnsi="Times New Roman" w:cs="Times New Roman"/>
                <w:spacing w:val="-3"/>
                <w:sz w:val="24"/>
                <w:szCs w:val="24"/>
              </w:rPr>
              <w:t>. This does not include any amount payable or paid to the Partner(s) as distribution. However, any income earned or accrued on the amount payable to the Partner(s) as distribution shall become part of the Private Fund Property.</w:t>
            </w:r>
            <w:bookmarkEnd w:id="97"/>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Frustration of Contract</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color w:val="000000" w:themeColor="text1"/>
                <w:sz w:val="24"/>
                <w:szCs w:val="24"/>
              </w:rPr>
              <w:t>Haram Income</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z w:val="24"/>
                <w:szCs w:val="24"/>
              </w:rPr>
            </w:pPr>
            <w:r w:rsidRPr="00000EDE">
              <w:rPr>
                <w:rFonts w:ascii="Times New Roman" w:hAnsi="Times New Roman" w:cs="Times New Roman"/>
                <w:sz w:val="24"/>
                <w:szCs w:val="24"/>
              </w:rPr>
              <w:t>Rules, regulations, decisions, orders, actions or directives of federal, provincial or local governments or governmental authorities, court(s)' injunction(s) or restraining order(s) or action(s) of any investigation authorities and agencies, change of law, change of policy or regulations of federal or provincial governments or authorities preventing the Designated Partner, the Custodian and the Fund from fulfilling their respective obligations.</w:t>
            </w:r>
          </w:p>
          <w:p w:rsidR="0007745A" w:rsidRPr="00000EDE" w:rsidRDefault="0007745A" w:rsidP="00F341E2">
            <w:pPr>
              <w:tabs>
                <w:tab w:val="left" w:pos="-720"/>
                <w:tab w:val="left" w:pos="0"/>
              </w:tabs>
              <w:suppressAutoHyphens/>
              <w:jc w:val="both"/>
              <w:rPr>
                <w:rFonts w:ascii="Times New Roman" w:hAnsi="Times New Roman" w:cs="Times New Roman"/>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color w:val="000000" w:themeColor="text1"/>
                <w:sz w:val="24"/>
                <w:szCs w:val="24"/>
              </w:rPr>
              <w:t>means any income prohibited by the Shariah</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ICAP</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Investment</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color w:val="000000" w:themeColor="text1"/>
                <w:sz w:val="24"/>
                <w:szCs w:val="24"/>
              </w:rPr>
              <w:t xml:space="preserve">Investment Facilitators                 </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lastRenderedPageBreak/>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Institute of Chartered Accountants of Pakistan.</w:t>
            </w:r>
            <w:r w:rsidRPr="00000EDE" w:rsidDel="00A104A5">
              <w:rPr>
                <w:rFonts w:ascii="Times New Roman" w:hAnsi="Times New Roman" w:cs="Times New Roman"/>
                <w:spacing w:val="-3"/>
                <w:sz w:val="24"/>
                <w:szCs w:val="24"/>
              </w:rPr>
              <w:t xml:space="preserve"> </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Any Authorized Investment forming part of the Private Fund Property.</w:t>
            </w: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An individual, firm, corporate or other entity appointed by the Designated Partner to identify, solicit and assist investors in investing in the Scheme. The Designated Partner shall compensate the Investment Facilitators.</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lastRenderedPageBreak/>
              <w:t>IPS</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Investment Policy Statement means a statement obtained from the Partner(s) which at least covers the information regarding the Partner’s knowledge, qualification, risk appetite and investment objective.</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ITO, 2001</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Income Tax Ordinance, 2001.</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Launch Date</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date on which the Capital Contributions from one of the two Partners specified in Annex F, is received in the Private Fund’s Bank account.</w:t>
            </w:r>
          </w:p>
          <w:p w:rsidR="0007745A" w:rsidRPr="00000EDE" w:rsidRDefault="0007745A" w:rsidP="00F341E2">
            <w:pPr>
              <w:widowControl w:val="0"/>
              <w:autoSpaceDE w:val="0"/>
              <w:autoSpaceDN w:val="0"/>
              <w:adjustRightInd w:val="0"/>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Limited Liability Partnership</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 partnership registered under the Limited Liability Partnership Act, 2017 which will invest in portfolio of Securities and Financial assets as allowed under the Private Funds Regulations, 2015.</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LLP Act</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Limited Liability Partnership Act, 2017.</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LLP Agreement / Agreement</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w:t>
            </w:r>
            <w:r w:rsidR="00F11B4B">
              <w:rPr>
                <w:rFonts w:ascii="Times New Roman" w:hAnsi="Times New Roman" w:cs="Times New Roman"/>
                <w:spacing w:val="-3"/>
                <w:sz w:val="24"/>
                <w:szCs w:val="24"/>
              </w:rPr>
              <w:t>e</w:t>
            </w:r>
            <w:r w:rsidRPr="00000EDE">
              <w:rPr>
                <w:rFonts w:ascii="Times New Roman" w:hAnsi="Times New Roman" w:cs="Times New Roman"/>
                <w:spacing w:val="-3"/>
                <w:sz w:val="24"/>
                <w:szCs w:val="24"/>
              </w:rPr>
              <w:t xml:space="preserve"> Agreement (including the Supplemental Agreement) executed between the Designated Partner and (s) of the Private Fund.</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LLP Regulations</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Limited Liability Partnership Regulations, 2018.</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LLP Property</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term ‘LLP Property’ has the same meaning as Private Fund Property.</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Short/abbreviated name of the designated partner used throughout document </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Full name of designated partner or the Designated Partner.</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Short/abbreviated Name of the Private Fund </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Full name of the fund is a Private Fund sub-categorized as _______ and will invest in ____________. It can also be referred to as ‘the Fund’ or ‘the Private Fund’.</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MOU</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Memorandum of Understanding.</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NBFC Regulations</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Non-Banking Finance Companies and Notified Entities Regulations, 2008.</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lastRenderedPageBreak/>
              <w:t>NBFC Rules</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The Non-Banking Finance Companies (Establishment and Regulation) Rules, 2003. </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Net Assets</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color w:val="000000" w:themeColor="text1"/>
                <w:sz w:val="24"/>
                <w:szCs w:val="24"/>
              </w:rPr>
              <w:t xml:space="preserve">The difference between the value of the assets and liabilities of a Private Fund established by the </w:t>
            </w:r>
            <w:r w:rsidR="00310AFB">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on any given date, and computed in the manner specified in the Placement Memorandum.</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Net Assets Value / NAV</w:t>
            </w:r>
          </w:p>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p w:rsidR="0007745A" w:rsidRPr="00000EDE" w:rsidRDefault="0007745A"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Ordinance</w:t>
            </w:r>
          </w:p>
          <w:p w:rsidR="0007745A" w:rsidRPr="00000EDE" w:rsidRDefault="0007745A" w:rsidP="00F341E2">
            <w:pPr>
              <w:pStyle w:val="ListParagraph"/>
              <w:jc w:val="both"/>
              <w:rPr>
                <w:rFonts w:ascii="Times New Roman" w:hAnsi="Times New Roman" w:cs="Times New Roman"/>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spacing w:val="-3"/>
                <w:sz w:val="24"/>
                <w:szCs w:val="24"/>
              </w:rPr>
              <w:t>Net Assets of the Fund divided by the number of Units outstanding, at any given date.</w:t>
            </w:r>
            <w:r w:rsidRPr="00000EDE">
              <w:rPr>
                <w:rFonts w:ascii="Times New Roman" w:hAnsi="Times New Roman" w:cs="Times New Roman"/>
                <w:bCs/>
                <w:color w:val="000000" w:themeColor="text1"/>
                <w:sz w:val="24"/>
                <w:szCs w:val="24"/>
              </w:rPr>
              <w:t xml:space="preserve"> </w:t>
            </w: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The Companies Ordinance, 1984 (XLVII of 1984).</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Partner(s)/ Unit Holder(s)</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z w:val="24"/>
                <w:szCs w:val="24"/>
              </w:rPr>
              <w:t>The Eligible investor who owns one or more units of a Private Fund and whose name appears in the Register.</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Regulations, 2015 </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z w:val="24"/>
                <w:szCs w:val="24"/>
              </w:rPr>
            </w:pPr>
            <w:r w:rsidRPr="00000EDE">
              <w:rPr>
                <w:rFonts w:ascii="Times New Roman" w:hAnsi="Times New Roman" w:cs="Times New Roman"/>
                <w:spacing w:val="-3"/>
                <w:sz w:val="24"/>
                <w:szCs w:val="24"/>
              </w:rPr>
              <w:t>The Private Funds Regulations, 2015.</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PKR</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spacing w:val="-3"/>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Pakistani Rupee.</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Placement Memorandum</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A Constitutive Document issued by the Designated Partner to </w:t>
            </w:r>
            <w:r w:rsidRPr="00000EDE" w:rsidDel="00E63E35">
              <w:rPr>
                <w:rFonts w:ascii="Times New Roman" w:hAnsi="Times New Roman" w:cs="Times New Roman"/>
                <w:spacing w:val="-3"/>
                <w:sz w:val="24"/>
                <w:szCs w:val="24"/>
              </w:rPr>
              <w:t>the Partner</w:t>
            </w:r>
            <w:r w:rsidRPr="00000EDE">
              <w:rPr>
                <w:rFonts w:ascii="Times New Roman" w:hAnsi="Times New Roman" w:cs="Times New Roman"/>
                <w:spacing w:val="-3"/>
                <w:sz w:val="24"/>
                <w:szCs w:val="24"/>
              </w:rPr>
              <w:t xml:space="preserve">(s) describing details of the Private Fund and giving an offer </w:t>
            </w:r>
            <w:r w:rsidRPr="00000EDE">
              <w:rPr>
                <w:rFonts w:ascii="Times New Roman" w:hAnsi="Times New Roman" w:cs="Times New Roman"/>
                <w:bCs/>
                <w:color w:val="000000" w:themeColor="text1"/>
                <w:sz w:val="24"/>
                <w:szCs w:val="24"/>
              </w:rPr>
              <w:t>for subscription by eligible Investor only.</w:t>
            </w: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67" w:type="dxa"/>
            <w:gridSpan w:val="2"/>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805"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 xml:space="preserve">Private Fund </w:t>
            </w:r>
          </w:p>
        </w:tc>
        <w:tc>
          <w:tcPr>
            <w:tcW w:w="283"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tc>
        <w:tc>
          <w:tcPr>
            <w:tcW w:w="5867" w:type="dxa"/>
            <w:gridSpan w:val="2"/>
          </w:tcPr>
          <w:p w:rsidR="0007745A" w:rsidRPr="00000EDE" w:rsidRDefault="0007745A" w:rsidP="00F341E2">
            <w:pPr>
              <w:widowControl w:val="0"/>
              <w:autoSpaceDE w:val="0"/>
              <w:autoSpaceDN w:val="0"/>
              <w:adjustRightInd w:val="0"/>
              <w:jc w:val="both"/>
              <w:rPr>
                <w:rFonts w:ascii="Times New Roman" w:hAnsi="Times New Roman" w:cs="Times New Roman"/>
                <w:b/>
                <w:color w:val="000000" w:themeColor="text1"/>
                <w:sz w:val="24"/>
                <w:szCs w:val="24"/>
              </w:rPr>
            </w:pPr>
            <w:r w:rsidRPr="00000EDE">
              <w:rPr>
                <w:rFonts w:ascii="Times New Roman" w:hAnsi="Times New Roman" w:cs="Times New Roman"/>
                <w:bCs/>
                <w:color w:val="000000" w:themeColor="text1"/>
                <w:sz w:val="24"/>
                <w:szCs w:val="24"/>
              </w:rPr>
              <w:t xml:space="preserve">An arrangement which has the purpose of pooling funds from one or more Eligible Investors for investment in a portfolio of securities or other financial assets for profit, income or other returns and where participants of the funds, neither have day to day control over the management of fund property, nor the right to give directions in respects of such management and which is established and operated by the </w:t>
            </w:r>
            <w:r w:rsidR="00310AFB">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w:t>
            </w:r>
          </w:p>
          <w:p w:rsidR="0007745A" w:rsidRPr="00000EDE" w:rsidRDefault="0007745A" w:rsidP="00F341E2">
            <w:pPr>
              <w:widowControl w:val="0"/>
              <w:tabs>
                <w:tab w:val="num" w:pos="630"/>
              </w:tabs>
              <w:autoSpaceDE w:val="0"/>
              <w:autoSpaceDN w:val="0"/>
              <w:adjustRightInd w:val="0"/>
              <w:ind w:left="630"/>
              <w:jc w:val="both"/>
              <w:rPr>
                <w:rFonts w:ascii="Times New Roman" w:hAnsi="Times New Roman" w:cs="Times New Roman"/>
                <w:color w:val="000000" w:themeColor="text1"/>
                <w:sz w:val="24"/>
                <w:szCs w:val="24"/>
              </w:rPr>
            </w:pPr>
          </w:p>
          <w:p w:rsidR="0007745A" w:rsidRPr="00000EDE" w:rsidRDefault="0007745A" w:rsidP="00F341E2">
            <w:pPr>
              <w:widowControl w:val="0"/>
              <w:autoSpaceDE w:val="0"/>
              <w:autoSpaceDN w:val="0"/>
              <w:adjustRightInd w:val="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Provided that for the purpose of these Regulations following shall not classify as a Private Fund:</w:t>
            </w:r>
          </w:p>
          <w:p w:rsidR="0007745A" w:rsidRPr="00000EDE" w:rsidRDefault="0007745A" w:rsidP="00F341E2">
            <w:pPr>
              <w:widowControl w:val="0"/>
              <w:autoSpaceDE w:val="0"/>
              <w:autoSpaceDN w:val="0"/>
              <w:adjustRightInd w:val="0"/>
              <w:ind w:left="630"/>
              <w:jc w:val="both"/>
              <w:rPr>
                <w:rFonts w:ascii="Times New Roman" w:hAnsi="Times New Roman" w:cs="Times New Roman"/>
                <w:color w:val="000000" w:themeColor="text1"/>
                <w:sz w:val="24"/>
                <w:szCs w:val="24"/>
              </w:rPr>
            </w:pPr>
          </w:p>
          <w:p w:rsidR="0007745A" w:rsidRPr="00000EDE" w:rsidRDefault="0007745A" w:rsidP="00C46A8A">
            <w:pPr>
              <w:widowControl w:val="0"/>
              <w:numPr>
                <w:ilvl w:val="0"/>
                <w:numId w:val="29"/>
              </w:numPr>
              <w:autoSpaceDE w:val="0"/>
              <w:autoSpaceDN w:val="0"/>
              <w:adjustRightInd w:val="0"/>
              <w:ind w:left="446" w:hanging="42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collective investment schemes regulated under the Non-Banking Finance Companies and Notified Entities Regulations, 2008; </w:t>
            </w:r>
          </w:p>
          <w:p w:rsidR="0007745A" w:rsidRPr="00000EDE" w:rsidRDefault="0007745A" w:rsidP="00F341E2">
            <w:pPr>
              <w:widowControl w:val="0"/>
              <w:autoSpaceDE w:val="0"/>
              <w:autoSpaceDN w:val="0"/>
              <w:adjustRightInd w:val="0"/>
              <w:ind w:left="446"/>
              <w:jc w:val="both"/>
              <w:rPr>
                <w:rFonts w:ascii="Times New Roman" w:hAnsi="Times New Roman" w:cs="Times New Roman"/>
                <w:color w:val="000000" w:themeColor="text1"/>
                <w:sz w:val="24"/>
                <w:szCs w:val="24"/>
              </w:rPr>
            </w:pPr>
          </w:p>
          <w:p w:rsidR="0007745A" w:rsidRPr="00000EDE" w:rsidRDefault="0007745A" w:rsidP="00C46A8A">
            <w:pPr>
              <w:widowControl w:val="0"/>
              <w:numPr>
                <w:ilvl w:val="0"/>
                <w:numId w:val="29"/>
              </w:numPr>
              <w:autoSpaceDE w:val="0"/>
              <w:autoSpaceDN w:val="0"/>
              <w:adjustRightInd w:val="0"/>
              <w:ind w:left="446" w:hanging="420"/>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 xml:space="preserve">employee welfare trusts or gratuity trusts or employees provident fund or employees’ pension fund setup for the benefit of employees by companies; and </w:t>
            </w:r>
          </w:p>
          <w:p w:rsidR="0007745A" w:rsidRPr="00000EDE" w:rsidRDefault="0007745A" w:rsidP="00F341E2">
            <w:pPr>
              <w:widowControl w:val="0"/>
              <w:autoSpaceDE w:val="0"/>
              <w:autoSpaceDN w:val="0"/>
              <w:adjustRightInd w:val="0"/>
              <w:ind w:left="446"/>
              <w:jc w:val="both"/>
              <w:rPr>
                <w:rFonts w:ascii="Times New Roman" w:hAnsi="Times New Roman" w:cs="Times New Roman"/>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color w:val="000000" w:themeColor="text1"/>
                <w:sz w:val="24"/>
                <w:szCs w:val="24"/>
              </w:rPr>
              <w:t>any such pool of funds which is separately regulated by the Commission or which is already established under any other specific law.</w:t>
            </w:r>
          </w:p>
        </w:tc>
      </w:tr>
      <w:tr w:rsidR="0007745A" w:rsidRPr="00000EDE" w:rsidTr="0007745A">
        <w:trPr>
          <w:gridAfter w:val="1"/>
          <w:wAfter w:w="5819" w:type="dxa"/>
          <w:trHeight w:val="65"/>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SBP</w:t>
            </w: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19"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State Bank of Pakistan.</w:t>
            </w:r>
          </w:p>
        </w:tc>
      </w:tr>
      <w:tr w:rsidR="0007745A" w:rsidRPr="00000EDE"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19"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c>
          <w:tcPr>
            <w:tcW w:w="5819"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color w:val="000000" w:themeColor="text1"/>
                <w:sz w:val="24"/>
                <w:szCs w:val="24"/>
              </w:rPr>
              <w:t>Shariah</w:t>
            </w:r>
            <w:r w:rsidRPr="00000EDE">
              <w:rPr>
                <w:rFonts w:ascii="Times New Roman" w:hAnsi="Times New Roman" w:cs="Times New Roman"/>
                <w:bCs/>
                <w:spacing w:val="-3"/>
                <w:sz w:val="24"/>
                <w:szCs w:val="24"/>
              </w:rPr>
              <w:t xml:space="preserve"> </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Shariah Advisor</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color w:val="000000" w:themeColor="text1"/>
                <w:sz w:val="24"/>
                <w:szCs w:val="24"/>
              </w:rPr>
            </w:pPr>
            <w:r w:rsidRPr="00000EDE">
              <w:rPr>
                <w:rFonts w:ascii="Times New Roman" w:hAnsi="Times New Roman" w:cs="Times New Roman"/>
                <w:color w:val="000000" w:themeColor="text1"/>
                <w:sz w:val="24"/>
                <w:szCs w:val="24"/>
              </w:rPr>
              <w:t>Shariah Compliant</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SECP / Commission</w:t>
            </w: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color w:val="000000" w:themeColor="text1"/>
                <w:sz w:val="24"/>
                <w:szCs w:val="24"/>
              </w:rPr>
              <w:t>Stock Exchange</w:t>
            </w:r>
            <w:r w:rsidR="00B97AFE">
              <w:rPr>
                <w:rFonts w:ascii="Times New Roman" w:hAnsi="Times New Roman" w:cs="Times New Roman"/>
                <w:color w:val="000000" w:themeColor="text1"/>
                <w:sz w:val="24"/>
                <w:szCs w:val="24"/>
              </w:rPr>
              <w:t xml:space="preserve">                   </w:t>
            </w:r>
            <w:proofErr w:type="gramStart"/>
            <w:r w:rsidR="00B97AFE">
              <w:rPr>
                <w:rFonts w:ascii="Times New Roman" w:hAnsi="Times New Roman" w:cs="Times New Roman"/>
                <w:color w:val="000000" w:themeColor="text1"/>
                <w:sz w:val="24"/>
                <w:szCs w:val="24"/>
              </w:rPr>
              <w:t xml:space="preserve">  :</w:t>
            </w:r>
            <w:proofErr w:type="gramEnd"/>
            <w:r w:rsidR="00B97AFE">
              <w:rPr>
                <w:rFonts w:ascii="Times New Roman" w:hAnsi="Times New Roman" w:cs="Times New Roman"/>
                <w:color w:val="000000" w:themeColor="text1"/>
                <w:sz w:val="24"/>
                <w:szCs w:val="24"/>
              </w:rPr>
              <w:t xml:space="preserve">           </w:t>
            </w: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r w:rsidRPr="00000EDE">
              <w:rPr>
                <w:rFonts w:ascii="Times New Roman" w:hAnsi="Times New Roman" w:cs="Times New Roman"/>
                <w:bCs/>
                <w:sz w:val="24"/>
                <w:szCs w:val="24"/>
              </w:rPr>
              <w:t>:</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19"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 xml:space="preserve">divine guidance as given by the Holy Quran and the Sunnah of Holy Prophet Muhammad </w:t>
            </w:r>
            <w:r w:rsidRPr="00000EDE">
              <w:rPr>
                <w:rFonts w:ascii="Times New Roman" w:hAnsi="Times New Roman" w:cs="Times New Roman"/>
                <w:color w:val="000000" w:themeColor="text1"/>
                <w:sz w:val="24"/>
                <w:szCs w:val="24"/>
                <w:shd w:val="clear" w:color="auto" w:fill="FFFFFF"/>
              </w:rPr>
              <w:t>ﷺ</w:t>
            </w:r>
            <w:r w:rsidRPr="00000EDE">
              <w:rPr>
                <w:rFonts w:ascii="Times New Roman" w:hAnsi="Times New Roman" w:cs="Times New Roman"/>
                <w:bCs/>
                <w:color w:val="000000" w:themeColor="text1"/>
                <w:sz w:val="24"/>
                <w:szCs w:val="24"/>
              </w:rPr>
              <w:t xml:space="preserve"> and embodies all aspects of the Islamic faith, including beliefs, practices, rules and principles as per the interpretation of the Shariah Advisor of the fund.</w:t>
            </w: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 xml:space="preserve">an Institution or a body of Islamic scholars, or an individual Islamic scholar, appointed by the </w:t>
            </w:r>
            <w:r w:rsidR="00310AFB">
              <w:rPr>
                <w:rFonts w:ascii="Times New Roman" w:hAnsi="Times New Roman" w:cs="Times New Roman"/>
                <w:bCs/>
                <w:color w:val="000000" w:themeColor="text1"/>
                <w:sz w:val="24"/>
                <w:szCs w:val="24"/>
              </w:rPr>
              <w:t>Designated Partner</w:t>
            </w:r>
            <w:r w:rsidRPr="00000EDE">
              <w:rPr>
                <w:rFonts w:ascii="Times New Roman" w:hAnsi="Times New Roman" w:cs="Times New Roman"/>
                <w:bCs/>
                <w:color w:val="000000" w:themeColor="text1"/>
                <w:sz w:val="24"/>
                <w:szCs w:val="24"/>
              </w:rPr>
              <w:t xml:space="preserve"> under Shariah Advisors Regulations, 2017 of SECP and intimation to the Commission and the Custodian, having knowledge of Islamic finance, to supervise and monitor the activities of the Fund in order to ensure that all its activities comply with Shariah.   </w:t>
            </w:r>
          </w:p>
          <w:p w:rsidR="0007745A" w:rsidRPr="00000EDE" w:rsidRDefault="0007745A" w:rsidP="00F341E2">
            <w:pPr>
              <w:tabs>
                <w:tab w:val="left" w:pos="-720"/>
                <w:tab w:val="left" w:pos="0"/>
              </w:tabs>
              <w:suppressAutoHyphens/>
              <w:jc w:val="both"/>
              <w:rPr>
                <w:rFonts w:ascii="Times New Roman" w:hAnsi="Times New Roman" w:cs="Times New Roman"/>
                <w:bCs/>
                <w:color w:val="000000" w:themeColor="text1"/>
                <w:sz w:val="24"/>
                <w:szCs w:val="24"/>
              </w:rPr>
            </w:pPr>
            <w:r w:rsidRPr="00000EDE">
              <w:rPr>
                <w:rFonts w:ascii="Times New Roman" w:hAnsi="Times New Roman" w:cs="Times New Roman"/>
                <w:bCs/>
                <w:color w:val="000000" w:themeColor="text1"/>
                <w:sz w:val="24"/>
                <w:szCs w:val="24"/>
              </w:rPr>
              <w:t>any activity that is in accordance with the Islamic Shariah as advised by the Shariah Advisor.</w:t>
            </w:r>
            <w:r w:rsidRPr="00000EDE">
              <w:rPr>
                <w:rFonts w:ascii="Times New Roman" w:hAnsi="Times New Roman" w:cs="Times New Roman"/>
                <w:b/>
                <w:color w:val="000000" w:themeColor="text1"/>
                <w:sz w:val="24"/>
                <w:szCs w:val="24"/>
              </w:rPr>
              <w:t xml:space="preserve">   </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The Securities and Exchange Commission of Pakistan established under the Securities and Exchange Commission of Pakistan Act, 1997 and shall include its successor.</w:t>
            </w: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color w:val="000000" w:themeColor="text1"/>
                <w:sz w:val="24"/>
                <w:szCs w:val="24"/>
              </w:rPr>
              <w:t>A public company that is licensed by the Commission as a security exchange under section 5 of Securities Act, 2015.</w:t>
            </w:r>
          </w:p>
        </w:tc>
      </w:tr>
      <w:tr w:rsidR="0007745A" w:rsidRPr="00000EDE" w:rsidDel="00105503"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c>
          <w:tcPr>
            <w:tcW w:w="5819"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p>
        </w:tc>
      </w:tr>
      <w:tr w:rsidR="0007745A" w:rsidRPr="00000EDE" w:rsidDel="00105503"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pacing w:val="-3"/>
                <w:sz w:val="24"/>
                <w:szCs w:val="24"/>
              </w:rPr>
            </w:pPr>
            <w:r w:rsidRPr="00000EDE">
              <w:rPr>
                <w:rFonts w:ascii="Times New Roman" w:hAnsi="Times New Roman" w:cs="Times New Roman"/>
                <w:bCs/>
                <w:spacing w:val="-3"/>
                <w:sz w:val="24"/>
                <w:szCs w:val="24"/>
              </w:rPr>
              <w:t>Supplemental Agreement</w:t>
            </w:r>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sz w:val="24"/>
                <w:szCs w:val="24"/>
              </w:rPr>
              <w:t>:</w:t>
            </w:r>
          </w:p>
        </w:tc>
        <w:tc>
          <w:tcPr>
            <w:tcW w:w="5819" w:type="dxa"/>
          </w:tcPr>
          <w:p w:rsidR="0007745A" w:rsidRPr="00000EDE" w:rsidRDefault="0007745A" w:rsidP="00F341E2">
            <w:pPr>
              <w:tabs>
                <w:tab w:val="left" w:pos="-720"/>
                <w:tab w:val="left" w:pos="0"/>
              </w:tabs>
              <w:suppressAutoHyphens/>
              <w:jc w:val="both"/>
              <w:rPr>
                <w:rFonts w:ascii="Times New Roman" w:hAnsi="Times New Roman" w:cs="Times New Roman"/>
                <w:spacing w:val="-3"/>
                <w:sz w:val="24"/>
                <w:szCs w:val="24"/>
              </w:rPr>
            </w:pPr>
            <w:r w:rsidRPr="00000EDE">
              <w:rPr>
                <w:rFonts w:ascii="Times New Roman" w:hAnsi="Times New Roman" w:cs="Times New Roman"/>
                <w:bCs/>
                <w:color w:val="000000" w:themeColor="text1"/>
                <w:sz w:val="24"/>
                <w:szCs w:val="24"/>
              </w:rPr>
              <w:t xml:space="preserve">Means an agreement supplemental to </w:t>
            </w:r>
            <w:r w:rsidR="00F11B4B">
              <w:rPr>
                <w:rFonts w:ascii="Times New Roman" w:hAnsi="Times New Roman" w:cs="Times New Roman"/>
                <w:bCs/>
                <w:color w:val="000000" w:themeColor="text1"/>
                <w:sz w:val="24"/>
                <w:szCs w:val="24"/>
              </w:rPr>
              <w:t>LLP Agreement</w:t>
            </w:r>
            <w:r w:rsidRPr="00000EDE">
              <w:rPr>
                <w:rFonts w:ascii="Times New Roman" w:hAnsi="Times New Roman" w:cs="Times New Roman"/>
                <w:bCs/>
                <w:color w:val="000000" w:themeColor="text1"/>
                <w:sz w:val="24"/>
                <w:szCs w:val="24"/>
              </w:rPr>
              <w:t xml:space="preserve">, executed by the Designated Partner and the Custodian, after seeking approval of the Commission to modify, add to, alter and amend or amend and restate the provisions of </w:t>
            </w:r>
            <w:r w:rsidR="00F11B4B">
              <w:rPr>
                <w:rFonts w:ascii="Times New Roman" w:hAnsi="Times New Roman" w:cs="Times New Roman"/>
                <w:bCs/>
                <w:color w:val="000000" w:themeColor="text1"/>
                <w:sz w:val="24"/>
                <w:szCs w:val="24"/>
              </w:rPr>
              <w:t xml:space="preserve">LLP Agreement </w:t>
            </w:r>
            <w:r w:rsidRPr="00000EDE">
              <w:rPr>
                <w:rFonts w:ascii="Times New Roman" w:hAnsi="Times New Roman" w:cs="Times New Roman"/>
                <w:bCs/>
                <w:color w:val="000000" w:themeColor="text1"/>
                <w:sz w:val="24"/>
                <w:szCs w:val="24"/>
              </w:rPr>
              <w:t xml:space="preserve">or any other Supplemental Agreement in such manner and to such extent as may be considered expedient for all purposes, which shall be consolidated, read and construed together with </w:t>
            </w:r>
            <w:r w:rsidR="00F11B4B">
              <w:rPr>
                <w:rFonts w:ascii="Times New Roman" w:hAnsi="Times New Roman" w:cs="Times New Roman"/>
                <w:bCs/>
                <w:color w:val="000000" w:themeColor="text1"/>
                <w:sz w:val="24"/>
                <w:szCs w:val="24"/>
              </w:rPr>
              <w:t>LLP Agreement</w:t>
            </w:r>
            <w:r w:rsidRPr="00000EDE">
              <w:rPr>
                <w:rFonts w:ascii="Times New Roman" w:hAnsi="Times New Roman" w:cs="Times New Roman"/>
                <w:bCs/>
                <w:color w:val="000000" w:themeColor="text1"/>
                <w:sz w:val="24"/>
                <w:szCs w:val="24"/>
              </w:rPr>
              <w:t>.</w:t>
            </w:r>
          </w:p>
        </w:tc>
      </w:tr>
      <w:tr w:rsidR="0007745A" w:rsidRPr="00000EDE" w:rsidDel="00105503" w:rsidTr="0007745A">
        <w:trPr>
          <w:gridAfter w:val="5"/>
          <w:wAfter w:w="8616" w:type="dxa"/>
          <w:jc w:val="center"/>
        </w:trPr>
        <w:tc>
          <w:tcPr>
            <w:tcW w:w="339" w:type="dxa"/>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p>
        </w:tc>
      </w:tr>
      <w:tr w:rsidR="0007745A" w:rsidRPr="00000EDE" w:rsidDel="00105503" w:rsidTr="0007745A">
        <w:trPr>
          <w:jc w:val="center"/>
        </w:trPr>
        <w:tc>
          <w:tcPr>
            <w:tcW w:w="2797" w:type="dxa"/>
            <w:gridSpan w:val="2"/>
          </w:tcPr>
          <w:p w:rsidR="0007745A" w:rsidRPr="00000EDE" w:rsidRDefault="0007745A" w:rsidP="00F341E2">
            <w:pPr>
              <w:tabs>
                <w:tab w:val="left" w:pos="-720"/>
                <w:tab w:val="left" w:pos="0"/>
              </w:tabs>
              <w:suppressAutoHyphens/>
              <w:jc w:val="both"/>
              <w:rPr>
                <w:rFonts w:ascii="Times New Roman" w:hAnsi="Times New Roman" w:cs="Times New Roman"/>
                <w:bCs/>
                <w:sz w:val="24"/>
                <w:szCs w:val="24"/>
              </w:rPr>
            </w:pPr>
            <w:bookmarkStart w:id="98" w:name="_Hlk142058812"/>
            <w:r w:rsidRPr="00000EDE">
              <w:rPr>
                <w:rFonts w:ascii="Times New Roman" w:hAnsi="Times New Roman" w:cs="Times New Roman"/>
                <w:bCs/>
                <w:spacing w:val="-3"/>
                <w:sz w:val="24"/>
                <w:szCs w:val="24"/>
              </w:rPr>
              <w:t>Units (P</w:t>
            </w:r>
            <w:r w:rsidRPr="00000EDE">
              <w:rPr>
                <w:rFonts w:ascii="Times New Roman" w:hAnsi="Times New Roman" w:cs="Times New Roman"/>
                <w:sz w:val="24"/>
                <w:szCs w:val="24"/>
              </w:rPr>
              <w:t>artnership interest)</w:t>
            </w:r>
            <w:bookmarkEnd w:id="98"/>
          </w:p>
        </w:tc>
        <w:tc>
          <w:tcPr>
            <w:tcW w:w="339" w:type="dxa"/>
            <w:gridSpan w:val="3"/>
          </w:tcPr>
          <w:p w:rsidR="0007745A" w:rsidRPr="00000EDE" w:rsidRDefault="0007745A" w:rsidP="00F341E2">
            <w:pPr>
              <w:tabs>
                <w:tab w:val="left" w:pos="-720"/>
                <w:tab w:val="left" w:pos="0"/>
              </w:tabs>
              <w:suppressAutoHyphens/>
              <w:jc w:val="both"/>
              <w:rPr>
                <w:rFonts w:ascii="Times New Roman" w:hAnsi="Times New Roman" w:cs="Times New Roman"/>
                <w:sz w:val="24"/>
                <w:szCs w:val="24"/>
              </w:rPr>
            </w:pPr>
            <w:r w:rsidRPr="00000EDE">
              <w:rPr>
                <w:rFonts w:ascii="Times New Roman" w:hAnsi="Times New Roman" w:cs="Times New Roman"/>
                <w:bCs/>
                <w:sz w:val="24"/>
                <w:szCs w:val="24"/>
              </w:rPr>
              <w:t>:</w:t>
            </w:r>
          </w:p>
        </w:tc>
        <w:tc>
          <w:tcPr>
            <w:tcW w:w="5819" w:type="dxa"/>
          </w:tcPr>
          <w:p w:rsidR="0007745A" w:rsidRPr="00000EDE" w:rsidRDefault="0007745A" w:rsidP="00F341E2">
            <w:pPr>
              <w:widowControl w:val="0"/>
              <w:autoSpaceDE w:val="0"/>
              <w:autoSpaceDN w:val="0"/>
              <w:adjustRightInd w:val="0"/>
              <w:jc w:val="both"/>
              <w:rPr>
                <w:rFonts w:ascii="Times New Roman" w:hAnsi="Times New Roman" w:cs="Times New Roman"/>
                <w:bCs/>
                <w:color w:val="000000" w:themeColor="text1"/>
                <w:sz w:val="24"/>
                <w:szCs w:val="24"/>
              </w:rPr>
            </w:pPr>
            <w:bookmarkStart w:id="99" w:name="_Hlk142058834"/>
            <w:r w:rsidRPr="00000EDE">
              <w:rPr>
                <w:rFonts w:ascii="Times New Roman" w:hAnsi="Times New Roman" w:cs="Times New Roman"/>
                <w:bCs/>
                <w:color w:val="000000" w:themeColor="text1"/>
                <w:sz w:val="24"/>
                <w:szCs w:val="24"/>
              </w:rPr>
              <w:t xml:space="preserve">the instrument of ownership of the Private Fund signifying the beneficial interest of the </w:t>
            </w:r>
            <w:r w:rsidR="00000EDE" w:rsidRPr="00000EDE">
              <w:rPr>
                <w:rFonts w:ascii="Times New Roman" w:hAnsi="Times New Roman" w:cs="Times New Roman"/>
                <w:bCs/>
                <w:color w:val="000000" w:themeColor="text1"/>
                <w:sz w:val="24"/>
                <w:szCs w:val="24"/>
              </w:rPr>
              <w:t>Partner(s)</w:t>
            </w:r>
            <w:r w:rsidRPr="00000EDE">
              <w:rPr>
                <w:rFonts w:ascii="Times New Roman" w:hAnsi="Times New Roman" w:cs="Times New Roman"/>
                <w:bCs/>
                <w:color w:val="000000" w:themeColor="text1"/>
                <w:sz w:val="24"/>
                <w:szCs w:val="24"/>
              </w:rPr>
              <w:t xml:space="preserve"> in that Private Fund.</w:t>
            </w:r>
          </w:p>
          <w:bookmarkEnd w:id="99"/>
          <w:p w:rsidR="0007745A" w:rsidRPr="00000EDE" w:rsidRDefault="0007745A" w:rsidP="00F341E2">
            <w:pPr>
              <w:tabs>
                <w:tab w:val="left" w:pos="-720"/>
                <w:tab w:val="left" w:pos="0"/>
              </w:tabs>
              <w:suppressAutoHyphens/>
              <w:jc w:val="both"/>
              <w:rPr>
                <w:rFonts w:ascii="Times New Roman" w:hAnsi="Times New Roman" w:cs="Times New Roman"/>
                <w:sz w:val="24"/>
                <w:szCs w:val="24"/>
              </w:rPr>
            </w:pPr>
          </w:p>
        </w:tc>
      </w:tr>
    </w:tbl>
    <w:p w:rsidR="0007745A" w:rsidRPr="00000EDE" w:rsidRDefault="0007745A" w:rsidP="00F341E2">
      <w:pPr>
        <w:jc w:val="both"/>
        <w:rPr>
          <w:rFonts w:ascii="Times New Roman" w:hAnsi="Times New Roman" w:cs="Times New Roman"/>
          <w:sz w:val="24"/>
          <w:szCs w:val="24"/>
        </w:rPr>
      </w:pPr>
      <w:r w:rsidRPr="00000EDE">
        <w:rPr>
          <w:rFonts w:ascii="Times New Roman" w:hAnsi="Times New Roman" w:cs="Times New Roman"/>
          <w:bCs/>
          <w:sz w:val="24"/>
          <w:szCs w:val="24"/>
        </w:rPr>
        <w:t>In witness whereof,</w:t>
      </w:r>
      <w:r w:rsidRPr="00000EDE">
        <w:rPr>
          <w:rFonts w:ascii="Times New Roman" w:hAnsi="Times New Roman" w:cs="Times New Roman"/>
          <w:sz w:val="24"/>
          <w:szCs w:val="24"/>
        </w:rPr>
        <w:t xml:space="preserve"> the Parties have their hands below on the date, month, and year herein first mentioned.</w:t>
      </w:r>
    </w:p>
    <w:p w:rsidR="0007745A" w:rsidRPr="00000EDE" w:rsidRDefault="0007745A" w:rsidP="00F341E2">
      <w:pPr>
        <w:jc w:val="both"/>
        <w:rPr>
          <w:rFonts w:ascii="Times New Roman" w:hAnsi="Times New Roman" w:cs="Times New Roman"/>
          <w:sz w:val="24"/>
          <w:szCs w:val="24"/>
        </w:rPr>
      </w:pPr>
    </w:p>
    <w:p w:rsidR="002E1668" w:rsidRPr="00000EDE" w:rsidRDefault="002E1668" w:rsidP="00F341E2">
      <w:pPr>
        <w:jc w:val="both"/>
        <w:rPr>
          <w:rFonts w:ascii="Times New Roman" w:hAnsi="Times New Roman" w:cs="Times New Roman"/>
          <w:sz w:val="24"/>
          <w:szCs w:val="24"/>
        </w:rPr>
        <w:sectPr w:rsidR="002E1668" w:rsidRPr="00000EDE" w:rsidSect="00E640D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bookmarkEnd w:id="96"/>
    <w:p w:rsidR="002E1668" w:rsidRPr="00000EDE" w:rsidRDefault="002E1668" w:rsidP="00F341E2">
      <w:pPr>
        <w:tabs>
          <w:tab w:val="left" w:pos="-720"/>
        </w:tabs>
        <w:suppressAutoHyphens/>
        <w:jc w:val="both"/>
        <w:rPr>
          <w:rFonts w:ascii="Times New Roman" w:hAnsi="Times New Roman" w:cs="Times New Roman"/>
          <w:b/>
          <w:spacing w:val="-3"/>
          <w:sz w:val="24"/>
          <w:szCs w:val="24"/>
          <w:u w:val="single"/>
        </w:rPr>
      </w:pPr>
      <w:r w:rsidRPr="00000EDE">
        <w:rPr>
          <w:rFonts w:ascii="Times New Roman" w:hAnsi="Times New Roman" w:cs="Times New Roman"/>
          <w:b/>
          <w:spacing w:val="-3"/>
          <w:sz w:val="24"/>
          <w:szCs w:val="24"/>
          <w:u w:val="single"/>
        </w:rPr>
        <w:lastRenderedPageBreak/>
        <w:t>Signed for and on behalf of:</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bCs/>
          <w:spacing w:val="-3"/>
          <w:sz w:val="24"/>
          <w:szCs w:val="24"/>
          <w:u w:val="single"/>
        </w:rPr>
      </w:pPr>
      <w:r w:rsidRPr="00000EDE">
        <w:rPr>
          <w:rFonts w:ascii="Times New Roman" w:hAnsi="Times New Roman" w:cs="Times New Roman"/>
          <w:bCs/>
          <w:spacing w:val="-3"/>
          <w:sz w:val="24"/>
          <w:szCs w:val="24"/>
        </w:rPr>
        <w:t>_______________________ (the Designated Partner)</w:t>
      </w:r>
    </w:p>
    <w:p w:rsidR="002E1668" w:rsidRPr="00000EDE" w:rsidRDefault="002E1668" w:rsidP="00F341E2">
      <w:pPr>
        <w:tabs>
          <w:tab w:val="left" w:pos="-720"/>
        </w:tabs>
        <w:suppressAutoHyphens/>
        <w:jc w:val="both"/>
        <w:rPr>
          <w:rFonts w:ascii="Times New Roman" w:hAnsi="Times New Roman" w:cs="Times New Roman"/>
          <w:spacing w:val="-3"/>
          <w:sz w:val="24"/>
          <w:szCs w:val="24"/>
          <w:u w:val="single"/>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 xml:space="preserve">Date: </w:t>
      </w:r>
      <w:r w:rsidRPr="00000EDE">
        <w:rPr>
          <w:rFonts w:ascii="Times New Roman" w:hAnsi="Times New Roman" w:cs="Times New Roman"/>
          <w:spacing w:val="-3"/>
          <w:sz w:val="24"/>
          <w:szCs w:val="24"/>
          <w:u w:val="single"/>
        </w:rPr>
        <w:t xml:space="preserve">                    </w:t>
      </w:r>
    </w:p>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Name:</w:t>
      </w:r>
    </w:p>
    <w:p w:rsidR="002E1668" w:rsidRPr="00000EDE" w:rsidRDefault="002E1668" w:rsidP="00F341E2">
      <w:pPr>
        <w:jc w:val="both"/>
        <w:rPr>
          <w:rFonts w:ascii="Times New Roman" w:hAnsi="Times New Roman" w:cs="Times New Roman"/>
          <w:spacing w:val="-3"/>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CNIC:</w:t>
      </w:r>
    </w:p>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 xml:space="preserve">Date: </w:t>
      </w:r>
      <w:r w:rsidRPr="00000EDE">
        <w:rPr>
          <w:rFonts w:ascii="Times New Roman" w:hAnsi="Times New Roman" w:cs="Times New Roman"/>
          <w:spacing w:val="-3"/>
          <w:sz w:val="24"/>
          <w:szCs w:val="24"/>
          <w:u w:val="single"/>
        </w:rPr>
        <w:t xml:space="preserve">                    </w:t>
      </w:r>
    </w:p>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Name:</w:t>
      </w:r>
    </w:p>
    <w:p w:rsidR="002E1668" w:rsidRPr="00000EDE" w:rsidRDefault="002E1668" w:rsidP="00F341E2">
      <w:pPr>
        <w:jc w:val="both"/>
        <w:rPr>
          <w:rFonts w:ascii="Times New Roman" w:hAnsi="Times New Roman" w:cs="Times New Roman"/>
          <w:spacing w:val="-3"/>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CNIC:</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WITNESSES:</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Date:</w:t>
      </w:r>
      <w:r w:rsidRPr="00000EDE">
        <w:rPr>
          <w:rFonts w:ascii="Times New Roman" w:hAnsi="Times New Roman" w:cs="Times New Roman"/>
          <w:spacing w:val="-3"/>
          <w:sz w:val="24"/>
          <w:szCs w:val="24"/>
          <w:u w:val="single"/>
        </w:rPr>
        <w:t xml:space="preserve">                     </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Name:</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CNIC:</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suppressAutoHyphens/>
        <w:ind w:firstLine="720"/>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Date:</w:t>
      </w:r>
      <w:r w:rsidRPr="00000EDE">
        <w:rPr>
          <w:rFonts w:ascii="Times New Roman" w:hAnsi="Times New Roman" w:cs="Times New Roman"/>
          <w:spacing w:val="-3"/>
          <w:sz w:val="24"/>
          <w:szCs w:val="24"/>
          <w:u w:val="single"/>
        </w:rPr>
        <w:t xml:space="preserve">                     </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Name:</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CNIC:</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u w:val="single"/>
        </w:rPr>
      </w:pPr>
    </w:p>
    <w:p w:rsidR="002E1668" w:rsidRPr="00000EDE" w:rsidRDefault="002E1668" w:rsidP="00F341E2">
      <w:pPr>
        <w:tabs>
          <w:tab w:val="left" w:pos="-720"/>
        </w:tabs>
        <w:suppressAutoHyphens/>
        <w:jc w:val="both"/>
        <w:rPr>
          <w:rFonts w:ascii="Times New Roman" w:hAnsi="Times New Roman" w:cs="Times New Roman"/>
          <w:spacing w:val="-3"/>
          <w:sz w:val="24"/>
          <w:szCs w:val="24"/>
          <w:u w:val="single"/>
        </w:rPr>
      </w:pPr>
      <w:r w:rsidRPr="00000EDE">
        <w:rPr>
          <w:rFonts w:ascii="Times New Roman" w:hAnsi="Times New Roman" w:cs="Times New Roman"/>
          <w:spacing w:val="-3"/>
          <w:sz w:val="24"/>
          <w:szCs w:val="24"/>
          <w:u w:val="single"/>
        </w:rPr>
        <w:t>Signed for and on behalf of:</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u w:val="single"/>
        </w:rPr>
      </w:pPr>
      <w:r w:rsidRPr="00000EDE">
        <w:rPr>
          <w:rFonts w:ascii="Times New Roman" w:hAnsi="Times New Roman" w:cs="Times New Roman"/>
          <w:bCs/>
          <w:spacing w:val="-3"/>
          <w:sz w:val="24"/>
          <w:szCs w:val="24"/>
        </w:rPr>
        <w:t>______________________ (the Partner)</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 xml:space="preserve">Date: </w:t>
      </w:r>
      <w:r w:rsidRPr="00000EDE">
        <w:rPr>
          <w:rFonts w:ascii="Times New Roman" w:hAnsi="Times New Roman" w:cs="Times New Roman"/>
          <w:spacing w:val="-3"/>
          <w:sz w:val="24"/>
          <w:szCs w:val="24"/>
          <w:u w:val="single"/>
        </w:rPr>
        <w:t xml:space="preserve">                    </w:t>
      </w: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Name: </w:t>
      </w: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 xml:space="preserve">CNIC: </w:t>
      </w:r>
    </w:p>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jc w:val="both"/>
        <w:rPr>
          <w:rFonts w:ascii="Times New Roman" w:hAnsi="Times New Roman" w:cs="Times New Roman"/>
          <w:sz w:val="24"/>
          <w:szCs w:val="24"/>
        </w:rPr>
      </w:pP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WITNESSES:</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Date:</w:t>
      </w:r>
      <w:r w:rsidRPr="00000EDE">
        <w:rPr>
          <w:rFonts w:ascii="Times New Roman" w:hAnsi="Times New Roman" w:cs="Times New Roman"/>
          <w:spacing w:val="-3"/>
          <w:sz w:val="24"/>
          <w:szCs w:val="24"/>
          <w:u w:val="single"/>
        </w:rPr>
        <w:t xml:space="preserve">                     </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lastRenderedPageBreak/>
        <w:t>Name:</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CNIC:</w:t>
      </w:r>
    </w:p>
    <w:p w:rsidR="002E1668" w:rsidRPr="00000EDE" w:rsidRDefault="002E1668" w:rsidP="00F341E2">
      <w:pPr>
        <w:suppressAutoHyphens/>
        <w:ind w:firstLine="720"/>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Signature:</w:t>
      </w:r>
      <w:r w:rsidRPr="00000EDE">
        <w:rPr>
          <w:rFonts w:ascii="Times New Roman" w:hAnsi="Times New Roman" w:cs="Times New Roman"/>
          <w:spacing w:val="-3"/>
          <w:sz w:val="24"/>
          <w:szCs w:val="24"/>
          <w:u w:val="single"/>
        </w:rPr>
        <w:t xml:space="preserve">                                                   </w:t>
      </w:r>
      <w:r w:rsidRPr="00000EDE">
        <w:rPr>
          <w:rFonts w:ascii="Times New Roman" w:hAnsi="Times New Roman" w:cs="Times New Roman"/>
          <w:spacing w:val="-3"/>
          <w:sz w:val="24"/>
          <w:szCs w:val="24"/>
        </w:rPr>
        <w:tab/>
      </w:r>
      <w:r w:rsidRPr="00000EDE">
        <w:rPr>
          <w:rFonts w:ascii="Times New Roman" w:hAnsi="Times New Roman" w:cs="Times New Roman"/>
          <w:spacing w:val="-3"/>
          <w:sz w:val="24"/>
          <w:szCs w:val="24"/>
        </w:rPr>
        <w:tab/>
        <w:t>Date:</w:t>
      </w:r>
      <w:r w:rsidRPr="00000EDE">
        <w:rPr>
          <w:rFonts w:ascii="Times New Roman" w:hAnsi="Times New Roman" w:cs="Times New Roman"/>
          <w:spacing w:val="-3"/>
          <w:sz w:val="24"/>
          <w:szCs w:val="24"/>
          <w:u w:val="single"/>
        </w:rPr>
        <w:t xml:space="preserve">                     </w:t>
      </w:r>
    </w:p>
    <w:p w:rsidR="002E1668" w:rsidRPr="00000EDE" w:rsidRDefault="002E1668" w:rsidP="00F341E2">
      <w:pPr>
        <w:suppressAutoHyphens/>
        <w:jc w:val="both"/>
        <w:rPr>
          <w:rFonts w:ascii="Times New Roman" w:hAnsi="Times New Roman" w:cs="Times New Roman"/>
          <w:spacing w:val="-3"/>
          <w:sz w:val="24"/>
          <w:szCs w:val="24"/>
        </w:rPr>
      </w:pPr>
    </w:p>
    <w:p w:rsidR="002E1668" w:rsidRPr="00000EDE" w:rsidRDefault="002E1668" w:rsidP="00F341E2">
      <w:pPr>
        <w:tabs>
          <w:tab w:val="left" w:pos="-720"/>
        </w:tabs>
        <w:suppressAutoHyphens/>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Name:</w:t>
      </w:r>
    </w:p>
    <w:p w:rsidR="002E1668" w:rsidRPr="00000EDE" w:rsidRDefault="002E1668" w:rsidP="00F341E2">
      <w:pPr>
        <w:tabs>
          <w:tab w:val="left" w:pos="-720"/>
        </w:tabs>
        <w:suppressAutoHyphens/>
        <w:jc w:val="both"/>
        <w:rPr>
          <w:rFonts w:ascii="Times New Roman" w:hAnsi="Times New Roman" w:cs="Times New Roman"/>
          <w:spacing w:val="-3"/>
          <w:sz w:val="24"/>
          <w:szCs w:val="24"/>
        </w:rPr>
      </w:pPr>
    </w:p>
    <w:p w:rsidR="002E1668" w:rsidRPr="00000EDE" w:rsidRDefault="002E1668" w:rsidP="00F341E2">
      <w:pPr>
        <w:jc w:val="both"/>
        <w:rPr>
          <w:rFonts w:ascii="Times New Roman" w:hAnsi="Times New Roman" w:cs="Times New Roman"/>
          <w:spacing w:val="-3"/>
          <w:sz w:val="24"/>
          <w:szCs w:val="24"/>
        </w:rPr>
      </w:pPr>
      <w:r w:rsidRPr="00000EDE">
        <w:rPr>
          <w:rFonts w:ascii="Times New Roman" w:hAnsi="Times New Roman" w:cs="Times New Roman"/>
          <w:spacing w:val="-3"/>
          <w:sz w:val="24"/>
          <w:szCs w:val="24"/>
        </w:rPr>
        <w:t>CNIC:</w:t>
      </w:r>
    </w:p>
    <w:p w:rsidR="00283305" w:rsidRPr="00000EDE" w:rsidRDefault="00283305" w:rsidP="00F341E2">
      <w:pPr>
        <w:tabs>
          <w:tab w:val="left" w:pos="1260"/>
        </w:tabs>
        <w:spacing w:after="160"/>
        <w:ind w:left="-72"/>
        <w:jc w:val="both"/>
        <w:rPr>
          <w:rFonts w:ascii="Times New Roman" w:hAnsi="Times New Roman" w:cs="Times New Roman"/>
          <w:sz w:val="24"/>
          <w:szCs w:val="24"/>
          <w:lang w:val="en-GB"/>
        </w:rPr>
      </w:pPr>
    </w:p>
    <w:sectPr w:rsidR="00283305" w:rsidRPr="00000EDE" w:rsidSect="003C703E">
      <w:headerReference w:type="even" r:id="rId14"/>
      <w:headerReference w:type="default" r:id="rId15"/>
      <w:footerReference w:type="default" r:id="rId16"/>
      <w:headerReference w:type="first" r:id="rId17"/>
      <w:pgSz w:w="11906" w:h="16838"/>
      <w:pgMar w:top="1134" w:right="1440" w:bottom="851" w:left="1440" w:header="288" w:footer="57" w:gutter="0"/>
      <w:pgBorders w:offsetFrom="page">
        <w:top w:val="single" w:sz="4" w:space="24" w:color="006666"/>
        <w:left w:val="single" w:sz="4" w:space="24" w:color="006666"/>
        <w:bottom w:val="single" w:sz="4" w:space="24" w:color="006666"/>
        <w:right w:val="single" w:sz="4" w:space="24" w:color="00666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9DE" w:rsidRDefault="006C19DE" w:rsidP="003904DF">
      <w:r>
        <w:separator/>
      </w:r>
    </w:p>
  </w:endnote>
  <w:endnote w:type="continuationSeparator" w:id="0">
    <w:p w:rsidR="006C19DE" w:rsidRDefault="006C19DE" w:rsidP="0039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222310"/>
      <w:docPartObj>
        <w:docPartGallery w:val="Page Numbers (Bottom of Page)"/>
        <w:docPartUnique/>
      </w:docPartObj>
    </w:sdtPr>
    <w:sdtEndPr>
      <w:rPr>
        <w:noProof/>
      </w:rPr>
    </w:sdtEndPr>
    <w:sdtContent>
      <w:p w:rsidR="006B2E37" w:rsidRDefault="006B2E37">
        <w:pPr>
          <w:jc w:val="right"/>
          <w:rPr>
            <w:noProof/>
          </w:rPr>
        </w:pPr>
        <w:r>
          <w:fldChar w:fldCharType="begin"/>
        </w:r>
        <w:r>
          <w:instrText xml:space="preserve"> PAGE   \* MERGEFORMAT </w:instrText>
        </w:r>
        <w:r>
          <w:fldChar w:fldCharType="separate"/>
        </w:r>
        <w:r>
          <w:rPr>
            <w:noProof/>
          </w:rPr>
          <w:t>2</w:t>
        </w:r>
        <w:r>
          <w:rPr>
            <w:noProof/>
          </w:rPr>
          <w:fldChar w:fldCharType="end"/>
        </w:r>
      </w:p>
      <w:p w:rsidR="006B2E37" w:rsidRDefault="006B2E37">
        <w:pPr>
          <w:jc w:val="right"/>
        </w:pPr>
        <w:r>
          <w:t xml:space="preserve">    Sample Document </w:t>
        </w:r>
      </w:p>
    </w:sdtContent>
  </w:sdt>
  <w:p w:rsidR="006B2E37" w:rsidRDefault="006B2E37"/>
  <w:p w:rsidR="006B2E37" w:rsidRDefault="006B2E37"/>
  <w:p w:rsidR="006B2E37" w:rsidRDefault="006B2E37"/>
  <w:p w:rsidR="006B2E37" w:rsidRDefault="006B2E37"/>
  <w:p w:rsidR="006B2E37" w:rsidRDefault="006B2E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9DE" w:rsidRDefault="006C19DE" w:rsidP="003904DF">
      <w:r>
        <w:separator/>
      </w:r>
    </w:p>
  </w:footnote>
  <w:footnote w:type="continuationSeparator" w:id="0">
    <w:p w:rsidR="006C19DE" w:rsidRDefault="006C19DE" w:rsidP="0039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154157" o:spid="_x0000_s2053"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154158" o:spid="_x0000_s2054"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154156" o:spid="_x0000_s2052"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154160" o:spid="_x0000_s2056" type="#_x0000_t136" style="position:absolute;margin-left:0;margin-top:0;width:445.4pt;height:190.8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154161" o:spid="_x0000_s2057" type="#_x0000_t136" style="position:absolute;margin-left:0;margin-top:0;width:445.4pt;height:190.8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rsidR="006B2E37" w:rsidRDefault="006B2E37"/>
  <w:p w:rsidR="006B2E37" w:rsidRDefault="006B2E37"/>
  <w:p w:rsidR="006B2E37" w:rsidRDefault="006B2E37"/>
  <w:p w:rsidR="006B2E37" w:rsidRDefault="006B2E3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37" w:rsidRDefault="006B2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154159" o:spid="_x0000_s2055" type="#_x0000_t136" style="position:absolute;margin-left:0;margin-top:0;width:445.4pt;height:190.8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F41"/>
    <w:multiLevelType w:val="hybridMultilevel"/>
    <w:tmpl w:val="4A04145A"/>
    <w:lvl w:ilvl="0" w:tplc="F2C41126">
      <w:start w:val="4"/>
      <w:numFmt w:val="bullet"/>
      <w:lvlText w:val="-"/>
      <w:lvlJc w:val="left"/>
      <w:pPr>
        <w:ind w:left="810" w:hanging="360"/>
      </w:pPr>
      <w:rPr>
        <w:rFonts w:ascii="Ebrima" w:eastAsiaTheme="minorHAnsi" w:hAnsi="Ebrima"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9232E82"/>
    <w:multiLevelType w:val="hybridMultilevel"/>
    <w:tmpl w:val="235ABC10"/>
    <w:lvl w:ilvl="0" w:tplc="04090017">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9C57EA7"/>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 w15:restartNumberingAfterBreak="0">
    <w:nsid w:val="0C3A3978"/>
    <w:multiLevelType w:val="hybridMultilevel"/>
    <w:tmpl w:val="FA0AE67A"/>
    <w:lvl w:ilvl="0" w:tplc="273ED632">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0D0A5ECC"/>
    <w:multiLevelType w:val="multilevel"/>
    <w:tmpl w:val="D94846A4"/>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15"/>
        </w:tabs>
        <w:ind w:left="315" w:hanging="360"/>
      </w:pPr>
      <w:rPr>
        <w:rFonts w:hint="default"/>
        <w:b w:val="0"/>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5" w15:restartNumberingAfterBreak="0">
    <w:nsid w:val="0F6124BC"/>
    <w:multiLevelType w:val="hybridMultilevel"/>
    <w:tmpl w:val="EDC2AE2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2201C6"/>
    <w:multiLevelType w:val="hybridMultilevel"/>
    <w:tmpl w:val="6C4AB85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72313D"/>
    <w:multiLevelType w:val="hybridMultilevel"/>
    <w:tmpl w:val="7C508A98"/>
    <w:lvl w:ilvl="0" w:tplc="4D10F2D0">
      <w:start w:val="1"/>
      <w:numFmt w:val="lowerRoman"/>
      <w:lvlText w:val="%1."/>
      <w:lvlJc w:val="left"/>
      <w:pPr>
        <w:ind w:left="1080" w:hanging="720"/>
      </w:pPr>
      <w:rPr>
        <w:rFonts w:ascii="Times New Roman" w:hAnsi="Times New Roman" w:cs="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1C2448"/>
    <w:multiLevelType w:val="hybridMultilevel"/>
    <w:tmpl w:val="28F6ADD4"/>
    <w:lvl w:ilvl="0" w:tplc="04090019">
      <w:start w:val="1"/>
      <w:numFmt w:val="lowerLetter"/>
      <w:lvlText w:val="%1."/>
      <w:lvlJc w:val="left"/>
      <w:pPr>
        <w:ind w:left="720" w:hanging="360"/>
      </w:pPr>
      <w:rPr>
        <w:rFonts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567F85"/>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0" w15:restartNumberingAfterBreak="0">
    <w:nsid w:val="29C05BCB"/>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1" w15:restartNumberingAfterBreak="0">
    <w:nsid w:val="2A536FF1"/>
    <w:multiLevelType w:val="hybridMultilevel"/>
    <w:tmpl w:val="766228F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447043"/>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3" w15:restartNumberingAfterBreak="0">
    <w:nsid w:val="310C4428"/>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4" w15:restartNumberingAfterBreak="0">
    <w:nsid w:val="3168189C"/>
    <w:multiLevelType w:val="hybridMultilevel"/>
    <w:tmpl w:val="B82C20C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84C03F7"/>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6" w15:restartNumberingAfterBreak="0">
    <w:nsid w:val="3AA46DBC"/>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7" w15:restartNumberingAfterBreak="0">
    <w:nsid w:val="410A56B9"/>
    <w:multiLevelType w:val="hybridMultilevel"/>
    <w:tmpl w:val="645C92A6"/>
    <w:lvl w:ilvl="0" w:tplc="D3D2DEA8">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22F22"/>
    <w:multiLevelType w:val="hybridMultilevel"/>
    <w:tmpl w:val="97F65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66F6D"/>
    <w:multiLevelType w:val="hybridMultilevel"/>
    <w:tmpl w:val="0100D75C"/>
    <w:lvl w:ilvl="0" w:tplc="706691BA">
      <w:start w:val="1"/>
      <w:numFmt w:val="decimal"/>
      <w:lvlText w:val="%1."/>
      <w:lvlJc w:val="left"/>
      <w:pPr>
        <w:ind w:left="720" w:hanging="360"/>
      </w:pPr>
      <w:rPr>
        <w:rFonts w:hint="default"/>
        <w:b/>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C5B7B5D"/>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1" w15:restartNumberingAfterBreak="0">
    <w:nsid w:val="4E084F6E"/>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2" w15:restartNumberingAfterBreak="0">
    <w:nsid w:val="506C73F7"/>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3" w15:restartNumberingAfterBreak="0">
    <w:nsid w:val="51EE6751"/>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4" w15:restartNumberingAfterBreak="0">
    <w:nsid w:val="578F607E"/>
    <w:multiLevelType w:val="hybridMultilevel"/>
    <w:tmpl w:val="01241DD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AFB24F5"/>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6" w15:restartNumberingAfterBreak="0">
    <w:nsid w:val="5B5E5E72"/>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7" w15:restartNumberingAfterBreak="0">
    <w:nsid w:val="5EBD4027"/>
    <w:multiLevelType w:val="hybridMultilevel"/>
    <w:tmpl w:val="D6E4680C"/>
    <w:lvl w:ilvl="0" w:tplc="055C0FA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A73EC4"/>
    <w:multiLevelType w:val="hybridMultilevel"/>
    <w:tmpl w:val="3A7C1F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1D206BA"/>
    <w:multiLevelType w:val="hybridMultilevel"/>
    <w:tmpl w:val="760E5F4A"/>
    <w:lvl w:ilvl="0" w:tplc="7602CE0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7F56F36"/>
    <w:multiLevelType w:val="multilevel"/>
    <w:tmpl w:val="AAD0A19E"/>
    <w:lvl w:ilvl="0">
      <w:start w:val="1"/>
      <w:numFmt w:val="decimal"/>
      <w:pStyle w:val="Heading1"/>
      <w:lvlText w:val="%1."/>
      <w:lvlJc w:val="left"/>
      <w:pPr>
        <w:ind w:left="360" w:hanging="360"/>
      </w:pPr>
      <w:rPr>
        <w:rFonts w:hint="default"/>
        <w:color w:val="000000" w:themeColor="text1"/>
        <w:spacing w:val="-1"/>
        <w:w w:val="91"/>
        <w:lang w:val="en-US" w:eastAsia="en-US" w:bidi="ar-SA"/>
      </w:rPr>
    </w:lvl>
    <w:lvl w:ilvl="1">
      <w:start w:val="1"/>
      <w:numFmt w:val="decimal"/>
      <w:isLgl/>
      <w:lvlText w:val="%1.%2"/>
      <w:lvlJc w:val="left"/>
      <w:pPr>
        <w:ind w:left="360" w:hanging="360"/>
      </w:pPr>
      <w:rPr>
        <w:rFonts w:hint="default"/>
        <w:b/>
        <w:bCs/>
        <w:color w:val="000000" w:themeColor="text1"/>
      </w:rPr>
    </w:lvl>
    <w:lvl w:ilvl="2">
      <w:start w:val="1"/>
      <w:numFmt w:val="decimal"/>
      <w:isLgl/>
      <w:lvlText w:val="%1.%2.%3"/>
      <w:lvlJc w:val="left"/>
      <w:pPr>
        <w:ind w:left="720" w:hanging="720"/>
      </w:pPr>
      <w:rPr>
        <w:rFonts w:hint="default"/>
        <w:b/>
        <w:bCs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9CD3959"/>
    <w:multiLevelType w:val="hybridMultilevel"/>
    <w:tmpl w:val="97F65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4145F"/>
    <w:multiLevelType w:val="hybridMultilevel"/>
    <w:tmpl w:val="6B749AE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BAF6D33"/>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4" w15:restartNumberingAfterBreak="0">
    <w:nsid w:val="6C083120"/>
    <w:multiLevelType w:val="hybridMultilevel"/>
    <w:tmpl w:val="C596A0A8"/>
    <w:lvl w:ilvl="0" w:tplc="B850883E">
      <w:start w:val="1"/>
      <w:numFmt w:val="lowerLetter"/>
      <w:lvlText w:val="%1)"/>
      <w:lvlJc w:val="left"/>
      <w:pPr>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F29E1"/>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num w:numId="1">
    <w:abstractNumId w:val="30"/>
  </w:num>
  <w:num w:numId="2">
    <w:abstractNumId w:val="1"/>
  </w:num>
  <w:num w:numId="3">
    <w:abstractNumId w:val="20"/>
  </w:num>
  <w:num w:numId="4">
    <w:abstractNumId w:val="35"/>
  </w:num>
  <w:num w:numId="5">
    <w:abstractNumId w:val="25"/>
  </w:num>
  <w:num w:numId="6">
    <w:abstractNumId w:val="22"/>
  </w:num>
  <w:num w:numId="7">
    <w:abstractNumId w:val="16"/>
  </w:num>
  <w:num w:numId="8">
    <w:abstractNumId w:val="9"/>
  </w:num>
  <w:num w:numId="9">
    <w:abstractNumId w:val="21"/>
  </w:num>
  <w:num w:numId="10">
    <w:abstractNumId w:val="33"/>
  </w:num>
  <w:num w:numId="11">
    <w:abstractNumId w:val="12"/>
  </w:num>
  <w:num w:numId="12">
    <w:abstractNumId w:val="13"/>
  </w:num>
  <w:num w:numId="13">
    <w:abstractNumId w:val="15"/>
  </w:num>
  <w:num w:numId="14">
    <w:abstractNumId w:val="10"/>
  </w:num>
  <w:num w:numId="15">
    <w:abstractNumId w:val="2"/>
  </w:num>
  <w:num w:numId="16">
    <w:abstractNumId w:val="0"/>
  </w:num>
  <w:num w:numId="17">
    <w:abstractNumId w:val="17"/>
  </w:num>
  <w:num w:numId="18">
    <w:abstractNumId w:val="23"/>
  </w:num>
  <w:num w:numId="19">
    <w:abstractNumId w:val="31"/>
  </w:num>
  <w:num w:numId="20">
    <w:abstractNumId w:val="26"/>
  </w:num>
  <w:num w:numId="21">
    <w:abstractNumId w:val="18"/>
  </w:num>
  <w:num w:numId="22">
    <w:abstractNumId w:val="28"/>
  </w:num>
  <w:num w:numId="23">
    <w:abstractNumId w:val="7"/>
  </w:num>
  <w:num w:numId="24">
    <w:abstractNumId w:val="4"/>
  </w:num>
  <w:num w:numId="25">
    <w:abstractNumId w:val="19"/>
  </w:num>
  <w:num w:numId="26">
    <w:abstractNumId w:val="29"/>
  </w:num>
  <w:num w:numId="27">
    <w:abstractNumId w:val="27"/>
  </w:num>
  <w:num w:numId="28">
    <w:abstractNumId w:val="34"/>
  </w:num>
  <w:num w:numId="29">
    <w:abstractNumId w:val="3"/>
  </w:num>
  <w:num w:numId="30">
    <w:abstractNumId w:val="32"/>
  </w:num>
  <w:num w:numId="31">
    <w:abstractNumId w:val="24"/>
  </w:num>
  <w:num w:numId="32">
    <w:abstractNumId w:val="8"/>
  </w:num>
  <w:num w:numId="33">
    <w:abstractNumId w:val="14"/>
  </w:num>
  <w:num w:numId="34">
    <w:abstractNumId w:val="5"/>
  </w:num>
  <w:num w:numId="35">
    <w:abstractNumId w:val="6"/>
  </w:num>
  <w:num w:numId="36">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NDYwM7IwMLEwNrRU0lEKTi0uzszPAykwrgUA1ERAxywAAAA="/>
  </w:docVars>
  <w:rsids>
    <w:rsidRoot w:val="009B3736"/>
    <w:rsid w:val="00000EDE"/>
    <w:rsid w:val="000061E0"/>
    <w:rsid w:val="00011217"/>
    <w:rsid w:val="00015058"/>
    <w:rsid w:val="00015979"/>
    <w:rsid w:val="00015E65"/>
    <w:rsid w:val="000179AB"/>
    <w:rsid w:val="00020559"/>
    <w:rsid w:val="0002093B"/>
    <w:rsid w:val="00020987"/>
    <w:rsid w:val="0002235B"/>
    <w:rsid w:val="0002728D"/>
    <w:rsid w:val="00027A80"/>
    <w:rsid w:val="00031124"/>
    <w:rsid w:val="00032EB0"/>
    <w:rsid w:val="00035317"/>
    <w:rsid w:val="0003613C"/>
    <w:rsid w:val="00036F17"/>
    <w:rsid w:val="00037452"/>
    <w:rsid w:val="0003793F"/>
    <w:rsid w:val="00037D90"/>
    <w:rsid w:val="00037E2B"/>
    <w:rsid w:val="000403E1"/>
    <w:rsid w:val="00042418"/>
    <w:rsid w:val="00042C20"/>
    <w:rsid w:val="00042CD8"/>
    <w:rsid w:val="00042DF6"/>
    <w:rsid w:val="000432E0"/>
    <w:rsid w:val="0004332F"/>
    <w:rsid w:val="00043678"/>
    <w:rsid w:val="000446E4"/>
    <w:rsid w:val="00044AEB"/>
    <w:rsid w:val="000464C3"/>
    <w:rsid w:val="0005036A"/>
    <w:rsid w:val="00052FBF"/>
    <w:rsid w:val="0005759A"/>
    <w:rsid w:val="00057782"/>
    <w:rsid w:val="000628C6"/>
    <w:rsid w:val="00064DF4"/>
    <w:rsid w:val="00064F24"/>
    <w:rsid w:val="000653B8"/>
    <w:rsid w:val="00065A91"/>
    <w:rsid w:val="0007352E"/>
    <w:rsid w:val="000741E0"/>
    <w:rsid w:val="00075639"/>
    <w:rsid w:val="000770A7"/>
    <w:rsid w:val="0007745A"/>
    <w:rsid w:val="00077A5A"/>
    <w:rsid w:val="00081D7F"/>
    <w:rsid w:val="00083B03"/>
    <w:rsid w:val="00085D17"/>
    <w:rsid w:val="00085D4D"/>
    <w:rsid w:val="00087C4E"/>
    <w:rsid w:val="00090A82"/>
    <w:rsid w:val="00090E8D"/>
    <w:rsid w:val="00094A75"/>
    <w:rsid w:val="000952FD"/>
    <w:rsid w:val="000954A1"/>
    <w:rsid w:val="00096E3C"/>
    <w:rsid w:val="000A1A53"/>
    <w:rsid w:val="000A392A"/>
    <w:rsid w:val="000A44A5"/>
    <w:rsid w:val="000A486B"/>
    <w:rsid w:val="000A56BF"/>
    <w:rsid w:val="000A5F69"/>
    <w:rsid w:val="000A60F6"/>
    <w:rsid w:val="000A675E"/>
    <w:rsid w:val="000B1736"/>
    <w:rsid w:val="000B69EF"/>
    <w:rsid w:val="000C159E"/>
    <w:rsid w:val="000C1B14"/>
    <w:rsid w:val="000C3612"/>
    <w:rsid w:val="000C4358"/>
    <w:rsid w:val="000D0736"/>
    <w:rsid w:val="000D09E4"/>
    <w:rsid w:val="000D67DE"/>
    <w:rsid w:val="000E0A45"/>
    <w:rsid w:val="000E133A"/>
    <w:rsid w:val="000E18C5"/>
    <w:rsid w:val="000E1EC0"/>
    <w:rsid w:val="000E251A"/>
    <w:rsid w:val="000F07E3"/>
    <w:rsid w:val="000F1507"/>
    <w:rsid w:val="000F2312"/>
    <w:rsid w:val="00100DB6"/>
    <w:rsid w:val="00101C96"/>
    <w:rsid w:val="00102AA9"/>
    <w:rsid w:val="00104E0C"/>
    <w:rsid w:val="0010506D"/>
    <w:rsid w:val="001054F7"/>
    <w:rsid w:val="00105EA4"/>
    <w:rsid w:val="00107921"/>
    <w:rsid w:val="00110901"/>
    <w:rsid w:val="00115C72"/>
    <w:rsid w:val="001160C7"/>
    <w:rsid w:val="00121C27"/>
    <w:rsid w:val="001221FA"/>
    <w:rsid w:val="00124057"/>
    <w:rsid w:val="00126BD6"/>
    <w:rsid w:val="001271A7"/>
    <w:rsid w:val="00131B20"/>
    <w:rsid w:val="001329AA"/>
    <w:rsid w:val="0013378B"/>
    <w:rsid w:val="00133A0F"/>
    <w:rsid w:val="00136F09"/>
    <w:rsid w:val="00140E0F"/>
    <w:rsid w:val="00142247"/>
    <w:rsid w:val="001472EF"/>
    <w:rsid w:val="00147EF6"/>
    <w:rsid w:val="00151900"/>
    <w:rsid w:val="00151ED4"/>
    <w:rsid w:val="0015305C"/>
    <w:rsid w:val="0015374D"/>
    <w:rsid w:val="00154468"/>
    <w:rsid w:val="001548C0"/>
    <w:rsid w:val="00154F94"/>
    <w:rsid w:val="00155FC3"/>
    <w:rsid w:val="00156213"/>
    <w:rsid w:val="0015747D"/>
    <w:rsid w:val="001606C2"/>
    <w:rsid w:val="00161550"/>
    <w:rsid w:val="001618DF"/>
    <w:rsid w:val="00164326"/>
    <w:rsid w:val="0016680A"/>
    <w:rsid w:val="00167801"/>
    <w:rsid w:val="001702BE"/>
    <w:rsid w:val="00171226"/>
    <w:rsid w:val="001721CB"/>
    <w:rsid w:val="0017354A"/>
    <w:rsid w:val="001743C2"/>
    <w:rsid w:val="00175604"/>
    <w:rsid w:val="001777F0"/>
    <w:rsid w:val="00177A2B"/>
    <w:rsid w:val="001808FB"/>
    <w:rsid w:val="001810D2"/>
    <w:rsid w:val="00181514"/>
    <w:rsid w:val="0018288B"/>
    <w:rsid w:val="00182E73"/>
    <w:rsid w:val="00190FB7"/>
    <w:rsid w:val="00191C49"/>
    <w:rsid w:val="00191E64"/>
    <w:rsid w:val="00193068"/>
    <w:rsid w:val="00193150"/>
    <w:rsid w:val="00193F3D"/>
    <w:rsid w:val="0019637D"/>
    <w:rsid w:val="0019720E"/>
    <w:rsid w:val="001975BD"/>
    <w:rsid w:val="00197C41"/>
    <w:rsid w:val="001A0264"/>
    <w:rsid w:val="001A1891"/>
    <w:rsid w:val="001A3F5B"/>
    <w:rsid w:val="001A5AC7"/>
    <w:rsid w:val="001A5AFA"/>
    <w:rsid w:val="001A627B"/>
    <w:rsid w:val="001A70D5"/>
    <w:rsid w:val="001A715C"/>
    <w:rsid w:val="001B00A9"/>
    <w:rsid w:val="001B03F4"/>
    <w:rsid w:val="001B04A1"/>
    <w:rsid w:val="001B04B0"/>
    <w:rsid w:val="001B13C8"/>
    <w:rsid w:val="001B195D"/>
    <w:rsid w:val="001B2960"/>
    <w:rsid w:val="001B3CD2"/>
    <w:rsid w:val="001B3E6F"/>
    <w:rsid w:val="001B4179"/>
    <w:rsid w:val="001B5598"/>
    <w:rsid w:val="001B6EF8"/>
    <w:rsid w:val="001C4C66"/>
    <w:rsid w:val="001D03E3"/>
    <w:rsid w:val="001D223C"/>
    <w:rsid w:val="001D242C"/>
    <w:rsid w:val="001D51AE"/>
    <w:rsid w:val="001D6F8D"/>
    <w:rsid w:val="001E1B72"/>
    <w:rsid w:val="001E4199"/>
    <w:rsid w:val="001E42F6"/>
    <w:rsid w:val="001E58A5"/>
    <w:rsid w:val="001E7633"/>
    <w:rsid w:val="001F0354"/>
    <w:rsid w:val="001F1237"/>
    <w:rsid w:val="001F25E5"/>
    <w:rsid w:val="001F30EF"/>
    <w:rsid w:val="001F4DA7"/>
    <w:rsid w:val="001F6270"/>
    <w:rsid w:val="001F659B"/>
    <w:rsid w:val="001F7334"/>
    <w:rsid w:val="00200F63"/>
    <w:rsid w:val="002016B5"/>
    <w:rsid w:val="002065AC"/>
    <w:rsid w:val="00207F16"/>
    <w:rsid w:val="00210CEB"/>
    <w:rsid w:val="002121F3"/>
    <w:rsid w:val="0021416A"/>
    <w:rsid w:val="00214C3C"/>
    <w:rsid w:val="00215603"/>
    <w:rsid w:val="002158A0"/>
    <w:rsid w:val="00215901"/>
    <w:rsid w:val="00216B53"/>
    <w:rsid w:val="00217301"/>
    <w:rsid w:val="00217324"/>
    <w:rsid w:val="00222F13"/>
    <w:rsid w:val="002243BF"/>
    <w:rsid w:val="00226203"/>
    <w:rsid w:val="002269B5"/>
    <w:rsid w:val="00230E8A"/>
    <w:rsid w:val="00232C3F"/>
    <w:rsid w:val="00232D65"/>
    <w:rsid w:val="00232FCE"/>
    <w:rsid w:val="0023417D"/>
    <w:rsid w:val="00240207"/>
    <w:rsid w:val="00240A1A"/>
    <w:rsid w:val="002415F8"/>
    <w:rsid w:val="00244C52"/>
    <w:rsid w:val="00245A85"/>
    <w:rsid w:val="002506FE"/>
    <w:rsid w:val="002530EB"/>
    <w:rsid w:val="00253C03"/>
    <w:rsid w:val="002547E9"/>
    <w:rsid w:val="00254CF9"/>
    <w:rsid w:val="00255729"/>
    <w:rsid w:val="00263FA8"/>
    <w:rsid w:val="0026533A"/>
    <w:rsid w:val="002744AB"/>
    <w:rsid w:val="00274E7C"/>
    <w:rsid w:val="00275242"/>
    <w:rsid w:val="00275D2E"/>
    <w:rsid w:val="0027615C"/>
    <w:rsid w:val="00276868"/>
    <w:rsid w:val="00276887"/>
    <w:rsid w:val="0028078D"/>
    <w:rsid w:val="00282B3F"/>
    <w:rsid w:val="00282B93"/>
    <w:rsid w:val="00283305"/>
    <w:rsid w:val="00284936"/>
    <w:rsid w:val="00284CF3"/>
    <w:rsid w:val="002865A2"/>
    <w:rsid w:val="002868F1"/>
    <w:rsid w:val="00286E9E"/>
    <w:rsid w:val="0028707C"/>
    <w:rsid w:val="00287E74"/>
    <w:rsid w:val="00291A9E"/>
    <w:rsid w:val="002A05CA"/>
    <w:rsid w:val="002A1A09"/>
    <w:rsid w:val="002A5AEA"/>
    <w:rsid w:val="002A5C92"/>
    <w:rsid w:val="002B0A0A"/>
    <w:rsid w:val="002B11C4"/>
    <w:rsid w:val="002B1520"/>
    <w:rsid w:val="002B1E8E"/>
    <w:rsid w:val="002B3587"/>
    <w:rsid w:val="002B4056"/>
    <w:rsid w:val="002B524F"/>
    <w:rsid w:val="002B547F"/>
    <w:rsid w:val="002B755A"/>
    <w:rsid w:val="002C0EB4"/>
    <w:rsid w:val="002C2AF8"/>
    <w:rsid w:val="002C4CF6"/>
    <w:rsid w:val="002C5EBD"/>
    <w:rsid w:val="002C6474"/>
    <w:rsid w:val="002C68A4"/>
    <w:rsid w:val="002C77A3"/>
    <w:rsid w:val="002C7965"/>
    <w:rsid w:val="002D15D7"/>
    <w:rsid w:val="002D1CF2"/>
    <w:rsid w:val="002D1E0F"/>
    <w:rsid w:val="002D1FC0"/>
    <w:rsid w:val="002D2010"/>
    <w:rsid w:val="002D7694"/>
    <w:rsid w:val="002E02D9"/>
    <w:rsid w:val="002E0C05"/>
    <w:rsid w:val="002E1668"/>
    <w:rsid w:val="002E333E"/>
    <w:rsid w:val="002E73F1"/>
    <w:rsid w:val="002E7621"/>
    <w:rsid w:val="002E77DE"/>
    <w:rsid w:val="002E795F"/>
    <w:rsid w:val="002F02B8"/>
    <w:rsid w:val="002F031B"/>
    <w:rsid w:val="002F260E"/>
    <w:rsid w:val="002F3D1A"/>
    <w:rsid w:val="002F4DE1"/>
    <w:rsid w:val="002F56FD"/>
    <w:rsid w:val="002F7868"/>
    <w:rsid w:val="00300053"/>
    <w:rsid w:val="00301300"/>
    <w:rsid w:val="00301CE3"/>
    <w:rsid w:val="0030463F"/>
    <w:rsid w:val="003056F3"/>
    <w:rsid w:val="00310AFB"/>
    <w:rsid w:val="00314147"/>
    <w:rsid w:val="00315C28"/>
    <w:rsid w:val="00317FEA"/>
    <w:rsid w:val="00321916"/>
    <w:rsid w:val="00321C87"/>
    <w:rsid w:val="00323C74"/>
    <w:rsid w:val="003243C4"/>
    <w:rsid w:val="00325B0C"/>
    <w:rsid w:val="003272F8"/>
    <w:rsid w:val="003346EC"/>
    <w:rsid w:val="0033496E"/>
    <w:rsid w:val="00334A20"/>
    <w:rsid w:val="003401C1"/>
    <w:rsid w:val="00341ED7"/>
    <w:rsid w:val="00342979"/>
    <w:rsid w:val="0034338B"/>
    <w:rsid w:val="00345557"/>
    <w:rsid w:val="003457AC"/>
    <w:rsid w:val="00346B76"/>
    <w:rsid w:val="003505CE"/>
    <w:rsid w:val="0035268C"/>
    <w:rsid w:val="00353CA8"/>
    <w:rsid w:val="0035444B"/>
    <w:rsid w:val="00355546"/>
    <w:rsid w:val="00356A48"/>
    <w:rsid w:val="003573E7"/>
    <w:rsid w:val="003619C9"/>
    <w:rsid w:val="003623FA"/>
    <w:rsid w:val="003632A4"/>
    <w:rsid w:val="00364D2C"/>
    <w:rsid w:val="00366647"/>
    <w:rsid w:val="00367D99"/>
    <w:rsid w:val="00370569"/>
    <w:rsid w:val="00370EAA"/>
    <w:rsid w:val="00372769"/>
    <w:rsid w:val="0037443A"/>
    <w:rsid w:val="003765A5"/>
    <w:rsid w:val="003767EB"/>
    <w:rsid w:val="0038042A"/>
    <w:rsid w:val="00380CE1"/>
    <w:rsid w:val="00383EC9"/>
    <w:rsid w:val="003858AF"/>
    <w:rsid w:val="00387873"/>
    <w:rsid w:val="003878A7"/>
    <w:rsid w:val="00387CB2"/>
    <w:rsid w:val="003904DF"/>
    <w:rsid w:val="00390DF2"/>
    <w:rsid w:val="0039240E"/>
    <w:rsid w:val="00392769"/>
    <w:rsid w:val="003938D9"/>
    <w:rsid w:val="00394A58"/>
    <w:rsid w:val="00394E85"/>
    <w:rsid w:val="00395800"/>
    <w:rsid w:val="003961B7"/>
    <w:rsid w:val="003A0A11"/>
    <w:rsid w:val="003A1167"/>
    <w:rsid w:val="003A1B4A"/>
    <w:rsid w:val="003A36D1"/>
    <w:rsid w:val="003A433D"/>
    <w:rsid w:val="003A5452"/>
    <w:rsid w:val="003A7362"/>
    <w:rsid w:val="003B02F8"/>
    <w:rsid w:val="003B0AD5"/>
    <w:rsid w:val="003B1410"/>
    <w:rsid w:val="003B1EED"/>
    <w:rsid w:val="003B3821"/>
    <w:rsid w:val="003C2069"/>
    <w:rsid w:val="003C256C"/>
    <w:rsid w:val="003C2952"/>
    <w:rsid w:val="003C4958"/>
    <w:rsid w:val="003C576A"/>
    <w:rsid w:val="003C6BE0"/>
    <w:rsid w:val="003C703E"/>
    <w:rsid w:val="003D272F"/>
    <w:rsid w:val="003D36CA"/>
    <w:rsid w:val="003D4CA9"/>
    <w:rsid w:val="003D64FB"/>
    <w:rsid w:val="003D6A0E"/>
    <w:rsid w:val="003D6CB5"/>
    <w:rsid w:val="003D72AB"/>
    <w:rsid w:val="003E03FA"/>
    <w:rsid w:val="003E12E1"/>
    <w:rsid w:val="003E17F5"/>
    <w:rsid w:val="003E1878"/>
    <w:rsid w:val="003E507E"/>
    <w:rsid w:val="003E5CE3"/>
    <w:rsid w:val="003E60E7"/>
    <w:rsid w:val="003E6143"/>
    <w:rsid w:val="003E6EED"/>
    <w:rsid w:val="003F6A07"/>
    <w:rsid w:val="003F7265"/>
    <w:rsid w:val="00401AE2"/>
    <w:rsid w:val="00401B9E"/>
    <w:rsid w:val="00401FE2"/>
    <w:rsid w:val="00403036"/>
    <w:rsid w:val="004056AF"/>
    <w:rsid w:val="004065AA"/>
    <w:rsid w:val="00407402"/>
    <w:rsid w:val="00407F94"/>
    <w:rsid w:val="00415AD0"/>
    <w:rsid w:val="00417A40"/>
    <w:rsid w:val="00422007"/>
    <w:rsid w:val="00422483"/>
    <w:rsid w:val="00423502"/>
    <w:rsid w:val="00425A77"/>
    <w:rsid w:val="00426006"/>
    <w:rsid w:val="00430470"/>
    <w:rsid w:val="00430C64"/>
    <w:rsid w:val="0043173E"/>
    <w:rsid w:val="00432CE6"/>
    <w:rsid w:val="004334DF"/>
    <w:rsid w:val="00434C23"/>
    <w:rsid w:val="00435569"/>
    <w:rsid w:val="004363F2"/>
    <w:rsid w:val="004364F9"/>
    <w:rsid w:val="00437BEE"/>
    <w:rsid w:val="00437D17"/>
    <w:rsid w:val="00441349"/>
    <w:rsid w:val="00441766"/>
    <w:rsid w:val="00443359"/>
    <w:rsid w:val="0044347D"/>
    <w:rsid w:val="00445AEC"/>
    <w:rsid w:val="00446D19"/>
    <w:rsid w:val="00450281"/>
    <w:rsid w:val="00450642"/>
    <w:rsid w:val="00451A72"/>
    <w:rsid w:val="004527F6"/>
    <w:rsid w:val="004563F0"/>
    <w:rsid w:val="00462999"/>
    <w:rsid w:val="004635FE"/>
    <w:rsid w:val="00464388"/>
    <w:rsid w:val="0046486C"/>
    <w:rsid w:val="00470171"/>
    <w:rsid w:val="00470A5B"/>
    <w:rsid w:val="00471D35"/>
    <w:rsid w:val="00472468"/>
    <w:rsid w:val="00473BCD"/>
    <w:rsid w:val="0047619B"/>
    <w:rsid w:val="00476302"/>
    <w:rsid w:val="00476A4F"/>
    <w:rsid w:val="00477023"/>
    <w:rsid w:val="004779C8"/>
    <w:rsid w:val="00481A9D"/>
    <w:rsid w:val="00482E3C"/>
    <w:rsid w:val="00486374"/>
    <w:rsid w:val="004865F5"/>
    <w:rsid w:val="00490BDD"/>
    <w:rsid w:val="00494A6C"/>
    <w:rsid w:val="00497115"/>
    <w:rsid w:val="004A0A57"/>
    <w:rsid w:val="004A3E81"/>
    <w:rsid w:val="004A626B"/>
    <w:rsid w:val="004A6622"/>
    <w:rsid w:val="004A7D18"/>
    <w:rsid w:val="004B233B"/>
    <w:rsid w:val="004B2ACC"/>
    <w:rsid w:val="004B31DB"/>
    <w:rsid w:val="004B5143"/>
    <w:rsid w:val="004B52DA"/>
    <w:rsid w:val="004B595D"/>
    <w:rsid w:val="004B5D86"/>
    <w:rsid w:val="004B6AC5"/>
    <w:rsid w:val="004C0A7E"/>
    <w:rsid w:val="004C1102"/>
    <w:rsid w:val="004C19E2"/>
    <w:rsid w:val="004C229B"/>
    <w:rsid w:val="004C362E"/>
    <w:rsid w:val="004C6FF4"/>
    <w:rsid w:val="004C7AAF"/>
    <w:rsid w:val="004D0A66"/>
    <w:rsid w:val="004D28AD"/>
    <w:rsid w:val="004D374E"/>
    <w:rsid w:val="004D49BC"/>
    <w:rsid w:val="004D5018"/>
    <w:rsid w:val="004D51B9"/>
    <w:rsid w:val="004D58D0"/>
    <w:rsid w:val="004D68A3"/>
    <w:rsid w:val="004D7FC7"/>
    <w:rsid w:val="004E0ED5"/>
    <w:rsid w:val="004E3AB4"/>
    <w:rsid w:val="004E6223"/>
    <w:rsid w:val="004E7A9C"/>
    <w:rsid w:val="004F1F02"/>
    <w:rsid w:val="004F2C5B"/>
    <w:rsid w:val="004F337B"/>
    <w:rsid w:val="004F39F1"/>
    <w:rsid w:val="004F639E"/>
    <w:rsid w:val="004F7461"/>
    <w:rsid w:val="004F7E24"/>
    <w:rsid w:val="00500973"/>
    <w:rsid w:val="00500B80"/>
    <w:rsid w:val="00500E5F"/>
    <w:rsid w:val="005015F9"/>
    <w:rsid w:val="00507D5E"/>
    <w:rsid w:val="0051055D"/>
    <w:rsid w:val="005139DA"/>
    <w:rsid w:val="0051562C"/>
    <w:rsid w:val="00516EAB"/>
    <w:rsid w:val="005173FC"/>
    <w:rsid w:val="00520C45"/>
    <w:rsid w:val="005215EB"/>
    <w:rsid w:val="00521892"/>
    <w:rsid w:val="00521CA9"/>
    <w:rsid w:val="00522020"/>
    <w:rsid w:val="00522398"/>
    <w:rsid w:val="0052245B"/>
    <w:rsid w:val="005233BF"/>
    <w:rsid w:val="00523EBC"/>
    <w:rsid w:val="00523F66"/>
    <w:rsid w:val="00524BC3"/>
    <w:rsid w:val="00526817"/>
    <w:rsid w:val="00530940"/>
    <w:rsid w:val="0053139A"/>
    <w:rsid w:val="00531C07"/>
    <w:rsid w:val="00532658"/>
    <w:rsid w:val="00534921"/>
    <w:rsid w:val="00534D51"/>
    <w:rsid w:val="00535FBF"/>
    <w:rsid w:val="00536705"/>
    <w:rsid w:val="00540DE9"/>
    <w:rsid w:val="0054161D"/>
    <w:rsid w:val="00541BB1"/>
    <w:rsid w:val="005448D9"/>
    <w:rsid w:val="00547ACF"/>
    <w:rsid w:val="005530A2"/>
    <w:rsid w:val="00554F1D"/>
    <w:rsid w:val="00554F24"/>
    <w:rsid w:val="00555EFD"/>
    <w:rsid w:val="00556EC6"/>
    <w:rsid w:val="00560BD8"/>
    <w:rsid w:val="005615D1"/>
    <w:rsid w:val="00562A5D"/>
    <w:rsid w:val="005631CB"/>
    <w:rsid w:val="00564ABE"/>
    <w:rsid w:val="005656E4"/>
    <w:rsid w:val="00565A6C"/>
    <w:rsid w:val="00565BDC"/>
    <w:rsid w:val="00567B5B"/>
    <w:rsid w:val="005713F5"/>
    <w:rsid w:val="00577153"/>
    <w:rsid w:val="00577344"/>
    <w:rsid w:val="00581E9A"/>
    <w:rsid w:val="00582473"/>
    <w:rsid w:val="0058347C"/>
    <w:rsid w:val="00583696"/>
    <w:rsid w:val="00586703"/>
    <w:rsid w:val="00590CB6"/>
    <w:rsid w:val="00591E72"/>
    <w:rsid w:val="00591E99"/>
    <w:rsid w:val="0059471F"/>
    <w:rsid w:val="0059482C"/>
    <w:rsid w:val="00594B0F"/>
    <w:rsid w:val="00595933"/>
    <w:rsid w:val="005969A5"/>
    <w:rsid w:val="005A016B"/>
    <w:rsid w:val="005A16D2"/>
    <w:rsid w:val="005A24D2"/>
    <w:rsid w:val="005A3298"/>
    <w:rsid w:val="005A3F53"/>
    <w:rsid w:val="005A5FFA"/>
    <w:rsid w:val="005A6F53"/>
    <w:rsid w:val="005A6FC3"/>
    <w:rsid w:val="005A7840"/>
    <w:rsid w:val="005B06C9"/>
    <w:rsid w:val="005B06CD"/>
    <w:rsid w:val="005B0FCD"/>
    <w:rsid w:val="005B4B6D"/>
    <w:rsid w:val="005B6E10"/>
    <w:rsid w:val="005C007D"/>
    <w:rsid w:val="005C04B4"/>
    <w:rsid w:val="005C232D"/>
    <w:rsid w:val="005C347C"/>
    <w:rsid w:val="005C392A"/>
    <w:rsid w:val="005C420E"/>
    <w:rsid w:val="005C4C71"/>
    <w:rsid w:val="005C7456"/>
    <w:rsid w:val="005C76F4"/>
    <w:rsid w:val="005D0149"/>
    <w:rsid w:val="005D0E8A"/>
    <w:rsid w:val="005D55BA"/>
    <w:rsid w:val="005D638C"/>
    <w:rsid w:val="005D63C1"/>
    <w:rsid w:val="005D6BA5"/>
    <w:rsid w:val="005E0F0E"/>
    <w:rsid w:val="005E3D65"/>
    <w:rsid w:val="005E4317"/>
    <w:rsid w:val="005E4E24"/>
    <w:rsid w:val="005F0455"/>
    <w:rsid w:val="005F2312"/>
    <w:rsid w:val="005F2330"/>
    <w:rsid w:val="005F3995"/>
    <w:rsid w:val="005F4BD0"/>
    <w:rsid w:val="005F54BF"/>
    <w:rsid w:val="005F570E"/>
    <w:rsid w:val="005F6B26"/>
    <w:rsid w:val="005F7DBB"/>
    <w:rsid w:val="0060006D"/>
    <w:rsid w:val="0060310D"/>
    <w:rsid w:val="006031A1"/>
    <w:rsid w:val="00604352"/>
    <w:rsid w:val="0060451B"/>
    <w:rsid w:val="00604E7C"/>
    <w:rsid w:val="00605AD5"/>
    <w:rsid w:val="00606BE0"/>
    <w:rsid w:val="00606D15"/>
    <w:rsid w:val="00606D6F"/>
    <w:rsid w:val="00614362"/>
    <w:rsid w:val="006156E2"/>
    <w:rsid w:val="00615B8E"/>
    <w:rsid w:val="00622476"/>
    <w:rsid w:val="00624E87"/>
    <w:rsid w:val="00625F10"/>
    <w:rsid w:val="00626421"/>
    <w:rsid w:val="006278D6"/>
    <w:rsid w:val="00630E5F"/>
    <w:rsid w:val="0063310C"/>
    <w:rsid w:val="006356D6"/>
    <w:rsid w:val="00635C75"/>
    <w:rsid w:val="00636B39"/>
    <w:rsid w:val="006370CD"/>
    <w:rsid w:val="00640E88"/>
    <w:rsid w:val="006427AB"/>
    <w:rsid w:val="00643D06"/>
    <w:rsid w:val="006442FF"/>
    <w:rsid w:val="00646362"/>
    <w:rsid w:val="00647453"/>
    <w:rsid w:val="00647D18"/>
    <w:rsid w:val="00647DE4"/>
    <w:rsid w:val="0065203D"/>
    <w:rsid w:val="00660CD0"/>
    <w:rsid w:val="00661D7B"/>
    <w:rsid w:val="006620A2"/>
    <w:rsid w:val="00662134"/>
    <w:rsid w:val="006622A3"/>
    <w:rsid w:val="00662860"/>
    <w:rsid w:val="00665CF3"/>
    <w:rsid w:val="00665E1C"/>
    <w:rsid w:val="0066613B"/>
    <w:rsid w:val="00666D19"/>
    <w:rsid w:val="00666DFB"/>
    <w:rsid w:val="00667B7C"/>
    <w:rsid w:val="006731EA"/>
    <w:rsid w:val="00675BA9"/>
    <w:rsid w:val="006762F3"/>
    <w:rsid w:val="0068033A"/>
    <w:rsid w:val="006804D0"/>
    <w:rsid w:val="00680E6F"/>
    <w:rsid w:val="006817BD"/>
    <w:rsid w:val="006843B6"/>
    <w:rsid w:val="00686255"/>
    <w:rsid w:val="00686A4C"/>
    <w:rsid w:val="00691FF8"/>
    <w:rsid w:val="00692E83"/>
    <w:rsid w:val="006964DB"/>
    <w:rsid w:val="00696D59"/>
    <w:rsid w:val="006A1065"/>
    <w:rsid w:val="006A1691"/>
    <w:rsid w:val="006A23BE"/>
    <w:rsid w:val="006A30E2"/>
    <w:rsid w:val="006A3A70"/>
    <w:rsid w:val="006A409B"/>
    <w:rsid w:val="006A43CA"/>
    <w:rsid w:val="006A568E"/>
    <w:rsid w:val="006B000C"/>
    <w:rsid w:val="006B2E37"/>
    <w:rsid w:val="006B4069"/>
    <w:rsid w:val="006B5A54"/>
    <w:rsid w:val="006B5DF4"/>
    <w:rsid w:val="006B6289"/>
    <w:rsid w:val="006B7618"/>
    <w:rsid w:val="006B7A93"/>
    <w:rsid w:val="006C1935"/>
    <w:rsid w:val="006C19DE"/>
    <w:rsid w:val="006C1A19"/>
    <w:rsid w:val="006C1A9D"/>
    <w:rsid w:val="006C21D0"/>
    <w:rsid w:val="006C25EE"/>
    <w:rsid w:val="006C26FE"/>
    <w:rsid w:val="006C4DEE"/>
    <w:rsid w:val="006C52CB"/>
    <w:rsid w:val="006C61A5"/>
    <w:rsid w:val="006C6394"/>
    <w:rsid w:val="006D202C"/>
    <w:rsid w:val="006D4949"/>
    <w:rsid w:val="006D4BB3"/>
    <w:rsid w:val="006D5724"/>
    <w:rsid w:val="006D7A00"/>
    <w:rsid w:val="006E09B9"/>
    <w:rsid w:val="006E1BD6"/>
    <w:rsid w:val="006E336E"/>
    <w:rsid w:val="006E3735"/>
    <w:rsid w:val="006E4EB2"/>
    <w:rsid w:val="006E50BA"/>
    <w:rsid w:val="006F13A5"/>
    <w:rsid w:val="006F1997"/>
    <w:rsid w:val="006F217C"/>
    <w:rsid w:val="006F26FB"/>
    <w:rsid w:val="006F35F6"/>
    <w:rsid w:val="006F5019"/>
    <w:rsid w:val="006F676D"/>
    <w:rsid w:val="006F77F1"/>
    <w:rsid w:val="006F79A3"/>
    <w:rsid w:val="007014CF"/>
    <w:rsid w:val="00701E97"/>
    <w:rsid w:val="00703210"/>
    <w:rsid w:val="00707699"/>
    <w:rsid w:val="00712E12"/>
    <w:rsid w:val="00713A42"/>
    <w:rsid w:val="00714DC8"/>
    <w:rsid w:val="00715D5A"/>
    <w:rsid w:val="00716B17"/>
    <w:rsid w:val="00716FC7"/>
    <w:rsid w:val="0072008D"/>
    <w:rsid w:val="007227A9"/>
    <w:rsid w:val="00724D70"/>
    <w:rsid w:val="00725851"/>
    <w:rsid w:val="007278E6"/>
    <w:rsid w:val="007303AE"/>
    <w:rsid w:val="00732543"/>
    <w:rsid w:val="007327B9"/>
    <w:rsid w:val="00732B2E"/>
    <w:rsid w:val="00732D17"/>
    <w:rsid w:val="007335C4"/>
    <w:rsid w:val="00733C5E"/>
    <w:rsid w:val="00733CE9"/>
    <w:rsid w:val="007348D4"/>
    <w:rsid w:val="00734C93"/>
    <w:rsid w:val="007406F6"/>
    <w:rsid w:val="0074071E"/>
    <w:rsid w:val="00740882"/>
    <w:rsid w:val="0074228C"/>
    <w:rsid w:val="00742604"/>
    <w:rsid w:val="00742619"/>
    <w:rsid w:val="00742EE2"/>
    <w:rsid w:val="00745A7E"/>
    <w:rsid w:val="007462F7"/>
    <w:rsid w:val="00750624"/>
    <w:rsid w:val="007532BA"/>
    <w:rsid w:val="00754119"/>
    <w:rsid w:val="00754529"/>
    <w:rsid w:val="00755E9C"/>
    <w:rsid w:val="007573A4"/>
    <w:rsid w:val="007607C8"/>
    <w:rsid w:val="00761E54"/>
    <w:rsid w:val="007646E8"/>
    <w:rsid w:val="00764CD1"/>
    <w:rsid w:val="00765429"/>
    <w:rsid w:val="007721EE"/>
    <w:rsid w:val="0077279A"/>
    <w:rsid w:val="00774B92"/>
    <w:rsid w:val="0077505E"/>
    <w:rsid w:val="00775C80"/>
    <w:rsid w:val="00775CB0"/>
    <w:rsid w:val="00777276"/>
    <w:rsid w:val="00782604"/>
    <w:rsid w:val="0078280C"/>
    <w:rsid w:val="00782E73"/>
    <w:rsid w:val="00792125"/>
    <w:rsid w:val="007925BB"/>
    <w:rsid w:val="007937B1"/>
    <w:rsid w:val="00793A2E"/>
    <w:rsid w:val="00794689"/>
    <w:rsid w:val="00797176"/>
    <w:rsid w:val="00797DFE"/>
    <w:rsid w:val="007A1BD6"/>
    <w:rsid w:val="007A3A9D"/>
    <w:rsid w:val="007A3D1B"/>
    <w:rsid w:val="007A5EA1"/>
    <w:rsid w:val="007A6F20"/>
    <w:rsid w:val="007A7AA3"/>
    <w:rsid w:val="007B0327"/>
    <w:rsid w:val="007B1623"/>
    <w:rsid w:val="007B384B"/>
    <w:rsid w:val="007B462A"/>
    <w:rsid w:val="007B4F45"/>
    <w:rsid w:val="007B50FA"/>
    <w:rsid w:val="007B6ED1"/>
    <w:rsid w:val="007B769D"/>
    <w:rsid w:val="007C0A41"/>
    <w:rsid w:val="007C0D93"/>
    <w:rsid w:val="007C0F03"/>
    <w:rsid w:val="007C1586"/>
    <w:rsid w:val="007C2E7C"/>
    <w:rsid w:val="007C5D36"/>
    <w:rsid w:val="007C70BE"/>
    <w:rsid w:val="007C780F"/>
    <w:rsid w:val="007D14D7"/>
    <w:rsid w:val="007D1B2E"/>
    <w:rsid w:val="007D21BF"/>
    <w:rsid w:val="007D3558"/>
    <w:rsid w:val="007D3833"/>
    <w:rsid w:val="007D4385"/>
    <w:rsid w:val="007D65AD"/>
    <w:rsid w:val="007E0936"/>
    <w:rsid w:val="007E0BAE"/>
    <w:rsid w:val="007E1166"/>
    <w:rsid w:val="007E183D"/>
    <w:rsid w:val="007E2AF5"/>
    <w:rsid w:val="007E2F0B"/>
    <w:rsid w:val="007E46C2"/>
    <w:rsid w:val="007E7601"/>
    <w:rsid w:val="007F2C5E"/>
    <w:rsid w:val="007F400B"/>
    <w:rsid w:val="007F4575"/>
    <w:rsid w:val="007F7250"/>
    <w:rsid w:val="00805504"/>
    <w:rsid w:val="008064AC"/>
    <w:rsid w:val="00806BA2"/>
    <w:rsid w:val="00810257"/>
    <w:rsid w:val="00810A41"/>
    <w:rsid w:val="00810A8C"/>
    <w:rsid w:val="0081183D"/>
    <w:rsid w:val="008124FB"/>
    <w:rsid w:val="00813032"/>
    <w:rsid w:val="008138AE"/>
    <w:rsid w:val="00814166"/>
    <w:rsid w:val="0081727F"/>
    <w:rsid w:val="00820E67"/>
    <w:rsid w:val="0082297F"/>
    <w:rsid w:val="00822B8E"/>
    <w:rsid w:val="00823922"/>
    <w:rsid w:val="00825012"/>
    <w:rsid w:val="008252EF"/>
    <w:rsid w:val="00825D13"/>
    <w:rsid w:val="00826262"/>
    <w:rsid w:val="00826292"/>
    <w:rsid w:val="00827F97"/>
    <w:rsid w:val="00832812"/>
    <w:rsid w:val="00832FB8"/>
    <w:rsid w:val="00836E73"/>
    <w:rsid w:val="00837659"/>
    <w:rsid w:val="008377AB"/>
    <w:rsid w:val="008416FA"/>
    <w:rsid w:val="0084259B"/>
    <w:rsid w:val="00842E7C"/>
    <w:rsid w:val="00843E9D"/>
    <w:rsid w:val="0084688C"/>
    <w:rsid w:val="00860BB4"/>
    <w:rsid w:val="00860FC8"/>
    <w:rsid w:val="0086202F"/>
    <w:rsid w:val="00864533"/>
    <w:rsid w:val="00864B60"/>
    <w:rsid w:val="00865C7B"/>
    <w:rsid w:val="008661B6"/>
    <w:rsid w:val="0086669E"/>
    <w:rsid w:val="0086726B"/>
    <w:rsid w:val="00867878"/>
    <w:rsid w:val="00867A60"/>
    <w:rsid w:val="00870878"/>
    <w:rsid w:val="00871417"/>
    <w:rsid w:val="00875995"/>
    <w:rsid w:val="00876308"/>
    <w:rsid w:val="00877761"/>
    <w:rsid w:val="00880536"/>
    <w:rsid w:val="0088367C"/>
    <w:rsid w:val="00884ADE"/>
    <w:rsid w:val="00886008"/>
    <w:rsid w:val="00887A4C"/>
    <w:rsid w:val="00887CFB"/>
    <w:rsid w:val="0089055F"/>
    <w:rsid w:val="00890945"/>
    <w:rsid w:val="008916CB"/>
    <w:rsid w:val="008923E5"/>
    <w:rsid w:val="00892546"/>
    <w:rsid w:val="00894A3B"/>
    <w:rsid w:val="008A0969"/>
    <w:rsid w:val="008A53C6"/>
    <w:rsid w:val="008A6AF9"/>
    <w:rsid w:val="008A73D8"/>
    <w:rsid w:val="008B164B"/>
    <w:rsid w:val="008C0C8B"/>
    <w:rsid w:val="008C0DF5"/>
    <w:rsid w:val="008C2BC1"/>
    <w:rsid w:val="008C2C57"/>
    <w:rsid w:val="008C41F7"/>
    <w:rsid w:val="008C5E26"/>
    <w:rsid w:val="008C65A7"/>
    <w:rsid w:val="008D387D"/>
    <w:rsid w:val="008D4C67"/>
    <w:rsid w:val="008D4CCF"/>
    <w:rsid w:val="008E1125"/>
    <w:rsid w:val="008E15A8"/>
    <w:rsid w:val="008E40BF"/>
    <w:rsid w:val="008E4D50"/>
    <w:rsid w:val="008E5760"/>
    <w:rsid w:val="008E5A9D"/>
    <w:rsid w:val="008E7439"/>
    <w:rsid w:val="008F2B7B"/>
    <w:rsid w:val="008F5396"/>
    <w:rsid w:val="008F55ED"/>
    <w:rsid w:val="008F5DF4"/>
    <w:rsid w:val="008F64A5"/>
    <w:rsid w:val="008F6E35"/>
    <w:rsid w:val="00900935"/>
    <w:rsid w:val="009014F9"/>
    <w:rsid w:val="009023BE"/>
    <w:rsid w:val="00902FDF"/>
    <w:rsid w:val="0090353B"/>
    <w:rsid w:val="00903E6F"/>
    <w:rsid w:val="00904BA3"/>
    <w:rsid w:val="00905D66"/>
    <w:rsid w:val="00906C23"/>
    <w:rsid w:val="00906E5F"/>
    <w:rsid w:val="0090774B"/>
    <w:rsid w:val="00907BAE"/>
    <w:rsid w:val="009129DE"/>
    <w:rsid w:val="00912B4A"/>
    <w:rsid w:val="00913120"/>
    <w:rsid w:val="0092095C"/>
    <w:rsid w:val="00923DE2"/>
    <w:rsid w:val="00926087"/>
    <w:rsid w:val="009275F0"/>
    <w:rsid w:val="00930966"/>
    <w:rsid w:val="00930E2F"/>
    <w:rsid w:val="00932FFA"/>
    <w:rsid w:val="00936340"/>
    <w:rsid w:val="009368EA"/>
    <w:rsid w:val="009376A4"/>
    <w:rsid w:val="00941CC3"/>
    <w:rsid w:val="00942A60"/>
    <w:rsid w:val="00942E91"/>
    <w:rsid w:val="00943138"/>
    <w:rsid w:val="00944E2B"/>
    <w:rsid w:val="009470FA"/>
    <w:rsid w:val="00947835"/>
    <w:rsid w:val="00951E66"/>
    <w:rsid w:val="009549F9"/>
    <w:rsid w:val="00955C55"/>
    <w:rsid w:val="009567B1"/>
    <w:rsid w:val="00956A7E"/>
    <w:rsid w:val="009600E8"/>
    <w:rsid w:val="00963EEA"/>
    <w:rsid w:val="00964D9F"/>
    <w:rsid w:val="00964F01"/>
    <w:rsid w:val="009658CB"/>
    <w:rsid w:val="0096695E"/>
    <w:rsid w:val="00967C11"/>
    <w:rsid w:val="00967C37"/>
    <w:rsid w:val="00971130"/>
    <w:rsid w:val="00971C2B"/>
    <w:rsid w:val="009728F6"/>
    <w:rsid w:val="00973FB4"/>
    <w:rsid w:val="00974B12"/>
    <w:rsid w:val="00974FA6"/>
    <w:rsid w:val="009752CA"/>
    <w:rsid w:val="0097637A"/>
    <w:rsid w:val="0097661F"/>
    <w:rsid w:val="00976929"/>
    <w:rsid w:val="00977B28"/>
    <w:rsid w:val="00977FC0"/>
    <w:rsid w:val="009801BF"/>
    <w:rsid w:val="00981345"/>
    <w:rsid w:val="009817A5"/>
    <w:rsid w:val="00981FA1"/>
    <w:rsid w:val="00985348"/>
    <w:rsid w:val="00985C78"/>
    <w:rsid w:val="00985E9C"/>
    <w:rsid w:val="0098715D"/>
    <w:rsid w:val="00987B90"/>
    <w:rsid w:val="009902E4"/>
    <w:rsid w:val="00990528"/>
    <w:rsid w:val="00991E10"/>
    <w:rsid w:val="00992D03"/>
    <w:rsid w:val="009944BF"/>
    <w:rsid w:val="00995C2B"/>
    <w:rsid w:val="00997F96"/>
    <w:rsid w:val="009A0806"/>
    <w:rsid w:val="009A2E85"/>
    <w:rsid w:val="009A5C56"/>
    <w:rsid w:val="009A6B98"/>
    <w:rsid w:val="009B0FA3"/>
    <w:rsid w:val="009B3736"/>
    <w:rsid w:val="009B49F4"/>
    <w:rsid w:val="009B4B7A"/>
    <w:rsid w:val="009C0001"/>
    <w:rsid w:val="009C0464"/>
    <w:rsid w:val="009C3DB4"/>
    <w:rsid w:val="009C4329"/>
    <w:rsid w:val="009C5C11"/>
    <w:rsid w:val="009D0558"/>
    <w:rsid w:val="009E1E8C"/>
    <w:rsid w:val="009E30A7"/>
    <w:rsid w:val="009E3B18"/>
    <w:rsid w:val="009E5834"/>
    <w:rsid w:val="009E6281"/>
    <w:rsid w:val="009F059A"/>
    <w:rsid w:val="009F30D7"/>
    <w:rsid w:val="009F45C9"/>
    <w:rsid w:val="009F4A17"/>
    <w:rsid w:val="009F6680"/>
    <w:rsid w:val="00A00592"/>
    <w:rsid w:val="00A00F28"/>
    <w:rsid w:val="00A016A4"/>
    <w:rsid w:val="00A043B8"/>
    <w:rsid w:val="00A04537"/>
    <w:rsid w:val="00A04E8E"/>
    <w:rsid w:val="00A055A5"/>
    <w:rsid w:val="00A06092"/>
    <w:rsid w:val="00A06AEE"/>
    <w:rsid w:val="00A07E2D"/>
    <w:rsid w:val="00A1004A"/>
    <w:rsid w:val="00A111BB"/>
    <w:rsid w:val="00A1254C"/>
    <w:rsid w:val="00A1603F"/>
    <w:rsid w:val="00A17457"/>
    <w:rsid w:val="00A17D92"/>
    <w:rsid w:val="00A22C32"/>
    <w:rsid w:val="00A23A35"/>
    <w:rsid w:val="00A24B13"/>
    <w:rsid w:val="00A314B7"/>
    <w:rsid w:val="00A324EC"/>
    <w:rsid w:val="00A32A94"/>
    <w:rsid w:val="00A34569"/>
    <w:rsid w:val="00A351CF"/>
    <w:rsid w:val="00A359D1"/>
    <w:rsid w:val="00A368AA"/>
    <w:rsid w:val="00A37F2B"/>
    <w:rsid w:val="00A4037E"/>
    <w:rsid w:val="00A40CB7"/>
    <w:rsid w:val="00A410F1"/>
    <w:rsid w:val="00A41963"/>
    <w:rsid w:val="00A42741"/>
    <w:rsid w:val="00A42B28"/>
    <w:rsid w:val="00A42E3E"/>
    <w:rsid w:val="00A44325"/>
    <w:rsid w:val="00A45243"/>
    <w:rsid w:val="00A45DA2"/>
    <w:rsid w:val="00A50D1D"/>
    <w:rsid w:val="00A5125B"/>
    <w:rsid w:val="00A51DDD"/>
    <w:rsid w:val="00A52045"/>
    <w:rsid w:val="00A53C3D"/>
    <w:rsid w:val="00A5544E"/>
    <w:rsid w:val="00A5772C"/>
    <w:rsid w:val="00A57908"/>
    <w:rsid w:val="00A61ACE"/>
    <w:rsid w:val="00A62837"/>
    <w:rsid w:val="00A62C50"/>
    <w:rsid w:val="00A636CF"/>
    <w:rsid w:val="00A63D2F"/>
    <w:rsid w:val="00A63EE9"/>
    <w:rsid w:val="00A66995"/>
    <w:rsid w:val="00A67B15"/>
    <w:rsid w:val="00A74C50"/>
    <w:rsid w:val="00A7649A"/>
    <w:rsid w:val="00A76D3C"/>
    <w:rsid w:val="00A83452"/>
    <w:rsid w:val="00A839C4"/>
    <w:rsid w:val="00A83C42"/>
    <w:rsid w:val="00A84191"/>
    <w:rsid w:val="00A87355"/>
    <w:rsid w:val="00A87F08"/>
    <w:rsid w:val="00A9012D"/>
    <w:rsid w:val="00A905B8"/>
    <w:rsid w:val="00A91B3C"/>
    <w:rsid w:val="00A94F9E"/>
    <w:rsid w:val="00AA0237"/>
    <w:rsid w:val="00AA1ED3"/>
    <w:rsid w:val="00AA2671"/>
    <w:rsid w:val="00AA76F3"/>
    <w:rsid w:val="00AB2411"/>
    <w:rsid w:val="00AB2B9A"/>
    <w:rsid w:val="00AB3292"/>
    <w:rsid w:val="00AC14B7"/>
    <w:rsid w:val="00AC1948"/>
    <w:rsid w:val="00AC28B4"/>
    <w:rsid w:val="00AC3954"/>
    <w:rsid w:val="00AC727A"/>
    <w:rsid w:val="00AC7DED"/>
    <w:rsid w:val="00AD0E64"/>
    <w:rsid w:val="00AD1E80"/>
    <w:rsid w:val="00AD2874"/>
    <w:rsid w:val="00AD6449"/>
    <w:rsid w:val="00AE18A0"/>
    <w:rsid w:val="00AE279A"/>
    <w:rsid w:val="00AE4295"/>
    <w:rsid w:val="00AE783A"/>
    <w:rsid w:val="00AF0148"/>
    <w:rsid w:val="00AF083B"/>
    <w:rsid w:val="00AF1828"/>
    <w:rsid w:val="00AF18CF"/>
    <w:rsid w:val="00AF1A8C"/>
    <w:rsid w:val="00AF3836"/>
    <w:rsid w:val="00AF649E"/>
    <w:rsid w:val="00B01EE0"/>
    <w:rsid w:val="00B055A7"/>
    <w:rsid w:val="00B05E12"/>
    <w:rsid w:val="00B06816"/>
    <w:rsid w:val="00B1062F"/>
    <w:rsid w:val="00B11DEA"/>
    <w:rsid w:val="00B122E3"/>
    <w:rsid w:val="00B15047"/>
    <w:rsid w:val="00B152DD"/>
    <w:rsid w:val="00B1603B"/>
    <w:rsid w:val="00B17D13"/>
    <w:rsid w:val="00B17E77"/>
    <w:rsid w:val="00B20AAA"/>
    <w:rsid w:val="00B22684"/>
    <w:rsid w:val="00B27B49"/>
    <w:rsid w:val="00B3372D"/>
    <w:rsid w:val="00B33960"/>
    <w:rsid w:val="00B37041"/>
    <w:rsid w:val="00B37C5C"/>
    <w:rsid w:val="00B405D3"/>
    <w:rsid w:val="00B40F6D"/>
    <w:rsid w:val="00B43DA1"/>
    <w:rsid w:val="00B43E3A"/>
    <w:rsid w:val="00B47BC5"/>
    <w:rsid w:val="00B51370"/>
    <w:rsid w:val="00B51475"/>
    <w:rsid w:val="00B51DCD"/>
    <w:rsid w:val="00B528A6"/>
    <w:rsid w:val="00B54151"/>
    <w:rsid w:val="00B54C10"/>
    <w:rsid w:val="00B55A4C"/>
    <w:rsid w:val="00B57988"/>
    <w:rsid w:val="00B62B55"/>
    <w:rsid w:val="00B632B9"/>
    <w:rsid w:val="00B65248"/>
    <w:rsid w:val="00B6780B"/>
    <w:rsid w:val="00B67B8D"/>
    <w:rsid w:val="00B70A0F"/>
    <w:rsid w:val="00B71543"/>
    <w:rsid w:val="00B726E0"/>
    <w:rsid w:val="00B762C1"/>
    <w:rsid w:val="00B762C7"/>
    <w:rsid w:val="00B8291A"/>
    <w:rsid w:val="00B87BB5"/>
    <w:rsid w:val="00B907C9"/>
    <w:rsid w:val="00B907FC"/>
    <w:rsid w:val="00B93EF4"/>
    <w:rsid w:val="00B93FB9"/>
    <w:rsid w:val="00B94AF0"/>
    <w:rsid w:val="00B960BD"/>
    <w:rsid w:val="00B96429"/>
    <w:rsid w:val="00B97AFE"/>
    <w:rsid w:val="00BA155C"/>
    <w:rsid w:val="00BA1CAB"/>
    <w:rsid w:val="00BA27C8"/>
    <w:rsid w:val="00BA2C61"/>
    <w:rsid w:val="00BA38E0"/>
    <w:rsid w:val="00BA4D4C"/>
    <w:rsid w:val="00BA629D"/>
    <w:rsid w:val="00BA6D21"/>
    <w:rsid w:val="00BB10EC"/>
    <w:rsid w:val="00BB2773"/>
    <w:rsid w:val="00BB27AB"/>
    <w:rsid w:val="00BB45B2"/>
    <w:rsid w:val="00BB5976"/>
    <w:rsid w:val="00BC04F7"/>
    <w:rsid w:val="00BC08C2"/>
    <w:rsid w:val="00BC08FB"/>
    <w:rsid w:val="00BC1445"/>
    <w:rsid w:val="00BC228A"/>
    <w:rsid w:val="00BC3359"/>
    <w:rsid w:val="00BC3564"/>
    <w:rsid w:val="00BC39E8"/>
    <w:rsid w:val="00BC4185"/>
    <w:rsid w:val="00BC454D"/>
    <w:rsid w:val="00BC4E71"/>
    <w:rsid w:val="00BC65BC"/>
    <w:rsid w:val="00BC7CCA"/>
    <w:rsid w:val="00BD00B9"/>
    <w:rsid w:val="00BD3957"/>
    <w:rsid w:val="00BD4E2E"/>
    <w:rsid w:val="00BD63A1"/>
    <w:rsid w:val="00BD69A3"/>
    <w:rsid w:val="00BD77B7"/>
    <w:rsid w:val="00BE1B5E"/>
    <w:rsid w:val="00BE1D4F"/>
    <w:rsid w:val="00BE1FE7"/>
    <w:rsid w:val="00BE2666"/>
    <w:rsid w:val="00BE2AC2"/>
    <w:rsid w:val="00BE530E"/>
    <w:rsid w:val="00BF15E4"/>
    <w:rsid w:val="00BF1616"/>
    <w:rsid w:val="00BF4CB3"/>
    <w:rsid w:val="00BF5A08"/>
    <w:rsid w:val="00C009E6"/>
    <w:rsid w:val="00C00DA8"/>
    <w:rsid w:val="00C019A0"/>
    <w:rsid w:val="00C05988"/>
    <w:rsid w:val="00C0698F"/>
    <w:rsid w:val="00C07448"/>
    <w:rsid w:val="00C07A49"/>
    <w:rsid w:val="00C07B5B"/>
    <w:rsid w:val="00C120A7"/>
    <w:rsid w:val="00C141AF"/>
    <w:rsid w:val="00C141F1"/>
    <w:rsid w:val="00C14876"/>
    <w:rsid w:val="00C17FBC"/>
    <w:rsid w:val="00C206D4"/>
    <w:rsid w:val="00C21F87"/>
    <w:rsid w:val="00C24C9C"/>
    <w:rsid w:val="00C24EC2"/>
    <w:rsid w:val="00C259EC"/>
    <w:rsid w:val="00C26DF1"/>
    <w:rsid w:val="00C27B3B"/>
    <w:rsid w:val="00C3043A"/>
    <w:rsid w:val="00C304C5"/>
    <w:rsid w:val="00C31262"/>
    <w:rsid w:val="00C32103"/>
    <w:rsid w:val="00C350F1"/>
    <w:rsid w:val="00C4180A"/>
    <w:rsid w:val="00C43F4F"/>
    <w:rsid w:val="00C46A8A"/>
    <w:rsid w:val="00C506B2"/>
    <w:rsid w:val="00C51CE7"/>
    <w:rsid w:val="00C523EE"/>
    <w:rsid w:val="00C53083"/>
    <w:rsid w:val="00C53B3E"/>
    <w:rsid w:val="00C566FB"/>
    <w:rsid w:val="00C567B0"/>
    <w:rsid w:val="00C56E2D"/>
    <w:rsid w:val="00C601F6"/>
    <w:rsid w:val="00C607FF"/>
    <w:rsid w:val="00C62B9A"/>
    <w:rsid w:val="00C62D78"/>
    <w:rsid w:val="00C64DF4"/>
    <w:rsid w:val="00C70F06"/>
    <w:rsid w:val="00C740E1"/>
    <w:rsid w:val="00C744E8"/>
    <w:rsid w:val="00C74A92"/>
    <w:rsid w:val="00C750ED"/>
    <w:rsid w:val="00C752B9"/>
    <w:rsid w:val="00C76B79"/>
    <w:rsid w:val="00C80921"/>
    <w:rsid w:val="00C8429F"/>
    <w:rsid w:val="00C8477B"/>
    <w:rsid w:val="00C868C8"/>
    <w:rsid w:val="00C87D39"/>
    <w:rsid w:val="00C9004E"/>
    <w:rsid w:val="00C91327"/>
    <w:rsid w:val="00C916C7"/>
    <w:rsid w:val="00C91816"/>
    <w:rsid w:val="00C9520F"/>
    <w:rsid w:val="00C95A6A"/>
    <w:rsid w:val="00C97EF0"/>
    <w:rsid w:val="00CA03F0"/>
    <w:rsid w:val="00CA12CA"/>
    <w:rsid w:val="00CA1BFA"/>
    <w:rsid w:val="00CA1CC6"/>
    <w:rsid w:val="00CA2ABA"/>
    <w:rsid w:val="00CA2DDC"/>
    <w:rsid w:val="00CA3F33"/>
    <w:rsid w:val="00CA4B55"/>
    <w:rsid w:val="00CA5017"/>
    <w:rsid w:val="00CA58C7"/>
    <w:rsid w:val="00CA6235"/>
    <w:rsid w:val="00CA6876"/>
    <w:rsid w:val="00CB1025"/>
    <w:rsid w:val="00CB1398"/>
    <w:rsid w:val="00CB2658"/>
    <w:rsid w:val="00CB27FC"/>
    <w:rsid w:val="00CB3DC2"/>
    <w:rsid w:val="00CB4605"/>
    <w:rsid w:val="00CB5B0B"/>
    <w:rsid w:val="00CC1DBE"/>
    <w:rsid w:val="00CC253C"/>
    <w:rsid w:val="00CC277D"/>
    <w:rsid w:val="00CC30B2"/>
    <w:rsid w:val="00CC5304"/>
    <w:rsid w:val="00CC650C"/>
    <w:rsid w:val="00CC6628"/>
    <w:rsid w:val="00CD1184"/>
    <w:rsid w:val="00CD146F"/>
    <w:rsid w:val="00CD23C0"/>
    <w:rsid w:val="00CD2ED3"/>
    <w:rsid w:val="00CD4341"/>
    <w:rsid w:val="00CD6C40"/>
    <w:rsid w:val="00CD70B2"/>
    <w:rsid w:val="00CD757F"/>
    <w:rsid w:val="00CE1EA4"/>
    <w:rsid w:val="00CE24A6"/>
    <w:rsid w:val="00CE2E1A"/>
    <w:rsid w:val="00CE381F"/>
    <w:rsid w:val="00CE385E"/>
    <w:rsid w:val="00CE3FD7"/>
    <w:rsid w:val="00CE4366"/>
    <w:rsid w:val="00CE4ACA"/>
    <w:rsid w:val="00CE5ACB"/>
    <w:rsid w:val="00CE76D3"/>
    <w:rsid w:val="00CE7A11"/>
    <w:rsid w:val="00CF424D"/>
    <w:rsid w:val="00CF4D55"/>
    <w:rsid w:val="00D00B0E"/>
    <w:rsid w:val="00D00B58"/>
    <w:rsid w:val="00D03038"/>
    <w:rsid w:val="00D035F5"/>
    <w:rsid w:val="00D036D1"/>
    <w:rsid w:val="00D03FAB"/>
    <w:rsid w:val="00D04BDA"/>
    <w:rsid w:val="00D04D39"/>
    <w:rsid w:val="00D117C8"/>
    <w:rsid w:val="00D12F63"/>
    <w:rsid w:val="00D133EC"/>
    <w:rsid w:val="00D13C69"/>
    <w:rsid w:val="00D14102"/>
    <w:rsid w:val="00D15E7B"/>
    <w:rsid w:val="00D17517"/>
    <w:rsid w:val="00D17CE2"/>
    <w:rsid w:val="00D17DCB"/>
    <w:rsid w:val="00D214EA"/>
    <w:rsid w:val="00D24BE7"/>
    <w:rsid w:val="00D25B1A"/>
    <w:rsid w:val="00D30AC8"/>
    <w:rsid w:val="00D322D5"/>
    <w:rsid w:val="00D350BE"/>
    <w:rsid w:val="00D421DD"/>
    <w:rsid w:val="00D43CC2"/>
    <w:rsid w:val="00D46443"/>
    <w:rsid w:val="00D46C32"/>
    <w:rsid w:val="00D47C2C"/>
    <w:rsid w:val="00D50156"/>
    <w:rsid w:val="00D52F0C"/>
    <w:rsid w:val="00D53FE4"/>
    <w:rsid w:val="00D54078"/>
    <w:rsid w:val="00D558F0"/>
    <w:rsid w:val="00D57EA0"/>
    <w:rsid w:val="00D6133D"/>
    <w:rsid w:val="00D6241A"/>
    <w:rsid w:val="00D632A3"/>
    <w:rsid w:val="00D65FED"/>
    <w:rsid w:val="00D67679"/>
    <w:rsid w:val="00D67827"/>
    <w:rsid w:val="00D67A89"/>
    <w:rsid w:val="00D7093A"/>
    <w:rsid w:val="00D71F32"/>
    <w:rsid w:val="00D737B7"/>
    <w:rsid w:val="00D74B0F"/>
    <w:rsid w:val="00D74C4E"/>
    <w:rsid w:val="00D74E87"/>
    <w:rsid w:val="00D756C3"/>
    <w:rsid w:val="00D75D60"/>
    <w:rsid w:val="00D77F1A"/>
    <w:rsid w:val="00D831BC"/>
    <w:rsid w:val="00D85706"/>
    <w:rsid w:val="00D878FF"/>
    <w:rsid w:val="00DA1EC5"/>
    <w:rsid w:val="00DA29C2"/>
    <w:rsid w:val="00DA3145"/>
    <w:rsid w:val="00DA354F"/>
    <w:rsid w:val="00DA3A34"/>
    <w:rsid w:val="00DA5307"/>
    <w:rsid w:val="00DA7EE1"/>
    <w:rsid w:val="00DB587E"/>
    <w:rsid w:val="00DB7A82"/>
    <w:rsid w:val="00DB7B6C"/>
    <w:rsid w:val="00DB7CEA"/>
    <w:rsid w:val="00DC03C7"/>
    <w:rsid w:val="00DC058E"/>
    <w:rsid w:val="00DC0C14"/>
    <w:rsid w:val="00DC2B51"/>
    <w:rsid w:val="00DC66EA"/>
    <w:rsid w:val="00DD1CFD"/>
    <w:rsid w:val="00DD1D63"/>
    <w:rsid w:val="00DD2284"/>
    <w:rsid w:val="00DD41F6"/>
    <w:rsid w:val="00DD4A3C"/>
    <w:rsid w:val="00DD52C4"/>
    <w:rsid w:val="00DD59D9"/>
    <w:rsid w:val="00DE1964"/>
    <w:rsid w:val="00DE2FF7"/>
    <w:rsid w:val="00DE36E2"/>
    <w:rsid w:val="00DE7179"/>
    <w:rsid w:val="00DF0ECB"/>
    <w:rsid w:val="00DF1AB9"/>
    <w:rsid w:val="00DF3ECC"/>
    <w:rsid w:val="00DF6A62"/>
    <w:rsid w:val="00E002C7"/>
    <w:rsid w:val="00E00FCB"/>
    <w:rsid w:val="00E01E32"/>
    <w:rsid w:val="00E02155"/>
    <w:rsid w:val="00E03392"/>
    <w:rsid w:val="00E0364F"/>
    <w:rsid w:val="00E07F85"/>
    <w:rsid w:val="00E07FF5"/>
    <w:rsid w:val="00E12A83"/>
    <w:rsid w:val="00E146BB"/>
    <w:rsid w:val="00E14C01"/>
    <w:rsid w:val="00E15FF0"/>
    <w:rsid w:val="00E17E45"/>
    <w:rsid w:val="00E22B6F"/>
    <w:rsid w:val="00E22FC8"/>
    <w:rsid w:val="00E23BD1"/>
    <w:rsid w:val="00E24C38"/>
    <w:rsid w:val="00E256C1"/>
    <w:rsid w:val="00E323D9"/>
    <w:rsid w:val="00E35574"/>
    <w:rsid w:val="00E36250"/>
    <w:rsid w:val="00E370CD"/>
    <w:rsid w:val="00E37762"/>
    <w:rsid w:val="00E40582"/>
    <w:rsid w:val="00E43A83"/>
    <w:rsid w:val="00E443D2"/>
    <w:rsid w:val="00E450C2"/>
    <w:rsid w:val="00E458A9"/>
    <w:rsid w:val="00E4651A"/>
    <w:rsid w:val="00E47BD7"/>
    <w:rsid w:val="00E50C1D"/>
    <w:rsid w:val="00E5208C"/>
    <w:rsid w:val="00E520D6"/>
    <w:rsid w:val="00E5542E"/>
    <w:rsid w:val="00E55E0C"/>
    <w:rsid w:val="00E55EAB"/>
    <w:rsid w:val="00E640D9"/>
    <w:rsid w:val="00E676B5"/>
    <w:rsid w:val="00E70112"/>
    <w:rsid w:val="00E7060B"/>
    <w:rsid w:val="00E70CC2"/>
    <w:rsid w:val="00E717C6"/>
    <w:rsid w:val="00E7212A"/>
    <w:rsid w:val="00E727B9"/>
    <w:rsid w:val="00E72997"/>
    <w:rsid w:val="00E73CF5"/>
    <w:rsid w:val="00E7516A"/>
    <w:rsid w:val="00E755CA"/>
    <w:rsid w:val="00E76989"/>
    <w:rsid w:val="00E80366"/>
    <w:rsid w:val="00E806FC"/>
    <w:rsid w:val="00E82ABF"/>
    <w:rsid w:val="00E82B89"/>
    <w:rsid w:val="00E84AD4"/>
    <w:rsid w:val="00E84D90"/>
    <w:rsid w:val="00E86DE5"/>
    <w:rsid w:val="00E87BB7"/>
    <w:rsid w:val="00E94619"/>
    <w:rsid w:val="00E95407"/>
    <w:rsid w:val="00EA02ED"/>
    <w:rsid w:val="00EA0AAB"/>
    <w:rsid w:val="00EA1382"/>
    <w:rsid w:val="00EA2241"/>
    <w:rsid w:val="00EA2A5B"/>
    <w:rsid w:val="00EA4340"/>
    <w:rsid w:val="00EA515E"/>
    <w:rsid w:val="00EA569D"/>
    <w:rsid w:val="00EA7153"/>
    <w:rsid w:val="00EB179B"/>
    <w:rsid w:val="00EB2C0C"/>
    <w:rsid w:val="00EB4C24"/>
    <w:rsid w:val="00EB68DB"/>
    <w:rsid w:val="00EB6E40"/>
    <w:rsid w:val="00EB7380"/>
    <w:rsid w:val="00EB7FBD"/>
    <w:rsid w:val="00EC0CF2"/>
    <w:rsid w:val="00EC2A43"/>
    <w:rsid w:val="00EC2FD4"/>
    <w:rsid w:val="00EC34CA"/>
    <w:rsid w:val="00EC36F1"/>
    <w:rsid w:val="00EC4F29"/>
    <w:rsid w:val="00EC57AD"/>
    <w:rsid w:val="00ED3E49"/>
    <w:rsid w:val="00ED41CF"/>
    <w:rsid w:val="00ED77A2"/>
    <w:rsid w:val="00ED7CF3"/>
    <w:rsid w:val="00EE244D"/>
    <w:rsid w:val="00EE3577"/>
    <w:rsid w:val="00EE3AA2"/>
    <w:rsid w:val="00EE3F37"/>
    <w:rsid w:val="00EE432B"/>
    <w:rsid w:val="00EE507B"/>
    <w:rsid w:val="00EE5CA1"/>
    <w:rsid w:val="00EE6267"/>
    <w:rsid w:val="00EE70B4"/>
    <w:rsid w:val="00EF2B2E"/>
    <w:rsid w:val="00EF4059"/>
    <w:rsid w:val="00EF5C73"/>
    <w:rsid w:val="00EF5FCE"/>
    <w:rsid w:val="00EF72D0"/>
    <w:rsid w:val="00EF7417"/>
    <w:rsid w:val="00EF7FBA"/>
    <w:rsid w:val="00F010C1"/>
    <w:rsid w:val="00F0428C"/>
    <w:rsid w:val="00F05FE2"/>
    <w:rsid w:val="00F06315"/>
    <w:rsid w:val="00F11545"/>
    <w:rsid w:val="00F11B4B"/>
    <w:rsid w:val="00F12FA9"/>
    <w:rsid w:val="00F1328B"/>
    <w:rsid w:val="00F15442"/>
    <w:rsid w:val="00F16816"/>
    <w:rsid w:val="00F207C1"/>
    <w:rsid w:val="00F23269"/>
    <w:rsid w:val="00F23CCE"/>
    <w:rsid w:val="00F2457C"/>
    <w:rsid w:val="00F26E1E"/>
    <w:rsid w:val="00F26F17"/>
    <w:rsid w:val="00F27307"/>
    <w:rsid w:val="00F3030B"/>
    <w:rsid w:val="00F332B5"/>
    <w:rsid w:val="00F3363A"/>
    <w:rsid w:val="00F33A24"/>
    <w:rsid w:val="00F341E2"/>
    <w:rsid w:val="00F346F5"/>
    <w:rsid w:val="00F366E5"/>
    <w:rsid w:val="00F41469"/>
    <w:rsid w:val="00F41AD8"/>
    <w:rsid w:val="00F41B56"/>
    <w:rsid w:val="00F427E1"/>
    <w:rsid w:val="00F42EBC"/>
    <w:rsid w:val="00F42FBA"/>
    <w:rsid w:val="00F44234"/>
    <w:rsid w:val="00F4436A"/>
    <w:rsid w:val="00F46287"/>
    <w:rsid w:val="00F47411"/>
    <w:rsid w:val="00F47454"/>
    <w:rsid w:val="00F522D0"/>
    <w:rsid w:val="00F5284F"/>
    <w:rsid w:val="00F53A62"/>
    <w:rsid w:val="00F53C16"/>
    <w:rsid w:val="00F63430"/>
    <w:rsid w:val="00F66196"/>
    <w:rsid w:val="00F66783"/>
    <w:rsid w:val="00F71275"/>
    <w:rsid w:val="00F738EC"/>
    <w:rsid w:val="00F73F10"/>
    <w:rsid w:val="00F74971"/>
    <w:rsid w:val="00F76801"/>
    <w:rsid w:val="00F77B0E"/>
    <w:rsid w:val="00F838F4"/>
    <w:rsid w:val="00F84325"/>
    <w:rsid w:val="00F84FE8"/>
    <w:rsid w:val="00F8567E"/>
    <w:rsid w:val="00F8719E"/>
    <w:rsid w:val="00F8740B"/>
    <w:rsid w:val="00F87BC9"/>
    <w:rsid w:val="00F90466"/>
    <w:rsid w:val="00F90678"/>
    <w:rsid w:val="00F9119E"/>
    <w:rsid w:val="00F9164F"/>
    <w:rsid w:val="00F93CF2"/>
    <w:rsid w:val="00F944BE"/>
    <w:rsid w:val="00F94E3D"/>
    <w:rsid w:val="00FA3043"/>
    <w:rsid w:val="00FA3C55"/>
    <w:rsid w:val="00FA3D6C"/>
    <w:rsid w:val="00FA4010"/>
    <w:rsid w:val="00FA404E"/>
    <w:rsid w:val="00FA6B52"/>
    <w:rsid w:val="00FA7C15"/>
    <w:rsid w:val="00FB0285"/>
    <w:rsid w:val="00FB117F"/>
    <w:rsid w:val="00FB3465"/>
    <w:rsid w:val="00FB353B"/>
    <w:rsid w:val="00FB3D77"/>
    <w:rsid w:val="00FB3DB2"/>
    <w:rsid w:val="00FB45C9"/>
    <w:rsid w:val="00FB504B"/>
    <w:rsid w:val="00FB60BE"/>
    <w:rsid w:val="00FB60C1"/>
    <w:rsid w:val="00FB64AF"/>
    <w:rsid w:val="00FB6638"/>
    <w:rsid w:val="00FC09CD"/>
    <w:rsid w:val="00FC494D"/>
    <w:rsid w:val="00FC5799"/>
    <w:rsid w:val="00FC5C9C"/>
    <w:rsid w:val="00FC6AB7"/>
    <w:rsid w:val="00FC6C60"/>
    <w:rsid w:val="00FC7BB5"/>
    <w:rsid w:val="00FD124C"/>
    <w:rsid w:val="00FD3670"/>
    <w:rsid w:val="00FD3DA7"/>
    <w:rsid w:val="00FD4F77"/>
    <w:rsid w:val="00FD633D"/>
    <w:rsid w:val="00FD642D"/>
    <w:rsid w:val="00FD719C"/>
    <w:rsid w:val="00FD7693"/>
    <w:rsid w:val="00FE16BB"/>
    <w:rsid w:val="00FE379A"/>
    <w:rsid w:val="00FE3ADE"/>
    <w:rsid w:val="00FE604F"/>
    <w:rsid w:val="00FE7E8F"/>
    <w:rsid w:val="00FF0661"/>
    <w:rsid w:val="00FF11FC"/>
    <w:rsid w:val="00FF18E3"/>
    <w:rsid w:val="00FF21D1"/>
    <w:rsid w:val="00FF2B60"/>
    <w:rsid w:val="00FF3B55"/>
    <w:rsid w:val="00FF3CE6"/>
    <w:rsid w:val="00FF53F7"/>
    <w:rsid w:val="00FF5A7C"/>
    <w:rsid w:val="01AE64FB"/>
    <w:rsid w:val="05BC3F9D"/>
    <w:rsid w:val="08F3E05F"/>
    <w:rsid w:val="13303476"/>
    <w:rsid w:val="1861F6BB"/>
    <w:rsid w:val="1CBDEE5F"/>
    <w:rsid w:val="41F0343E"/>
    <w:rsid w:val="46FBB797"/>
    <w:rsid w:val="4EACBC80"/>
    <w:rsid w:val="5656CCB4"/>
    <w:rsid w:val="58B9618B"/>
    <w:rsid w:val="5BB527D4"/>
    <w:rsid w:val="5CFDED9D"/>
    <w:rsid w:val="604176F9"/>
    <w:rsid w:val="65C4E310"/>
    <w:rsid w:val="7560F30D"/>
    <w:rsid w:val="7899E29D"/>
    <w:rsid w:val="7C2E85B3"/>
    <w:rsid w:val="7D6C0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6FF78A1"/>
  <w15:docId w15:val="{F9E03C4C-E952-47A0-A283-FAE8D0A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6FB"/>
  </w:style>
  <w:style w:type="paragraph" w:styleId="Heading1">
    <w:name w:val="heading 1"/>
    <w:basedOn w:val="Normal"/>
    <w:next w:val="Normal"/>
    <w:link w:val="Heading1Char"/>
    <w:uiPriority w:val="9"/>
    <w:qFormat/>
    <w:rsid w:val="007E2F0B"/>
    <w:pPr>
      <w:keepNext/>
      <w:keepLines/>
      <w:numPr>
        <w:numId w:val="1"/>
      </w:numPr>
      <w:pBdr>
        <w:bottom w:val="single" w:sz="4" w:space="1" w:color="A6A6A6" w:themeColor="background1" w:themeShade="A6"/>
      </w:pBdr>
      <w:spacing w:before="120" w:line="288" w:lineRule="auto"/>
      <w:outlineLvl w:val="0"/>
    </w:pPr>
    <w:rPr>
      <w:rFonts w:ascii="Ebrima" w:eastAsiaTheme="majorEastAsia" w:hAnsi="Ebrima" w:cstheme="majorBidi"/>
      <w:b/>
      <w:bCs/>
      <w:smallCaps/>
      <w:color w:val="006666"/>
      <w:sz w:val="26"/>
      <w:szCs w:val="28"/>
    </w:rPr>
  </w:style>
  <w:style w:type="paragraph" w:styleId="Heading2">
    <w:name w:val="heading 2"/>
    <w:basedOn w:val="Normal"/>
    <w:next w:val="Normal"/>
    <w:link w:val="Heading2Char"/>
    <w:unhideWhenUsed/>
    <w:qFormat/>
    <w:rsid w:val="00740882"/>
    <w:pPr>
      <w:keepNext/>
      <w:keepLines/>
      <w:spacing w:before="120" w:line="288" w:lineRule="auto"/>
      <w:outlineLvl w:val="1"/>
    </w:pPr>
    <w:rPr>
      <w:rFonts w:ascii="Ebrima" w:eastAsiaTheme="majorEastAsia" w:hAnsi="Ebrima" w:cstheme="majorBidi"/>
      <w:b/>
      <w:bCs/>
      <w:color w:val="009999"/>
      <w:sz w:val="24"/>
      <w:szCs w:val="26"/>
    </w:rPr>
  </w:style>
  <w:style w:type="paragraph" w:styleId="Heading3">
    <w:name w:val="heading 3"/>
    <w:basedOn w:val="Normal"/>
    <w:next w:val="Normal"/>
    <w:link w:val="Heading3Char"/>
    <w:autoRedefine/>
    <w:uiPriority w:val="9"/>
    <w:unhideWhenUsed/>
    <w:qFormat/>
    <w:rsid w:val="00FF3CE6"/>
    <w:pPr>
      <w:keepNext/>
      <w:keepLines/>
      <w:spacing w:before="40"/>
      <w:jc w:val="both"/>
      <w:outlineLvl w:val="2"/>
    </w:pPr>
    <w:rPr>
      <w:rFonts w:ascii="Ebrima" w:eastAsiaTheme="majorEastAsia" w:hAnsi="Ebrim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F0B"/>
    <w:rPr>
      <w:rFonts w:ascii="Ebrima" w:eastAsiaTheme="majorEastAsia" w:hAnsi="Ebrima" w:cstheme="majorBidi"/>
      <w:b/>
      <w:bCs/>
      <w:smallCaps/>
      <w:color w:val="006666"/>
      <w:sz w:val="26"/>
      <w:szCs w:val="28"/>
    </w:rPr>
  </w:style>
  <w:style w:type="character" w:customStyle="1" w:styleId="Heading2Char">
    <w:name w:val="Heading 2 Char"/>
    <w:basedOn w:val="DefaultParagraphFont"/>
    <w:link w:val="Heading2"/>
    <w:rsid w:val="00740882"/>
    <w:rPr>
      <w:rFonts w:ascii="Ebrima" w:eastAsiaTheme="majorEastAsia" w:hAnsi="Ebrima" w:cstheme="majorBidi"/>
      <w:b/>
      <w:bCs/>
      <w:color w:val="009999"/>
      <w:sz w:val="24"/>
      <w:szCs w:val="26"/>
    </w:rPr>
  </w:style>
  <w:style w:type="character" w:customStyle="1" w:styleId="Heading3Char">
    <w:name w:val="Heading 3 Char"/>
    <w:basedOn w:val="DefaultParagraphFont"/>
    <w:link w:val="Heading3"/>
    <w:uiPriority w:val="9"/>
    <w:rsid w:val="00FF3CE6"/>
    <w:rPr>
      <w:rFonts w:ascii="Ebrima" w:eastAsiaTheme="majorEastAsia" w:hAnsi="Ebrima" w:cstheme="majorBidi"/>
      <w:color w:val="1F3763" w:themeColor="accent1" w:themeShade="7F"/>
      <w:sz w:val="24"/>
      <w:szCs w:val="24"/>
    </w:rPr>
  </w:style>
  <w:style w:type="paragraph" w:styleId="ListParagraph">
    <w:name w:val="List Paragraph"/>
    <w:basedOn w:val="Normal"/>
    <w:link w:val="ListParagraphChar"/>
    <w:uiPriority w:val="34"/>
    <w:qFormat/>
    <w:rsid w:val="006E09B9"/>
    <w:pPr>
      <w:ind w:left="720"/>
      <w:contextualSpacing/>
    </w:pPr>
  </w:style>
  <w:style w:type="character" w:customStyle="1" w:styleId="ListParagraphChar">
    <w:name w:val="List Paragraph Char"/>
    <w:link w:val="ListParagraph"/>
    <w:uiPriority w:val="34"/>
    <w:rsid w:val="00EF4059"/>
  </w:style>
  <w:style w:type="paragraph" w:styleId="BalloonText">
    <w:name w:val="Balloon Text"/>
    <w:basedOn w:val="Normal"/>
    <w:link w:val="BalloonTextChar"/>
    <w:uiPriority w:val="99"/>
    <w:semiHidden/>
    <w:unhideWhenUsed/>
    <w:rsid w:val="00837659"/>
    <w:rPr>
      <w:rFonts w:ascii="Tahoma" w:hAnsi="Tahoma" w:cs="Tahoma"/>
      <w:sz w:val="16"/>
      <w:szCs w:val="16"/>
    </w:rPr>
  </w:style>
  <w:style w:type="character" w:customStyle="1" w:styleId="BalloonTextChar">
    <w:name w:val="Balloon Text Char"/>
    <w:basedOn w:val="DefaultParagraphFont"/>
    <w:link w:val="BalloonText"/>
    <w:uiPriority w:val="99"/>
    <w:semiHidden/>
    <w:rsid w:val="00837659"/>
    <w:rPr>
      <w:rFonts w:ascii="Tahoma" w:hAnsi="Tahoma" w:cs="Tahoma"/>
      <w:sz w:val="16"/>
      <w:szCs w:val="16"/>
    </w:rPr>
  </w:style>
  <w:style w:type="paragraph" w:styleId="Header">
    <w:name w:val="header"/>
    <w:basedOn w:val="Normal"/>
    <w:link w:val="HeaderChar"/>
    <w:uiPriority w:val="99"/>
    <w:unhideWhenUsed/>
    <w:rsid w:val="003904DF"/>
    <w:pPr>
      <w:tabs>
        <w:tab w:val="center" w:pos="4680"/>
        <w:tab w:val="right" w:pos="9360"/>
      </w:tabs>
    </w:pPr>
  </w:style>
  <w:style w:type="character" w:customStyle="1" w:styleId="HeaderChar">
    <w:name w:val="Header Char"/>
    <w:basedOn w:val="DefaultParagraphFont"/>
    <w:link w:val="Header"/>
    <w:uiPriority w:val="99"/>
    <w:rsid w:val="003904DF"/>
  </w:style>
  <w:style w:type="paragraph" w:styleId="Footer">
    <w:name w:val="footer"/>
    <w:basedOn w:val="Normal"/>
    <w:link w:val="FooterChar"/>
    <w:uiPriority w:val="99"/>
    <w:unhideWhenUsed/>
    <w:rsid w:val="003904DF"/>
    <w:pPr>
      <w:tabs>
        <w:tab w:val="center" w:pos="4680"/>
        <w:tab w:val="right" w:pos="9360"/>
      </w:tabs>
    </w:pPr>
  </w:style>
  <w:style w:type="character" w:customStyle="1" w:styleId="FooterChar">
    <w:name w:val="Footer Char"/>
    <w:basedOn w:val="DefaultParagraphFont"/>
    <w:link w:val="Footer"/>
    <w:uiPriority w:val="99"/>
    <w:rsid w:val="003904DF"/>
  </w:style>
  <w:style w:type="paragraph" w:styleId="TOC1">
    <w:name w:val="toc 1"/>
    <w:basedOn w:val="Normal"/>
    <w:next w:val="Normal"/>
    <w:autoRedefine/>
    <w:uiPriority w:val="39"/>
    <w:unhideWhenUsed/>
    <w:rsid w:val="00D04BDA"/>
    <w:pPr>
      <w:tabs>
        <w:tab w:val="left" w:pos="440"/>
        <w:tab w:val="right" w:leader="dot" w:pos="9016"/>
      </w:tabs>
      <w:spacing w:before="120" w:after="120" w:line="288" w:lineRule="auto"/>
    </w:pPr>
    <w:rPr>
      <w:rFonts w:ascii="Ebrima" w:hAnsi="Ebrima" w:cstheme="minorHAnsi"/>
      <w:caps/>
      <w:noProof/>
      <w:spacing w:val="-1"/>
      <w:w w:val="91"/>
      <w:sz w:val="20"/>
      <w:szCs w:val="20"/>
      <w:lang w:eastAsia="en-US"/>
    </w:rPr>
  </w:style>
  <w:style w:type="paragraph" w:styleId="TOC2">
    <w:name w:val="toc 2"/>
    <w:basedOn w:val="Normal"/>
    <w:next w:val="Normal"/>
    <w:autoRedefine/>
    <w:uiPriority w:val="39"/>
    <w:unhideWhenUsed/>
    <w:rsid w:val="00B55A4C"/>
    <w:pPr>
      <w:tabs>
        <w:tab w:val="right" w:leader="dot" w:pos="9016"/>
      </w:tabs>
      <w:ind w:left="220"/>
    </w:pPr>
    <w:rPr>
      <w:rFonts w:cstheme="minorHAnsi"/>
      <w:smallCaps/>
      <w:sz w:val="20"/>
      <w:szCs w:val="20"/>
    </w:rPr>
  </w:style>
  <w:style w:type="paragraph" w:styleId="TOC3">
    <w:name w:val="toc 3"/>
    <w:basedOn w:val="Normal"/>
    <w:next w:val="Normal"/>
    <w:autoRedefine/>
    <w:uiPriority w:val="39"/>
    <w:unhideWhenUsed/>
    <w:rsid w:val="00D71F32"/>
    <w:pPr>
      <w:ind w:left="440"/>
    </w:pPr>
    <w:rPr>
      <w:rFonts w:cstheme="minorHAnsi"/>
      <w:i/>
      <w:iCs/>
      <w:sz w:val="20"/>
      <w:szCs w:val="20"/>
    </w:rPr>
  </w:style>
  <w:style w:type="paragraph" w:styleId="TOC4">
    <w:name w:val="toc 4"/>
    <w:basedOn w:val="Normal"/>
    <w:next w:val="Normal"/>
    <w:autoRedefine/>
    <w:uiPriority w:val="39"/>
    <w:unhideWhenUsed/>
    <w:rsid w:val="00D71F32"/>
    <w:pPr>
      <w:ind w:left="660"/>
    </w:pPr>
    <w:rPr>
      <w:rFonts w:cstheme="minorHAnsi"/>
      <w:sz w:val="18"/>
      <w:szCs w:val="18"/>
    </w:rPr>
  </w:style>
  <w:style w:type="paragraph" w:styleId="TOC5">
    <w:name w:val="toc 5"/>
    <w:basedOn w:val="Normal"/>
    <w:next w:val="Normal"/>
    <w:autoRedefine/>
    <w:uiPriority w:val="39"/>
    <w:unhideWhenUsed/>
    <w:rsid w:val="00D71F32"/>
    <w:pPr>
      <w:ind w:left="880"/>
    </w:pPr>
    <w:rPr>
      <w:rFonts w:cstheme="minorHAnsi"/>
      <w:sz w:val="18"/>
      <w:szCs w:val="18"/>
    </w:rPr>
  </w:style>
  <w:style w:type="paragraph" w:styleId="TOC6">
    <w:name w:val="toc 6"/>
    <w:basedOn w:val="Normal"/>
    <w:next w:val="Normal"/>
    <w:autoRedefine/>
    <w:uiPriority w:val="39"/>
    <w:unhideWhenUsed/>
    <w:rsid w:val="00D71F32"/>
    <w:pPr>
      <w:ind w:left="1100"/>
    </w:pPr>
    <w:rPr>
      <w:rFonts w:cstheme="minorHAnsi"/>
      <w:sz w:val="18"/>
      <w:szCs w:val="18"/>
    </w:rPr>
  </w:style>
  <w:style w:type="paragraph" w:styleId="TOC7">
    <w:name w:val="toc 7"/>
    <w:basedOn w:val="Normal"/>
    <w:next w:val="Normal"/>
    <w:autoRedefine/>
    <w:uiPriority w:val="39"/>
    <w:unhideWhenUsed/>
    <w:rsid w:val="00D71F32"/>
    <w:pPr>
      <w:ind w:left="1320"/>
    </w:pPr>
    <w:rPr>
      <w:rFonts w:cstheme="minorHAnsi"/>
      <w:sz w:val="18"/>
      <w:szCs w:val="18"/>
    </w:rPr>
  </w:style>
  <w:style w:type="paragraph" w:styleId="TOC8">
    <w:name w:val="toc 8"/>
    <w:basedOn w:val="Normal"/>
    <w:next w:val="Normal"/>
    <w:autoRedefine/>
    <w:uiPriority w:val="39"/>
    <w:unhideWhenUsed/>
    <w:rsid w:val="00D71F32"/>
    <w:pPr>
      <w:ind w:left="1540"/>
    </w:pPr>
    <w:rPr>
      <w:rFonts w:cstheme="minorHAnsi"/>
      <w:sz w:val="18"/>
      <w:szCs w:val="18"/>
    </w:rPr>
  </w:style>
  <w:style w:type="paragraph" w:styleId="TOC9">
    <w:name w:val="toc 9"/>
    <w:basedOn w:val="Normal"/>
    <w:next w:val="Normal"/>
    <w:autoRedefine/>
    <w:uiPriority w:val="39"/>
    <w:unhideWhenUsed/>
    <w:rsid w:val="00D71F32"/>
    <w:pPr>
      <w:ind w:left="1760"/>
    </w:pPr>
    <w:rPr>
      <w:rFonts w:cstheme="minorHAnsi"/>
      <w:sz w:val="18"/>
      <w:szCs w:val="18"/>
    </w:rPr>
  </w:style>
  <w:style w:type="character" w:styleId="Hyperlink">
    <w:name w:val="Hyperlink"/>
    <w:basedOn w:val="DefaultParagraphFont"/>
    <w:uiPriority w:val="99"/>
    <w:unhideWhenUsed/>
    <w:rsid w:val="00D71F32"/>
    <w:rPr>
      <w:color w:val="0563C1" w:themeColor="hyperlink"/>
      <w:u w:val="single"/>
    </w:rPr>
  </w:style>
  <w:style w:type="paragraph" w:styleId="NormalWeb">
    <w:name w:val="Normal (Web)"/>
    <w:basedOn w:val="Normal"/>
    <w:uiPriority w:val="99"/>
    <w:semiHidden/>
    <w:unhideWhenUsed/>
    <w:rsid w:val="00E80366"/>
    <w:pPr>
      <w:spacing w:before="100" w:beforeAutospacing="1" w:after="100" w:afterAutospacing="1"/>
    </w:pPr>
    <w:rPr>
      <w:rFonts w:ascii="Times New Roman" w:hAnsi="Times New Roman" w:cs="Times New Roman"/>
      <w:sz w:val="24"/>
      <w:szCs w:val="24"/>
      <w:lang w:eastAsia="en-US"/>
    </w:rPr>
  </w:style>
  <w:style w:type="table" w:styleId="TableGrid">
    <w:name w:val="Table Grid"/>
    <w:basedOn w:val="TableNormal"/>
    <w:uiPriority w:val="39"/>
    <w:rsid w:val="00D0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C2BC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paragraph">
    <w:name w:val="paragraph"/>
    <w:basedOn w:val="Normal"/>
    <w:rsid w:val="00FF5A7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F5A7C"/>
  </w:style>
  <w:style w:type="character" w:customStyle="1" w:styleId="eop">
    <w:name w:val="eop"/>
    <w:basedOn w:val="DefaultParagraphFont"/>
    <w:rsid w:val="00CA03F0"/>
  </w:style>
  <w:style w:type="character" w:styleId="Emphasis">
    <w:name w:val="Emphasis"/>
    <w:basedOn w:val="DefaultParagraphFont"/>
    <w:uiPriority w:val="20"/>
    <w:qFormat/>
    <w:rsid w:val="00AD2874"/>
    <w:rPr>
      <w:i/>
      <w:iCs/>
    </w:rPr>
  </w:style>
  <w:style w:type="character" w:customStyle="1" w:styleId="tabchar">
    <w:name w:val="tabchar"/>
    <w:basedOn w:val="DefaultParagraphFont"/>
    <w:rsid w:val="00825D13"/>
  </w:style>
  <w:style w:type="paragraph" w:styleId="Revision">
    <w:name w:val="Revision"/>
    <w:hidden/>
    <w:uiPriority w:val="99"/>
    <w:semiHidden/>
    <w:rsid w:val="006F26FB"/>
  </w:style>
  <w:style w:type="character" w:styleId="CommentReference">
    <w:name w:val="annotation reference"/>
    <w:basedOn w:val="DefaultParagraphFont"/>
    <w:uiPriority w:val="99"/>
    <w:semiHidden/>
    <w:unhideWhenUsed/>
    <w:rsid w:val="00D421DD"/>
    <w:rPr>
      <w:sz w:val="16"/>
      <w:szCs w:val="16"/>
    </w:rPr>
  </w:style>
  <w:style w:type="paragraph" w:styleId="CommentText">
    <w:name w:val="annotation text"/>
    <w:basedOn w:val="Normal"/>
    <w:link w:val="CommentTextChar"/>
    <w:uiPriority w:val="99"/>
    <w:unhideWhenUsed/>
    <w:rsid w:val="00D421DD"/>
    <w:rPr>
      <w:sz w:val="20"/>
      <w:szCs w:val="20"/>
    </w:rPr>
  </w:style>
  <w:style w:type="character" w:customStyle="1" w:styleId="CommentTextChar">
    <w:name w:val="Comment Text Char"/>
    <w:basedOn w:val="DefaultParagraphFont"/>
    <w:link w:val="CommentText"/>
    <w:uiPriority w:val="99"/>
    <w:rsid w:val="00D421DD"/>
    <w:rPr>
      <w:sz w:val="20"/>
      <w:szCs w:val="20"/>
    </w:rPr>
  </w:style>
  <w:style w:type="paragraph" w:styleId="CommentSubject">
    <w:name w:val="annotation subject"/>
    <w:basedOn w:val="CommentText"/>
    <w:next w:val="CommentText"/>
    <w:link w:val="CommentSubjectChar"/>
    <w:uiPriority w:val="99"/>
    <w:semiHidden/>
    <w:unhideWhenUsed/>
    <w:rsid w:val="00D421DD"/>
    <w:rPr>
      <w:b/>
      <w:bCs/>
    </w:rPr>
  </w:style>
  <w:style w:type="character" w:customStyle="1" w:styleId="CommentSubjectChar">
    <w:name w:val="Comment Subject Char"/>
    <w:basedOn w:val="CommentTextChar"/>
    <w:link w:val="CommentSubject"/>
    <w:uiPriority w:val="99"/>
    <w:semiHidden/>
    <w:rsid w:val="00D421DD"/>
    <w:rPr>
      <w:b/>
      <w:bCs/>
      <w:sz w:val="20"/>
      <w:szCs w:val="20"/>
    </w:rPr>
  </w:style>
  <w:style w:type="table" w:styleId="GridTable4-Accent1">
    <w:name w:val="Grid Table 4 Accent 1"/>
    <w:basedOn w:val="TableNormal"/>
    <w:uiPriority w:val="49"/>
    <w:rsid w:val="00D613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6">
    <w:name w:val="List Table 1 Light Accent 6"/>
    <w:basedOn w:val="TableNormal"/>
    <w:uiPriority w:val="46"/>
    <w:rsid w:val="0047619B"/>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47619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basedOn w:val="Normal"/>
    <w:link w:val="BodyTextChar"/>
    <w:uiPriority w:val="1"/>
    <w:qFormat/>
    <w:rsid w:val="00CD23C0"/>
    <w:pPr>
      <w:widowControl w:val="0"/>
      <w:autoSpaceDE w:val="0"/>
      <w:autoSpaceDN w:val="0"/>
    </w:pPr>
    <w:rPr>
      <w:rFonts w:ascii="Calibri" w:eastAsia="Calibri" w:hAnsi="Calibri" w:cs="Calibri"/>
      <w:sz w:val="24"/>
      <w:szCs w:val="24"/>
      <w:lang w:eastAsia="en-US"/>
    </w:rPr>
  </w:style>
  <w:style w:type="character" w:customStyle="1" w:styleId="BodyTextChar">
    <w:name w:val="Body Text Char"/>
    <w:basedOn w:val="DefaultParagraphFont"/>
    <w:link w:val="BodyText"/>
    <w:uiPriority w:val="1"/>
    <w:rsid w:val="00CD23C0"/>
    <w:rPr>
      <w:rFonts w:ascii="Calibri" w:eastAsia="Calibri" w:hAnsi="Calibri" w:cs="Calibri"/>
      <w:sz w:val="24"/>
      <w:szCs w:val="24"/>
      <w:lang w:eastAsia="en-US"/>
    </w:rPr>
  </w:style>
  <w:style w:type="paragraph" w:styleId="NoSpacing">
    <w:name w:val="No Spacing"/>
    <w:link w:val="NoSpacingChar"/>
    <w:uiPriority w:val="1"/>
    <w:qFormat/>
    <w:rsid w:val="00AD0E64"/>
  </w:style>
  <w:style w:type="character" w:customStyle="1" w:styleId="NoSpacingChar">
    <w:name w:val="No Spacing Char"/>
    <w:basedOn w:val="DefaultParagraphFont"/>
    <w:link w:val="NoSpacing"/>
    <w:uiPriority w:val="1"/>
    <w:rsid w:val="003C4958"/>
  </w:style>
  <w:style w:type="paragraph" w:styleId="TOCHeading">
    <w:name w:val="TOC Heading"/>
    <w:basedOn w:val="Heading1"/>
    <w:next w:val="Normal"/>
    <w:uiPriority w:val="39"/>
    <w:unhideWhenUsed/>
    <w:qFormat/>
    <w:rsid w:val="00F93CF2"/>
    <w:pPr>
      <w:numPr>
        <w:numId w:val="0"/>
      </w:numPr>
      <w:pBdr>
        <w:bottom w:val="none" w:sz="0" w:space="0" w:color="auto"/>
      </w:pBdr>
      <w:spacing w:before="240" w:line="259" w:lineRule="auto"/>
      <w:outlineLvl w:val="9"/>
    </w:pPr>
    <w:rPr>
      <w:rFonts w:asciiTheme="majorHAnsi" w:hAnsiTheme="majorHAnsi"/>
      <w:b w:val="0"/>
      <w:bCs w:val="0"/>
      <w:smallCaps w:val="0"/>
      <w:color w:val="2F5496" w:themeColor="accent1" w:themeShade="BF"/>
      <w:sz w:val="32"/>
      <w:szCs w:val="32"/>
      <w:lang w:eastAsia="en-US"/>
    </w:rPr>
  </w:style>
  <w:style w:type="paragraph" w:styleId="BodyTextIndent">
    <w:name w:val="Body Text Indent"/>
    <w:basedOn w:val="Normal"/>
    <w:link w:val="BodyTextIndentChar"/>
    <w:uiPriority w:val="99"/>
    <w:semiHidden/>
    <w:unhideWhenUsed/>
    <w:rsid w:val="00283305"/>
    <w:pPr>
      <w:spacing w:after="120"/>
      <w:ind w:left="360"/>
    </w:pPr>
  </w:style>
  <w:style w:type="character" w:customStyle="1" w:styleId="BodyTextIndentChar">
    <w:name w:val="Body Text Indent Char"/>
    <w:basedOn w:val="DefaultParagraphFont"/>
    <w:link w:val="BodyTextIndent"/>
    <w:uiPriority w:val="99"/>
    <w:semiHidden/>
    <w:rsid w:val="00283305"/>
  </w:style>
  <w:style w:type="paragraph" w:customStyle="1" w:styleId="TableParagraph">
    <w:name w:val="Table Paragraph"/>
    <w:basedOn w:val="Normal"/>
    <w:uiPriority w:val="1"/>
    <w:qFormat/>
    <w:rsid w:val="00734C93"/>
    <w:pPr>
      <w:widowControl w:val="0"/>
      <w:autoSpaceDE w:val="0"/>
      <w:autoSpaceDN w:val="0"/>
    </w:pPr>
    <w:rPr>
      <w:rFonts w:ascii="Arial MT" w:eastAsia="Arial MT" w:hAnsi="Arial MT" w:cs="Arial MT"/>
      <w:lang w:eastAsia="en-US"/>
    </w:rPr>
  </w:style>
  <w:style w:type="paragraph" w:customStyle="1" w:styleId="Default">
    <w:name w:val="Default"/>
    <w:rsid w:val="0035444B"/>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370569"/>
    <w:rPr>
      <w:sz w:val="20"/>
      <w:szCs w:val="20"/>
    </w:rPr>
  </w:style>
  <w:style w:type="character" w:customStyle="1" w:styleId="FootnoteTextChar">
    <w:name w:val="Footnote Text Char"/>
    <w:basedOn w:val="DefaultParagraphFont"/>
    <w:link w:val="FootnoteText"/>
    <w:uiPriority w:val="99"/>
    <w:rsid w:val="00370569"/>
    <w:rPr>
      <w:sz w:val="20"/>
      <w:szCs w:val="20"/>
    </w:rPr>
  </w:style>
  <w:style w:type="character" w:styleId="FootnoteReference">
    <w:name w:val="footnote reference"/>
    <w:basedOn w:val="DefaultParagraphFont"/>
    <w:uiPriority w:val="99"/>
    <w:semiHidden/>
    <w:unhideWhenUsed/>
    <w:rsid w:val="00370569"/>
    <w:rPr>
      <w:vertAlign w:val="superscript"/>
    </w:rPr>
  </w:style>
  <w:style w:type="paragraph" w:styleId="Title">
    <w:name w:val="Title"/>
    <w:basedOn w:val="Normal"/>
    <w:link w:val="TitleChar"/>
    <w:qFormat/>
    <w:rsid w:val="00DD52C4"/>
    <w:pPr>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DD52C4"/>
    <w:rPr>
      <w:rFonts w:ascii="Times New Roman" w:eastAsia="Times New Roman" w:hAnsi="Times New Roman" w:cs="Times New Roman"/>
      <w:b/>
      <w:sz w:val="24"/>
      <w:szCs w:val="20"/>
      <w:lang w:eastAsia="en-US"/>
    </w:rPr>
  </w:style>
  <w:style w:type="paragraph" w:styleId="Subtitle">
    <w:name w:val="Subtitle"/>
    <w:basedOn w:val="Normal"/>
    <w:link w:val="SubtitleChar"/>
    <w:qFormat/>
    <w:rsid w:val="00DD52C4"/>
    <w:pPr>
      <w:spacing w:line="300" w:lineRule="atLeast"/>
      <w:jc w:val="center"/>
    </w:pPr>
    <w:rPr>
      <w:rFonts w:ascii="Times New Roman" w:eastAsia="Times New Roman" w:hAnsi="Times New Roman" w:cs="Times New Roman"/>
      <w:b/>
      <w:sz w:val="32"/>
      <w:szCs w:val="20"/>
      <w:lang w:eastAsia="en-US"/>
    </w:rPr>
  </w:style>
  <w:style w:type="character" w:customStyle="1" w:styleId="SubtitleChar">
    <w:name w:val="Subtitle Char"/>
    <w:basedOn w:val="DefaultParagraphFont"/>
    <w:link w:val="Subtitle"/>
    <w:rsid w:val="00DD52C4"/>
    <w:rPr>
      <w:rFonts w:ascii="Times New Roman" w:eastAsia="Times New Roman" w:hAnsi="Times New Roman" w:cs="Times New Roman"/>
      <w:b/>
      <w:sz w:val="32"/>
      <w:szCs w:val="20"/>
      <w:lang w:eastAsia="en-US"/>
    </w:rPr>
  </w:style>
  <w:style w:type="character" w:customStyle="1" w:styleId="EndnoteTextChar">
    <w:name w:val="Endnote Text Char"/>
    <w:basedOn w:val="DefaultParagraphFont"/>
    <w:link w:val="EndnoteText"/>
    <w:uiPriority w:val="99"/>
    <w:semiHidden/>
    <w:rsid w:val="00DD52C4"/>
    <w:rPr>
      <w:sz w:val="20"/>
      <w:szCs w:val="20"/>
    </w:rPr>
  </w:style>
  <w:style w:type="paragraph" w:styleId="EndnoteText">
    <w:name w:val="endnote text"/>
    <w:basedOn w:val="Normal"/>
    <w:link w:val="EndnoteTextChar"/>
    <w:uiPriority w:val="99"/>
    <w:semiHidden/>
    <w:unhideWhenUsed/>
    <w:rsid w:val="00DD52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6603">
      <w:bodyDiv w:val="1"/>
      <w:marLeft w:val="0"/>
      <w:marRight w:val="0"/>
      <w:marTop w:val="0"/>
      <w:marBottom w:val="0"/>
      <w:divBdr>
        <w:top w:val="none" w:sz="0" w:space="0" w:color="auto"/>
        <w:left w:val="none" w:sz="0" w:space="0" w:color="auto"/>
        <w:bottom w:val="none" w:sz="0" w:space="0" w:color="auto"/>
        <w:right w:val="none" w:sz="0" w:space="0" w:color="auto"/>
      </w:divBdr>
      <w:divsChild>
        <w:div w:id="1782645050">
          <w:marLeft w:val="446"/>
          <w:marRight w:val="0"/>
          <w:marTop w:val="0"/>
          <w:marBottom w:val="0"/>
          <w:divBdr>
            <w:top w:val="none" w:sz="0" w:space="0" w:color="auto"/>
            <w:left w:val="none" w:sz="0" w:space="0" w:color="auto"/>
            <w:bottom w:val="none" w:sz="0" w:space="0" w:color="auto"/>
            <w:right w:val="none" w:sz="0" w:space="0" w:color="auto"/>
          </w:divBdr>
        </w:div>
      </w:divsChild>
    </w:div>
    <w:div w:id="324288091">
      <w:bodyDiv w:val="1"/>
      <w:marLeft w:val="0"/>
      <w:marRight w:val="0"/>
      <w:marTop w:val="0"/>
      <w:marBottom w:val="0"/>
      <w:divBdr>
        <w:top w:val="none" w:sz="0" w:space="0" w:color="auto"/>
        <w:left w:val="none" w:sz="0" w:space="0" w:color="auto"/>
        <w:bottom w:val="none" w:sz="0" w:space="0" w:color="auto"/>
        <w:right w:val="none" w:sz="0" w:space="0" w:color="auto"/>
      </w:divBdr>
      <w:divsChild>
        <w:div w:id="1644388208">
          <w:marLeft w:val="446"/>
          <w:marRight w:val="0"/>
          <w:marTop w:val="0"/>
          <w:marBottom w:val="0"/>
          <w:divBdr>
            <w:top w:val="none" w:sz="0" w:space="0" w:color="auto"/>
            <w:left w:val="none" w:sz="0" w:space="0" w:color="auto"/>
            <w:bottom w:val="none" w:sz="0" w:space="0" w:color="auto"/>
            <w:right w:val="none" w:sz="0" w:space="0" w:color="auto"/>
          </w:divBdr>
        </w:div>
        <w:div w:id="1991205112">
          <w:marLeft w:val="446"/>
          <w:marRight w:val="0"/>
          <w:marTop w:val="0"/>
          <w:marBottom w:val="0"/>
          <w:divBdr>
            <w:top w:val="none" w:sz="0" w:space="0" w:color="auto"/>
            <w:left w:val="none" w:sz="0" w:space="0" w:color="auto"/>
            <w:bottom w:val="none" w:sz="0" w:space="0" w:color="auto"/>
            <w:right w:val="none" w:sz="0" w:space="0" w:color="auto"/>
          </w:divBdr>
        </w:div>
        <w:div w:id="1400597652">
          <w:marLeft w:val="446"/>
          <w:marRight w:val="0"/>
          <w:marTop w:val="0"/>
          <w:marBottom w:val="0"/>
          <w:divBdr>
            <w:top w:val="none" w:sz="0" w:space="0" w:color="auto"/>
            <w:left w:val="none" w:sz="0" w:space="0" w:color="auto"/>
            <w:bottom w:val="none" w:sz="0" w:space="0" w:color="auto"/>
            <w:right w:val="none" w:sz="0" w:space="0" w:color="auto"/>
          </w:divBdr>
        </w:div>
        <w:div w:id="401802346">
          <w:marLeft w:val="446"/>
          <w:marRight w:val="0"/>
          <w:marTop w:val="0"/>
          <w:marBottom w:val="0"/>
          <w:divBdr>
            <w:top w:val="none" w:sz="0" w:space="0" w:color="auto"/>
            <w:left w:val="none" w:sz="0" w:space="0" w:color="auto"/>
            <w:bottom w:val="none" w:sz="0" w:space="0" w:color="auto"/>
            <w:right w:val="none" w:sz="0" w:space="0" w:color="auto"/>
          </w:divBdr>
        </w:div>
        <w:div w:id="1190604214">
          <w:marLeft w:val="446"/>
          <w:marRight w:val="0"/>
          <w:marTop w:val="0"/>
          <w:marBottom w:val="0"/>
          <w:divBdr>
            <w:top w:val="none" w:sz="0" w:space="0" w:color="auto"/>
            <w:left w:val="none" w:sz="0" w:space="0" w:color="auto"/>
            <w:bottom w:val="none" w:sz="0" w:space="0" w:color="auto"/>
            <w:right w:val="none" w:sz="0" w:space="0" w:color="auto"/>
          </w:divBdr>
        </w:div>
        <w:div w:id="100342882">
          <w:marLeft w:val="446"/>
          <w:marRight w:val="0"/>
          <w:marTop w:val="0"/>
          <w:marBottom w:val="0"/>
          <w:divBdr>
            <w:top w:val="none" w:sz="0" w:space="0" w:color="auto"/>
            <w:left w:val="none" w:sz="0" w:space="0" w:color="auto"/>
            <w:bottom w:val="none" w:sz="0" w:space="0" w:color="auto"/>
            <w:right w:val="none" w:sz="0" w:space="0" w:color="auto"/>
          </w:divBdr>
        </w:div>
        <w:div w:id="252713549">
          <w:marLeft w:val="446"/>
          <w:marRight w:val="0"/>
          <w:marTop w:val="0"/>
          <w:marBottom w:val="0"/>
          <w:divBdr>
            <w:top w:val="none" w:sz="0" w:space="0" w:color="auto"/>
            <w:left w:val="none" w:sz="0" w:space="0" w:color="auto"/>
            <w:bottom w:val="none" w:sz="0" w:space="0" w:color="auto"/>
            <w:right w:val="none" w:sz="0" w:space="0" w:color="auto"/>
          </w:divBdr>
        </w:div>
      </w:divsChild>
    </w:div>
    <w:div w:id="462961552">
      <w:bodyDiv w:val="1"/>
      <w:marLeft w:val="0"/>
      <w:marRight w:val="0"/>
      <w:marTop w:val="0"/>
      <w:marBottom w:val="0"/>
      <w:divBdr>
        <w:top w:val="none" w:sz="0" w:space="0" w:color="auto"/>
        <w:left w:val="none" w:sz="0" w:space="0" w:color="auto"/>
        <w:bottom w:val="none" w:sz="0" w:space="0" w:color="auto"/>
        <w:right w:val="none" w:sz="0" w:space="0" w:color="auto"/>
      </w:divBdr>
      <w:divsChild>
        <w:div w:id="872885098">
          <w:marLeft w:val="547"/>
          <w:marRight w:val="0"/>
          <w:marTop w:val="0"/>
          <w:marBottom w:val="0"/>
          <w:divBdr>
            <w:top w:val="none" w:sz="0" w:space="0" w:color="auto"/>
            <w:left w:val="none" w:sz="0" w:space="0" w:color="auto"/>
            <w:bottom w:val="none" w:sz="0" w:space="0" w:color="auto"/>
            <w:right w:val="none" w:sz="0" w:space="0" w:color="auto"/>
          </w:divBdr>
        </w:div>
        <w:div w:id="429930920">
          <w:marLeft w:val="1166"/>
          <w:marRight w:val="0"/>
          <w:marTop w:val="0"/>
          <w:marBottom w:val="0"/>
          <w:divBdr>
            <w:top w:val="none" w:sz="0" w:space="0" w:color="auto"/>
            <w:left w:val="none" w:sz="0" w:space="0" w:color="auto"/>
            <w:bottom w:val="none" w:sz="0" w:space="0" w:color="auto"/>
            <w:right w:val="none" w:sz="0" w:space="0" w:color="auto"/>
          </w:divBdr>
        </w:div>
        <w:div w:id="2136481848">
          <w:marLeft w:val="1166"/>
          <w:marRight w:val="0"/>
          <w:marTop w:val="0"/>
          <w:marBottom w:val="0"/>
          <w:divBdr>
            <w:top w:val="none" w:sz="0" w:space="0" w:color="auto"/>
            <w:left w:val="none" w:sz="0" w:space="0" w:color="auto"/>
            <w:bottom w:val="none" w:sz="0" w:space="0" w:color="auto"/>
            <w:right w:val="none" w:sz="0" w:space="0" w:color="auto"/>
          </w:divBdr>
        </w:div>
      </w:divsChild>
    </w:div>
    <w:div w:id="558588561">
      <w:bodyDiv w:val="1"/>
      <w:marLeft w:val="0"/>
      <w:marRight w:val="0"/>
      <w:marTop w:val="0"/>
      <w:marBottom w:val="0"/>
      <w:divBdr>
        <w:top w:val="none" w:sz="0" w:space="0" w:color="auto"/>
        <w:left w:val="none" w:sz="0" w:space="0" w:color="auto"/>
        <w:bottom w:val="none" w:sz="0" w:space="0" w:color="auto"/>
        <w:right w:val="none" w:sz="0" w:space="0" w:color="auto"/>
      </w:divBdr>
      <w:divsChild>
        <w:div w:id="957682756">
          <w:marLeft w:val="547"/>
          <w:marRight w:val="0"/>
          <w:marTop w:val="0"/>
          <w:marBottom w:val="0"/>
          <w:divBdr>
            <w:top w:val="none" w:sz="0" w:space="0" w:color="auto"/>
            <w:left w:val="none" w:sz="0" w:space="0" w:color="auto"/>
            <w:bottom w:val="none" w:sz="0" w:space="0" w:color="auto"/>
            <w:right w:val="none" w:sz="0" w:space="0" w:color="auto"/>
          </w:divBdr>
        </w:div>
        <w:div w:id="841237954">
          <w:marLeft w:val="1166"/>
          <w:marRight w:val="0"/>
          <w:marTop w:val="0"/>
          <w:marBottom w:val="0"/>
          <w:divBdr>
            <w:top w:val="none" w:sz="0" w:space="0" w:color="auto"/>
            <w:left w:val="none" w:sz="0" w:space="0" w:color="auto"/>
            <w:bottom w:val="none" w:sz="0" w:space="0" w:color="auto"/>
            <w:right w:val="none" w:sz="0" w:space="0" w:color="auto"/>
          </w:divBdr>
        </w:div>
        <w:div w:id="578488625">
          <w:marLeft w:val="1166"/>
          <w:marRight w:val="0"/>
          <w:marTop w:val="0"/>
          <w:marBottom w:val="0"/>
          <w:divBdr>
            <w:top w:val="none" w:sz="0" w:space="0" w:color="auto"/>
            <w:left w:val="none" w:sz="0" w:space="0" w:color="auto"/>
            <w:bottom w:val="none" w:sz="0" w:space="0" w:color="auto"/>
            <w:right w:val="none" w:sz="0" w:space="0" w:color="auto"/>
          </w:divBdr>
        </w:div>
        <w:div w:id="186068519">
          <w:marLeft w:val="1166"/>
          <w:marRight w:val="0"/>
          <w:marTop w:val="0"/>
          <w:marBottom w:val="0"/>
          <w:divBdr>
            <w:top w:val="none" w:sz="0" w:space="0" w:color="auto"/>
            <w:left w:val="none" w:sz="0" w:space="0" w:color="auto"/>
            <w:bottom w:val="none" w:sz="0" w:space="0" w:color="auto"/>
            <w:right w:val="none" w:sz="0" w:space="0" w:color="auto"/>
          </w:divBdr>
        </w:div>
      </w:divsChild>
    </w:div>
    <w:div w:id="583488218">
      <w:bodyDiv w:val="1"/>
      <w:marLeft w:val="0"/>
      <w:marRight w:val="0"/>
      <w:marTop w:val="0"/>
      <w:marBottom w:val="0"/>
      <w:divBdr>
        <w:top w:val="none" w:sz="0" w:space="0" w:color="auto"/>
        <w:left w:val="none" w:sz="0" w:space="0" w:color="auto"/>
        <w:bottom w:val="none" w:sz="0" w:space="0" w:color="auto"/>
        <w:right w:val="none" w:sz="0" w:space="0" w:color="auto"/>
      </w:divBdr>
    </w:div>
    <w:div w:id="642975806">
      <w:bodyDiv w:val="1"/>
      <w:marLeft w:val="0"/>
      <w:marRight w:val="0"/>
      <w:marTop w:val="0"/>
      <w:marBottom w:val="0"/>
      <w:divBdr>
        <w:top w:val="none" w:sz="0" w:space="0" w:color="auto"/>
        <w:left w:val="none" w:sz="0" w:space="0" w:color="auto"/>
        <w:bottom w:val="none" w:sz="0" w:space="0" w:color="auto"/>
        <w:right w:val="none" w:sz="0" w:space="0" w:color="auto"/>
      </w:divBdr>
      <w:divsChild>
        <w:div w:id="74016059">
          <w:marLeft w:val="446"/>
          <w:marRight w:val="0"/>
          <w:marTop w:val="0"/>
          <w:marBottom w:val="0"/>
          <w:divBdr>
            <w:top w:val="none" w:sz="0" w:space="0" w:color="auto"/>
            <w:left w:val="none" w:sz="0" w:space="0" w:color="auto"/>
            <w:bottom w:val="none" w:sz="0" w:space="0" w:color="auto"/>
            <w:right w:val="none" w:sz="0" w:space="0" w:color="auto"/>
          </w:divBdr>
        </w:div>
      </w:divsChild>
    </w:div>
    <w:div w:id="728841794">
      <w:bodyDiv w:val="1"/>
      <w:marLeft w:val="0"/>
      <w:marRight w:val="0"/>
      <w:marTop w:val="0"/>
      <w:marBottom w:val="0"/>
      <w:divBdr>
        <w:top w:val="none" w:sz="0" w:space="0" w:color="auto"/>
        <w:left w:val="none" w:sz="0" w:space="0" w:color="auto"/>
        <w:bottom w:val="none" w:sz="0" w:space="0" w:color="auto"/>
        <w:right w:val="none" w:sz="0" w:space="0" w:color="auto"/>
      </w:divBdr>
      <w:divsChild>
        <w:div w:id="1495603967">
          <w:marLeft w:val="446"/>
          <w:marRight w:val="0"/>
          <w:marTop w:val="0"/>
          <w:marBottom w:val="0"/>
          <w:divBdr>
            <w:top w:val="none" w:sz="0" w:space="0" w:color="auto"/>
            <w:left w:val="none" w:sz="0" w:space="0" w:color="auto"/>
            <w:bottom w:val="none" w:sz="0" w:space="0" w:color="auto"/>
            <w:right w:val="none" w:sz="0" w:space="0" w:color="auto"/>
          </w:divBdr>
        </w:div>
      </w:divsChild>
    </w:div>
    <w:div w:id="937107087">
      <w:bodyDiv w:val="1"/>
      <w:marLeft w:val="0"/>
      <w:marRight w:val="0"/>
      <w:marTop w:val="0"/>
      <w:marBottom w:val="0"/>
      <w:divBdr>
        <w:top w:val="none" w:sz="0" w:space="0" w:color="auto"/>
        <w:left w:val="none" w:sz="0" w:space="0" w:color="auto"/>
        <w:bottom w:val="none" w:sz="0" w:space="0" w:color="auto"/>
        <w:right w:val="none" w:sz="0" w:space="0" w:color="auto"/>
      </w:divBdr>
    </w:div>
    <w:div w:id="1014500459">
      <w:bodyDiv w:val="1"/>
      <w:marLeft w:val="0"/>
      <w:marRight w:val="0"/>
      <w:marTop w:val="0"/>
      <w:marBottom w:val="0"/>
      <w:divBdr>
        <w:top w:val="none" w:sz="0" w:space="0" w:color="auto"/>
        <w:left w:val="none" w:sz="0" w:space="0" w:color="auto"/>
        <w:bottom w:val="none" w:sz="0" w:space="0" w:color="auto"/>
        <w:right w:val="none" w:sz="0" w:space="0" w:color="auto"/>
      </w:divBdr>
      <w:divsChild>
        <w:div w:id="102576382">
          <w:marLeft w:val="0"/>
          <w:marRight w:val="0"/>
          <w:marTop w:val="0"/>
          <w:marBottom w:val="0"/>
          <w:divBdr>
            <w:top w:val="none" w:sz="0" w:space="0" w:color="auto"/>
            <w:left w:val="none" w:sz="0" w:space="0" w:color="auto"/>
            <w:bottom w:val="none" w:sz="0" w:space="0" w:color="auto"/>
            <w:right w:val="none" w:sz="0" w:space="0" w:color="auto"/>
          </w:divBdr>
        </w:div>
        <w:div w:id="310791360">
          <w:marLeft w:val="0"/>
          <w:marRight w:val="0"/>
          <w:marTop w:val="0"/>
          <w:marBottom w:val="0"/>
          <w:divBdr>
            <w:top w:val="none" w:sz="0" w:space="0" w:color="auto"/>
            <w:left w:val="none" w:sz="0" w:space="0" w:color="auto"/>
            <w:bottom w:val="none" w:sz="0" w:space="0" w:color="auto"/>
            <w:right w:val="none" w:sz="0" w:space="0" w:color="auto"/>
          </w:divBdr>
        </w:div>
        <w:div w:id="544372192">
          <w:marLeft w:val="0"/>
          <w:marRight w:val="0"/>
          <w:marTop w:val="0"/>
          <w:marBottom w:val="0"/>
          <w:divBdr>
            <w:top w:val="none" w:sz="0" w:space="0" w:color="auto"/>
            <w:left w:val="none" w:sz="0" w:space="0" w:color="auto"/>
            <w:bottom w:val="none" w:sz="0" w:space="0" w:color="auto"/>
            <w:right w:val="none" w:sz="0" w:space="0" w:color="auto"/>
          </w:divBdr>
          <w:divsChild>
            <w:div w:id="1844126708">
              <w:marLeft w:val="0"/>
              <w:marRight w:val="0"/>
              <w:marTop w:val="0"/>
              <w:marBottom w:val="0"/>
              <w:divBdr>
                <w:top w:val="none" w:sz="0" w:space="0" w:color="auto"/>
                <w:left w:val="none" w:sz="0" w:space="0" w:color="auto"/>
                <w:bottom w:val="none" w:sz="0" w:space="0" w:color="auto"/>
                <w:right w:val="none" w:sz="0" w:space="0" w:color="auto"/>
              </w:divBdr>
            </w:div>
            <w:div w:id="1279794277">
              <w:marLeft w:val="0"/>
              <w:marRight w:val="0"/>
              <w:marTop w:val="0"/>
              <w:marBottom w:val="0"/>
              <w:divBdr>
                <w:top w:val="none" w:sz="0" w:space="0" w:color="auto"/>
                <w:left w:val="none" w:sz="0" w:space="0" w:color="auto"/>
                <w:bottom w:val="none" w:sz="0" w:space="0" w:color="auto"/>
                <w:right w:val="none" w:sz="0" w:space="0" w:color="auto"/>
              </w:divBdr>
            </w:div>
            <w:div w:id="1553426247">
              <w:marLeft w:val="0"/>
              <w:marRight w:val="0"/>
              <w:marTop w:val="0"/>
              <w:marBottom w:val="0"/>
              <w:divBdr>
                <w:top w:val="none" w:sz="0" w:space="0" w:color="auto"/>
                <w:left w:val="none" w:sz="0" w:space="0" w:color="auto"/>
                <w:bottom w:val="none" w:sz="0" w:space="0" w:color="auto"/>
                <w:right w:val="none" w:sz="0" w:space="0" w:color="auto"/>
              </w:divBdr>
            </w:div>
            <w:div w:id="1255284779">
              <w:marLeft w:val="0"/>
              <w:marRight w:val="0"/>
              <w:marTop w:val="0"/>
              <w:marBottom w:val="0"/>
              <w:divBdr>
                <w:top w:val="none" w:sz="0" w:space="0" w:color="auto"/>
                <w:left w:val="none" w:sz="0" w:space="0" w:color="auto"/>
                <w:bottom w:val="none" w:sz="0" w:space="0" w:color="auto"/>
                <w:right w:val="none" w:sz="0" w:space="0" w:color="auto"/>
              </w:divBdr>
            </w:div>
          </w:divsChild>
        </w:div>
        <w:div w:id="176164045">
          <w:marLeft w:val="0"/>
          <w:marRight w:val="0"/>
          <w:marTop w:val="0"/>
          <w:marBottom w:val="0"/>
          <w:divBdr>
            <w:top w:val="none" w:sz="0" w:space="0" w:color="auto"/>
            <w:left w:val="none" w:sz="0" w:space="0" w:color="auto"/>
            <w:bottom w:val="none" w:sz="0" w:space="0" w:color="auto"/>
            <w:right w:val="none" w:sz="0" w:space="0" w:color="auto"/>
          </w:divBdr>
          <w:divsChild>
            <w:div w:id="1095442506">
              <w:marLeft w:val="0"/>
              <w:marRight w:val="0"/>
              <w:marTop w:val="0"/>
              <w:marBottom w:val="0"/>
              <w:divBdr>
                <w:top w:val="none" w:sz="0" w:space="0" w:color="auto"/>
                <w:left w:val="none" w:sz="0" w:space="0" w:color="auto"/>
                <w:bottom w:val="none" w:sz="0" w:space="0" w:color="auto"/>
                <w:right w:val="none" w:sz="0" w:space="0" w:color="auto"/>
              </w:divBdr>
            </w:div>
            <w:div w:id="1044018783">
              <w:marLeft w:val="0"/>
              <w:marRight w:val="0"/>
              <w:marTop w:val="0"/>
              <w:marBottom w:val="0"/>
              <w:divBdr>
                <w:top w:val="none" w:sz="0" w:space="0" w:color="auto"/>
                <w:left w:val="none" w:sz="0" w:space="0" w:color="auto"/>
                <w:bottom w:val="none" w:sz="0" w:space="0" w:color="auto"/>
                <w:right w:val="none" w:sz="0" w:space="0" w:color="auto"/>
              </w:divBdr>
            </w:div>
            <w:div w:id="975842290">
              <w:marLeft w:val="0"/>
              <w:marRight w:val="0"/>
              <w:marTop w:val="0"/>
              <w:marBottom w:val="0"/>
              <w:divBdr>
                <w:top w:val="none" w:sz="0" w:space="0" w:color="auto"/>
                <w:left w:val="none" w:sz="0" w:space="0" w:color="auto"/>
                <w:bottom w:val="none" w:sz="0" w:space="0" w:color="auto"/>
                <w:right w:val="none" w:sz="0" w:space="0" w:color="auto"/>
              </w:divBdr>
            </w:div>
          </w:divsChild>
        </w:div>
        <w:div w:id="730882130">
          <w:marLeft w:val="0"/>
          <w:marRight w:val="0"/>
          <w:marTop w:val="0"/>
          <w:marBottom w:val="0"/>
          <w:divBdr>
            <w:top w:val="none" w:sz="0" w:space="0" w:color="auto"/>
            <w:left w:val="none" w:sz="0" w:space="0" w:color="auto"/>
            <w:bottom w:val="none" w:sz="0" w:space="0" w:color="auto"/>
            <w:right w:val="none" w:sz="0" w:space="0" w:color="auto"/>
          </w:divBdr>
          <w:divsChild>
            <w:div w:id="715544220">
              <w:marLeft w:val="0"/>
              <w:marRight w:val="0"/>
              <w:marTop w:val="0"/>
              <w:marBottom w:val="0"/>
              <w:divBdr>
                <w:top w:val="none" w:sz="0" w:space="0" w:color="auto"/>
                <w:left w:val="none" w:sz="0" w:space="0" w:color="auto"/>
                <w:bottom w:val="none" w:sz="0" w:space="0" w:color="auto"/>
                <w:right w:val="none" w:sz="0" w:space="0" w:color="auto"/>
              </w:divBdr>
            </w:div>
            <w:div w:id="1037969906">
              <w:marLeft w:val="0"/>
              <w:marRight w:val="0"/>
              <w:marTop w:val="0"/>
              <w:marBottom w:val="0"/>
              <w:divBdr>
                <w:top w:val="none" w:sz="0" w:space="0" w:color="auto"/>
                <w:left w:val="none" w:sz="0" w:space="0" w:color="auto"/>
                <w:bottom w:val="none" w:sz="0" w:space="0" w:color="auto"/>
                <w:right w:val="none" w:sz="0" w:space="0" w:color="auto"/>
              </w:divBdr>
            </w:div>
            <w:div w:id="777019559">
              <w:marLeft w:val="0"/>
              <w:marRight w:val="0"/>
              <w:marTop w:val="0"/>
              <w:marBottom w:val="0"/>
              <w:divBdr>
                <w:top w:val="none" w:sz="0" w:space="0" w:color="auto"/>
                <w:left w:val="none" w:sz="0" w:space="0" w:color="auto"/>
                <w:bottom w:val="none" w:sz="0" w:space="0" w:color="auto"/>
                <w:right w:val="none" w:sz="0" w:space="0" w:color="auto"/>
              </w:divBdr>
            </w:div>
            <w:div w:id="3305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580">
      <w:bodyDiv w:val="1"/>
      <w:marLeft w:val="0"/>
      <w:marRight w:val="0"/>
      <w:marTop w:val="0"/>
      <w:marBottom w:val="0"/>
      <w:divBdr>
        <w:top w:val="none" w:sz="0" w:space="0" w:color="auto"/>
        <w:left w:val="none" w:sz="0" w:space="0" w:color="auto"/>
        <w:bottom w:val="none" w:sz="0" w:space="0" w:color="auto"/>
        <w:right w:val="none" w:sz="0" w:space="0" w:color="auto"/>
      </w:divBdr>
      <w:divsChild>
        <w:div w:id="133108585">
          <w:marLeft w:val="446"/>
          <w:marRight w:val="0"/>
          <w:marTop w:val="0"/>
          <w:marBottom w:val="0"/>
          <w:divBdr>
            <w:top w:val="none" w:sz="0" w:space="0" w:color="auto"/>
            <w:left w:val="none" w:sz="0" w:space="0" w:color="auto"/>
            <w:bottom w:val="none" w:sz="0" w:space="0" w:color="auto"/>
            <w:right w:val="none" w:sz="0" w:space="0" w:color="auto"/>
          </w:divBdr>
        </w:div>
      </w:divsChild>
    </w:div>
    <w:div w:id="1205024147">
      <w:bodyDiv w:val="1"/>
      <w:marLeft w:val="0"/>
      <w:marRight w:val="0"/>
      <w:marTop w:val="0"/>
      <w:marBottom w:val="0"/>
      <w:divBdr>
        <w:top w:val="none" w:sz="0" w:space="0" w:color="auto"/>
        <w:left w:val="none" w:sz="0" w:space="0" w:color="auto"/>
        <w:bottom w:val="none" w:sz="0" w:space="0" w:color="auto"/>
        <w:right w:val="none" w:sz="0" w:space="0" w:color="auto"/>
      </w:divBdr>
    </w:div>
    <w:div w:id="1235627437">
      <w:bodyDiv w:val="1"/>
      <w:marLeft w:val="0"/>
      <w:marRight w:val="0"/>
      <w:marTop w:val="0"/>
      <w:marBottom w:val="0"/>
      <w:divBdr>
        <w:top w:val="none" w:sz="0" w:space="0" w:color="auto"/>
        <w:left w:val="none" w:sz="0" w:space="0" w:color="auto"/>
        <w:bottom w:val="none" w:sz="0" w:space="0" w:color="auto"/>
        <w:right w:val="none" w:sz="0" w:space="0" w:color="auto"/>
      </w:divBdr>
      <w:divsChild>
        <w:div w:id="1230462117">
          <w:marLeft w:val="446"/>
          <w:marRight w:val="0"/>
          <w:marTop w:val="0"/>
          <w:marBottom w:val="0"/>
          <w:divBdr>
            <w:top w:val="none" w:sz="0" w:space="0" w:color="auto"/>
            <w:left w:val="none" w:sz="0" w:space="0" w:color="auto"/>
            <w:bottom w:val="none" w:sz="0" w:space="0" w:color="auto"/>
            <w:right w:val="none" w:sz="0" w:space="0" w:color="auto"/>
          </w:divBdr>
        </w:div>
      </w:divsChild>
    </w:div>
    <w:div w:id="1284271741">
      <w:bodyDiv w:val="1"/>
      <w:marLeft w:val="0"/>
      <w:marRight w:val="0"/>
      <w:marTop w:val="0"/>
      <w:marBottom w:val="0"/>
      <w:divBdr>
        <w:top w:val="none" w:sz="0" w:space="0" w:color="auto"/>
        <w:left w:val="none" w:sz="0" w:space="0" w:color="auto"/>
        <w:bottom w:val="none" w:sz="0" w:space="0" w:color="auto"/>
        <w:right w:val="none" w:sz="0" w:space="0" w:color="auto"/>
      </w:divBdr>
    </w:div>
    <w:div w:id="1290092792">
      <w:bodyDiv w:val="1"/>
      <w:marLeft w:val="0"/>
      <w:marRight w:val="0"/>
      <w:marTop w:val="0"/>
      <w:marBottom w:val="0"/>
      <w:divBdr>
        <w:top w:val="none" w:sz="0" w:space="0" w:color="auto"/>
        <w:left w:val="none" w:sz="0" w:space="0" w:color="auto"/>
        <w:bottom w:val="none" w:sz="0" w:space="0" w:color="auto"/>
        <w:right w:val="none" w:sz="0" w:space="0" w:color="auto"/>
      </w:divBdr>
      <w:divsChild>
        <w:div w:id="1521625713">
          <w:marLeft w:val="0"/>
          <w:marRight w:val="0"/>
          <w:marTop w:val="0"/>
          <w:marBottom w:val="0"/>
          <w:divBdr>
            <w:top w:val="none" w:sz="0" w:space="0" w:color="auto"/>
            <w:left w:val="none" w:sz="0" w:space="0" w:color="auto"/>
            <w:bottom w:val="none" w:sz="0" w:space="0" w:color="auto"/>
            <w:right w:val="none" w:sz="0" w:space="0" w:color="auto"/>
          </w:divBdr>
        </w:div>
        <w:div w:id="1023551104">
          <w:marLeft w:val="0"/>
          <w:marRight w:val="0"/>
          <w:marTop w:val="0"/>
          <w:marBottom w:val="0"/>
          <w:divBdr>
            <w:top w:val="none" w:sz="0" w:space="0" w:color="auto"/>
            <w:left w:val="none" w:sz="0" w:space="0" w:color="auto"/>
            <w:bottom w:val="none" w:sz="0" w:space="0" w:color="auto"/>
            <w:right w:val="none" w:sz="0" w:space="0" w:color="auto"/>
          </w:divBdr>
        </w:div>
        <w:div w:id="2144498079">
          <w:marLeft w:val="0"/>
          <w:marRight w:val="0"/>
          <w:marTop w:val="0"/>
          <w:marBottom w:val="0"/>
          <w:divBdr>
            <w:top w:val="none" w:sz="0" w:space="0" w:color="auto"/>
            <w:left w:val="none" w:sz="0" w:space="0" w:color="auto"/>
            <w:bottom w:val="none" w:sz="0" w:space="0" w:color="auto"/>
            <w:right w:val="none" w:sz="0" w:space="0" w:color="auto"/>
          </w:divBdr>
        </w:div>
        <w:div w:id="1162161370">
          <w:marLeft w:val="0"/>
          <w:marRight w:val="0"/>
          <w:marTop w:val="0"/>
          <w:marBottom w:val="0"/>
          <w:divBdr>
            <w:top w:val="none" w:sz="0" w:space="0" w:color="auto"/>
            <w:left w:val="none" w:sz="0" w:space="0" w:color="auto"/>
            <w:bottom w:val="none" w:sz="0" w:space="0" w:color="auto"/>
            <w:right w:val="none" w:sz="0" w:space="0" w:color="auto"/>
          </w:divBdr>
          <w:divsChild>
            <w:div w:id="326981886">
              <w:marLeft w:val="0"/>
              <w:marRight w:val="0"/>
              <w:marTop w:val="0"/>
              <w:marBottom w:val="0"/>
              <w:divBdr>
                <w:top w:val="none" w:sz="0" w:space="0" w:color="auto"/>
                <w:left w:val="none" w:sz="0" w:space="0" w:color="auto"/>
                <w:bottom w:val="none" w:sz="0" w:space="0" w:color="auto"/>
                <w:right w:val="none" w:sz="0" w:space="0" w:color="auto"/>
              </w:divBdr>
            </w:div>
            <w:div w:id="1832018967">
              <w:marLeft w:val="0"/>
              <w:marRight w:val="0"/>
              <w:marTop w:val="0"/>
              <w:marBottom w:val="0"/>
              <w:divBdr>
                <w:top w:val="none" w:sz="0" w:space="0" w:color="auto"/>
                <w:left w:val="none" w:sz="0" w:space="0" w:color="auto"/>
                <w:bottom w:val="none" w:sz="0" w:space="0" w:color="auto"/>
                <w:right w:val="none" w:sz="0" w:space="0" w:color="auto"/>
              </w:divBdr>
            </w:div>
            <w:div w:id="1605767547">
              <w:marLeft w:val="0"/>
              <w:marRight w:val="0"/>
              <w:marTop w:val="0"/>
              <w:marBottom w:val="0"/>
              <w:divBdr>
                <w:top w:val="none" w:sz="0" w:space="0" w:color="auto"/>
                <w:left w:val="none" w:sz="0" w:space="0" w:color="auto"/>
                <w:bottom w:val="none" w:sz="0" w:space="0" w:color="auto"/>
                <w:right w:val="none" w:sz="0" w:space="0" w:color="auto"/>
              </w:divBdr>
            </w:div>
            <w:div w:id="44838457">
              <w:marLeft w:val="0"/>
              <w:marRight w:val="0"/>
              <w:marTop w:val="0"/>
              <w:marBottom w:val="0"/>
              <w:divBdr>
                <w:top w:val="none" w:sz="0" w:space="0" w:color="auto"/>
                <w:left w:val="none" w:sz="0" w:space="0" w:color="auto"/>
                <w:bottom w:val="none" w:sz="0" w:space="0" w:color="auto"/>
                <w:right w:val="none" w:sz="0" w:space="0" w:color="auto"/>
              </w:divBdr>
            </w:div>
          </w:divsChild>
        </w:div>
        <w:div w:id="775368754">
          <w:marLeft w:val="0"/>
          <w:marRight w:val="0"/>
          <w:marTop w:val="0"/>
          <w:marBottom w:val="0"/>
          <w:divBdr>
            <w:top w:val="none" w:sz="0" w:space="0" w:color="auto"/>
            <w:left w:val="none" w:sz="0" w:space="0" w:color="auto"/>
            <w:bottom w:val="none" w:sz="0" w:space="0" w:color="auto"/>
            <w:right w:val="none" w:sz="0" w:space="0" w:color="auto"/>
          </w:divBdr>
          <w:divsChild>
            <w:div w:id="2087217007">
              <w:marLeft w:val="0"/>
              <w:marRight w:val="0"/>
              <w:marTop w:val="0"/>
              <w:marBottom w:val="0"/>
              <w:divBdr>
                <w:top w:val="none" w:sz="0" w:space="0" w:color="auto"/>
                <w:left w:val="none" w:sz="0" w:space="0" w:color="auto"/>
                <w:bottom w:val="none" w:sz="0" w:space="0" w:color="auto"/>
                <w:right w:val="none" w:sz="0" w:space="0" w:color="auto"/>
              </w:divBdr>
            </w:div>
            <w:div w:id="902522536">
              <w:marLeft w:val="0"/>
              <w:marRight w:val="0"/>
              <w:marTop w:val="0"/>
              <w:marBottom w:val="0"/>
              <w:divBdr>
                <w:top w:val="none" w:sz="0" w:space="0" w:color="auto"/>
                <w:left w:val="none" w:sz="0" w:space="0" w:color="auto"/>
                <w:bottom w:val="none" w:sz="0" w:space="0" w:color="auto"/>
                <w:right w:val="none" w:sz="0" w:space="0" w:color="auto"/>
              </w:divBdr>
            </w:div>
            <w:div w:id="1644893016">
              <w:marLeft w:val="0"/>
              <w:marRight w:val="0"/>
              <w:marTop w:val="0"/>
              <w:marBottom w:val="0"/>
              <w:divBdr>
                <w:top w:val="none" w:sz="0" w:space="0" w:color="auto"/>
                <w:left w:val="none" w:sz="0" w:space="0" w:color="auto"/>
                <w:bottom w:val="none" w:sz="0" w:space="0" w:color="auto"/>
                <w:right w:val="none" w:sz="0" w:space="0" w:color="auto"/>
              </w:divBdr>
            </w:div>
          </w:divsChild>
        </w:div>
        <w:div w:id="1746338791">
          <w:marLeft w:val="0"/>
          <w:marRight w:val="0"/>
          <w:marTop w:val="0"/>
          <w:marBottom w:val="0"/>
          <w:divBdr>
            <w:top w:val="none" w:sz="0" w:space="0" w:color="auto"/>
            <w:left w:val="none" w:sz="0" w:space="0" w:color="auto"/>
            <w:bottom w:val="none" w:sz="0" w:space="0" w:color="auto"/>
            <w:right w:val="none" w:sz="0" w:space="0" w:color="auto"/>
          </w:divBdr>
          <w:divsChild>
            <w:div w:id="612245757">
              <w:marLeft w:val="0"/>
              <w:marRight w:val="0"/>
              <w:marTop w:val="0"/>
              <w:marBottom w:val="0"/>
              <w:divBdr>
                <w:top w:val="none" w:sz="0" w:space="0" w:color="auto"/>
                <w:left w:val="none" w:sz="0" w:space="0" w:color="auto"/>
                <w:bottom w:val="none" w:sz="0" w:space="0" w:color="auto"/>
                <w:right w:val="none" w:sz="0" w:space="0" w:color="auto"/>
              </w:divBdr>
            </w:div>
            <w:div w:id="606038937">
              <w:marLeft w:val="0"/>
              <w:marRight w:val="0"/>
              <w:marTop w:val="0"/>
              <w:marBottom w:val="0"/>
              <w:divBdr>
                <w:top w:val="none" w:sz="0" w:space="0" w:color="auto"/>
                <w:left w:val="none" w:sz="0" w:space="0" w:color="auto"/>
                <w:bottom w:val="none" w:sz="0" w:space="0" w:color="auto"/>
                <w:right w:val="none" w:sz="0" w:space="0" w:color="auto"/>
              </w:divBdr>
            </w:div>
            <w:div w:id="559052898">
              <w:marLeft w:val="0"/>
              <w:marRight w:val="0"/>
              <w:marTop w:val="0"/>
              <w:marBottom w:val="0"/>
              <w:divBdr>
                <w:top w:val="none" w:sz="0" w:space="0" w:color="auto"/>
                <w:left w:val="none" w:sz="0" w:space="0" w:color="auto"/>
                <w:bottom w:val="none" w:sz="0" w:space="0" w:color="auto"/>
                <w:right w:val="none" w:sz="0" w:space="0" w:color="auto"/>
              </w:divBdr>
            </w:div>
            <w:div w:id="16479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498">
      <w:bodyDiv w:val="1"/>
      <w:marLeft w:val="0"/>
      <w:marRight w:val="0"/>
      <w:marTop w:val="0"/>
      <w:marBottom w:val="0"/>
      <w:divBdr>
        <w:top w:val="none" w:sz="0" w:space="0" w:color="auto"/>
        <w:left w:val="none" w:sz="0" w:space="0" w:color="auto"/>
        <w:bottom w:val="none" w:sz="0" w:space="0" w:color="auto"/>
        <w:right w:val="none" w:sz="0" w:space="0" w:color="auto"/>
      </w:divBdr>
    </w:div>
    <w:div w:id="1312520875">
      <w:bodyDiv w:val="1"/>
      <w:marLeft w:val="0"/>
      <w:marRight w:val="0"/>
      <w:marTop w:val="0"/>
      <w:marBottom w:val="0"/>
      <w:divBdr>
        <w:top w:val="none" w:sz="0" w:space="0" w:color="auto"/>
        <w:left w:val="none" w:sz="0" w:space="0" w:color="auto"/>
        <w:bottom w:val="none" w:sz="0" w:space="0" w:color="auto"/>
        <w:right w:val="none" w:sz="0" w:space="0" w:color="auto"/>
      </w:divBdr>
      <w:divsChild>
        <w:div w:id="1539203107">
          <w:marLeft w:val="446"/>
          <w:marRight w:val="0"/>
          <w:marTop w:val="0"/>
          <w:marBottom w:val="0"/>
          <w:divBdr>
            <w:top w:val="none" w:sz="0" w:space="0" w:color="auto"/>
            <w:left w:val="none" w:sz="0" w:space="0" w:color="auto"/>
            <w:bottom w:val="none" w:sz="0" w:space="0" w:color="auto"/>
            <w:right w:val="none" w:sz="0" w:space="0" w:color="auto"/>
          </w:divBdr>
        </w:div>
      </w:divsChild>
    </w:div>
    <w:div w:id="1391071437">
      <w:bodyDiv w:val="1"/>
      <w:marLeft w:val="0"/>
      <w:marRight w:val="0"/>
      <w:marTop w:val="0"/>
      <w:marBottom w:val="0"/>
      <w:divBdr>
        <w:top w:val="none" w:sz="0" w:space="0" w:color="auto"/>
        <w:left w:val="none" w:sz="0" w:space="0" w:color="auto"/>
        <w:bottom w:val="none" w:sz="0" w:space="0" w:color="auto"/>
        <w:right w:val="none" w:sz="0" w:space="0" w:color="auto"/>
      </w:divBdr>
    </w:div>
    <w:div w:id="1466964878">
      <w:bodyDiv w:val="1"/>
      <w:marLeft w:val="0"/>
      <w:marRight w:val="0"/>
      <w:marTop w:val="0"/>
      <w:marBottom w:val="0"/>
      <w:divBdr>
        <w:top w:val="none" w:sz="0" w:space="0" w:color="auto"/>
        <w:left w:val="none" w:sz="0" w:space="0" w:color="auto"/>
        <w:bottom w:val="none" w:sz="0" w:space="0" w:color="auto"/>
        <w:right w:val="none" w:sz="0" w:space="0" w:color="auto"/>
      </w:divBdr>
    </w:div>
    <w:div w:id="1539201555">
      <w:bodyDiv w:val="1"/>
      <w:marLeft w:val="0"/>
      <w:marRight w:val="0"/>
      <w:marTop w:val="0"/>
      <w:marBottom w:val="0"/>
      <w:divBdr>
        <w:top w:val="none" w:sz="0" w:space="0" w:color="auto"/>
        <w:left w:val="none" w:sz="0" w:space="0" w:color="auto"/>
        <w:bottom w:val="none" w:sz="0" w:space="0" w:color="auto"/>
        <w:right w:val="none" w:sz="0" w:space="0" w:color="auto"/>
      </w:divBdr>
    </w:div>
    <w:div w:id="1576279954">
      <w:bodyDiv w:val="1"/>
      <w:marLeft w:val="0"/>
      <w:marRight w:val="0"/>
      <w:marTop w:val="0"/>
      <w:marBottom w:val="0"/>
      <w:divBdr>
        <w:top w:val="none" w:sz="0" w:space="0" w:color="auto"/>
        <w:left w:val="none" w:sz="0" w:space="0" w:color="auto"/>
        <w:bottom w:val="none" w:sz="0" w:space="0" w:color="auto"/>
        <w:right w:val="none" w:sz="0" w:space="0" w:color="auto"/>
      </w:divBdr>
    </w:div>
    <w:div w:id="1633097846">
      <w:bodyDiv w:val="1"/>
      <w:marLeft w:val="0"/>
      <w:marRight w:val="0"/>
      <w:marTop w:val="0"/>
      <w:marBottom w:val="0"/>
      <w:divBdr>
        <w:top w:val="none" w:sz="0" w:space="0" w:color="auto"/>
        <w:left w:val="none" w:sz="0" w:space="0" w:color="auto"/>
        <w:bottom w:val="none" w:sz="0" w:space="0" w:color="auto"/>
        <w:right w:val="none" w:sz="0" w:space="0" w:color="auto"/>
      </w:divBdr>
      <w:divsChild>
        <w:div w:id="1144354717">
          <w:marLeft w:val="446"/>
          <w:marRight w:val="0"/>
          <w:marTop w:val="0"/>
          <w:marBottom w:val="0"/>
          <w:divBdr>
            <w:top w:val="none" w:sz="0" w:space="0" w:color="auto"/>
            <w:left w:val="none" w:sz="0" w:space="0" w:color="auto"/>
            <w:bottom w:val="none" w:sz="0" w:space="0" w:color="auto"/>
            <w:right w:val="none" w:sz="0" w:space="0" w:color="auto"/>
          </w:divBdr>
        </w:div>
      </w:divsChild>
    </w:div>
    <w:div w:id="1716660763">
      <w:bodyDiv w:val="1"/>
      <w:marLeft w:val="0"/>
      <w:marRight w:val="0"/>
      <w:marTop w:val="0"/>
      <w:marBottom w:val="0"/>
      <w:divBdr>
        <w:top w:val="none" w:sz="0" w:space="0" w:color="auto"/>
        <w:left w:val="none" w:sz="0" w:space="0" w:color="auto"/>
        <w:bottom w:val="none" w:sz="0" w:space="0" w:color="auto"/>
        <w:right w:val="none" w:sz="0" w:space="0" w:color="auto"/>
      </w:divBdr>
      <w:divsChild>
        <w:div w:id="847332873">
          <w:marLeft w:val="446"/>
          <w:marRight w:val="0"/>
          <w:marTop w:val="0"/>
          <w:marBottom w:val="0"/>
          <w:divBdr>
            <w:top w:val="none" w:sz="0" w:space="0" w:color="auto"/>
            <w:left w:val="none" w:sz="0" w:space="0" w:color="auto"/>
            <w:bottom w:val="none" w:sz="0" w:space="0" w:color="auto"/>
            <w:right w:val="none" w:sz="0" w:space="0" w:color="auto"/>
          </w:divBdr>
        </w:div>
      </w:divsChild>
    </w:div>
    <w:div w:id="1717199146">
      <w:bodyDiv w:val="1"/>
      <w:marLeft w:val="0"/>
      <w:marRight w:val="0"/>
      <w:marTop w:val="0"/>
      <w:marBottom w:val="0"/>
      <w:divBdr>
        <w:top w:val="none" w:sz="0" w:space="0" w:color="auto"/>
        <w:left w:val="none" w:sz="0" w:space="0" w:color="auto"/>
        <w:bottom w:val="none" w:sz="0" w:space="0" w:color="auto"/>
        <w:right w:val="none" w:sz="0" w:space="0" w:color="auto"/>
      </w:divBdr>
      <w:divsChild>
        <w:div w:id="1955405806">
          <w:marLeft w:val="446"/>
          <w:marRight w:val="0"/>
          <w:marTop w:val="0"/>
          <w:marBottom w:val="0"/>
          <w:divBdr>
            <w:top w:val="none" w:sz="0" w:space="0" w:color="auto"/>
            <w:left w:val="none" w:sz="0" w:space="0" w:color="auto"/>
            <w:bottom w:val="none" w:sz="0" w:space="0" w:color="auto"/>
            <w:right w:val="none" w:sz="0" w:space="0" w:color="auto"/>
          </w:divBdr>
        </w:div>
        <w:div w:id="467430814">
          <w:marLeft w:val="446"/>
          <w:marRight w:val="0"/>
          <w:marTop w:val="0"/>
          <w:marBottom w:val="0"/>
          <w:divBdr>
            <w:top w:val="none" w:sz="0" w:space="0" w:color="auto"/>
            <w:left w:val="none" w:sz="0" w:space="0" w:color="auto"/>
            <w:bottom w:val="none" w:sz="0" w:space="0" w:color="auto"/>
            <w:right w:val="none" w:sz="0" w:space="0" w:color="auto"/>
          </w:divBdr>
        </w:div>
        <w:div w:id="1710646787">
          <w:marLeft w:val="446"/>
          <w:marRight w:val="0"/>
          <w:marTop w:val="0"/>
          <w:marBottom w:val="0"/>
          <w:divBdr>
            <w:top w:val="none" w:sz="0" w:space="0" w:color="auto"/>
            <w:left w:val="none" w:sz="0" w:space="0" w:color="auto"/>
            <w:bottom w:val="none" w:sz="0" w:space="0" w:color="auto"/>
            <w:right w:val="none" w:sz="0" w:space="0" w:color="auto"/>
          </w:divBdr>
        </w:div>
        <w:div w:id="376516276">
          <w:marLeft w:val="446"/>
          <w:marRight w:val="0"/>
          <w:marTop w:val="0"/>
          <w:marBottom w:val="0"/>
          <w:divBdr>
            <w:top w:val="none" w:sz="0" w:space="0" w:color="auto"/>
            <w:left w:val="none" w:sz="0" w:space="0" w:color="auto"/>
            <w:bottom w:val="none" w:sz="0" w:space="0" w:color="auto"/>
            <w:right w:val="none" w:sz="0" w:space="0" w:color="auto"/>
          </w:divBdr>
        </w:div>
        <w:div w:id="1713728328">
          <w:marLeft w:val="446"/>
          <w:marRight w:val="0"/>
          <w:marTop w:val="0"/>
          <w:marBottom w:val="0"/>
          <w:divBdr>
            <w:top w:val="none" w:sz="0" w:space="0" w:color="auto"/>
            <w:left w:val="none" w:sz="0" w:space="0" w:color="auto"/>
            <w:bottom w:val="none" w:sz="0" w:space="0" w:color="auto"/>
            <w:right w:val="none" w:sz="0" w:space="0" w:color="auto"/>
          </w:divBdr>
        </w:div>
        <w:div w:id="932513724">
          <w:marLeft w:val="446"/>
          <w:marRight w:val="0"/>
          <w:marTop w:val="0"/>
          <w:marBottom w:val="0"/>
          <w:divBdr>
            <w:top w:val="none" w:sz="0" w:space="0" w:color="auto"/>
            <w:left w:val="none" w:sz="0" w:space="0" w:color="auto"/>
            <w:bottom w:val="none" w:sz="0" w:space="0" w:color="auto"/>
            <w:right w:val="none" w:sz="0" w:space="0" w:color="auto"/>
          </w:divBdr>
        </w:div>
        <w:div w:id="931625674">
          <w:marLeft w:val="446"/>
          <w:marRight w:val="0"/>
          <w:marTop w:val="0"/>
          <w:marBottom w:val="0"/>
          <w:divBdr>
            <w:top w:val="none" w:sz="0" w:space="0" w:color="auto"/>
            <w:left w:val="none" w:sz="0" w:space="0" w:color="auto"/>
            <w:bottom w:val="none" w:sz="0" w:space="0" w:color="auto"/>
            <w:right w:val="none" w:sz="0" w:space="0" w:color="auto"/>
          </w:divBdr>
        </w:div>
        <w:div w:id="926810715">
          <w:marLeft w:val="446"/>
          <w:marRight w:val="0"/>
          <w:marTop w:val="0"/>
          <w:marBottom w:val="0"/>
          <w:divBdr>
            <w:top w:val="none" w:sz="0" w:space="0" w:color="auto"/>
            <w:left w:val="none" w:sz="0" w:space="0" w:color="auto"/>
            <w:bottom w:val="none" w:sz="0" w:space="0" w:color="auto"/>
            <w:right w:val="none" w:sz="0" w:space="0" w:color="auto"/>
          </w:divBdr>
        </w:div>
        <w:div w:id="120611265">
          <w:marLeft w:val="446"/>
          <w:marRight w:val="0"/>
          <w:marTop w:val="0"/>
          <w:marBottom w:val="0"/>
          <w:divBdr>
            <w:top w:val="none" w:sz="0" w:space="0" w:color="auto"/>
            <w:left w:val="none" w:sz="0" w:space="0" w:color="auto"/>
            <w:bottom w:val="none" w:sz="0" w:space="0" w:color="auto"/>
            <w:right w:val="none" w:sz="0" w:space="0" w:color="auto"/>
          </w:divBdr>
        </w:div>
        <w:div w:id="709191202">
          <w:marLeft w:val="446"/>
          <w:marRight w:val="0"/>
          <w:marTop w:val="0"/>
          <w:marBottom w:val="0"/>
          <w:divBdr>
            <w:top w:val="none" w:sz="0" w:space="0" w:color="auto"/>
            <w:left w:val="none" w:sz="0" w:space="0" w:color="auto"/>
            <w:bottom w:val="none" w:sz="0" w:space="0" w:color="auto"/>
            <w:right w:val="none" w:sz="0" w:space="0" w:color="auto"/>
          </w:divBdr>
        </w:div>
      </w:divsChild>
    </w:div>
    <w:div w:id="1729496642">
      <w:bodyDiv w:val="1"/>
      <w:marLeft w:val="0"/>
      <w:marRight w:val="0"/>
      <w:marTop w:val="0"/>
      <w:marBottom w:val="0"/>
      <w:divBdr>
        <w:top w:val="none" w:sz="0" w:space="0" w:color="auto"/>
        <w:left w:val="none" w:sz="0" w:space="0" w:color="auto"/>
        <w:bottom w:val="none" w:sz="0" w:space="0" w:color="auto"/>
        <w:right w:val="none" w:sz="0" w:space="0" w:color="auto"/>
      </w:divBdr>
      <w:divsChild>
        <w:div w:id="1877505156">
          <w:marLeft w:val="0"/>
          <w:marRight w:val="0"/>
          <w:marTop w:val="0"/>
          <w:marBottom w:val="0"/>
          <w:divBdr>
            <w:top w:val="none" w:sz="0" w:space="0" w:color="auto"/>
            <w:left w:val="none" w:sz="0" w:space="0" w:color="auto"/>
            <w:bottom w:val="none" w:sz="0" w:space="0" w:color="auto"/>
            <w:right w:val="none" w:sz="0" w:space="0" w:color="auto"/>
          </w:divBdr>
        </w:div>
        <w:div w:id="76023285">
          <w:marLeft w:val="0"/>
          <w:marRight w:val="0"/>
          <w:marTop w:val="0"/>
          <w:marBottom w:val="0"/>
          <w:divBdr>
            <w:top w:val="none" w:sz="0" w:space="0" w:color="auto"/>
            <w:left w:val="none" w:sz="0" w:space="0" w:color="auto"/>
            <w:bottom w:val="none" w:sz="0" w:space="0" w:color="auto"/>
            <w:right w:val="none" w:sz="0" w:space="0" w:color="auto"/>
          </w:divBdr>
        </w:div>
        <w:div w:id="935016959">
          <w:marLeft w:val="0"/>
          <w:marRight w:val="0"/>
          <w:marTop w:val="0"/>
          <w:marBottom w:val="0"/>
          <w:divBdr>
            <w:top w:val="none" w:sz="0" w:space="0" w:color="auto"/>
            <w:left w:val="none" w:sz="0" w:space="0" w:color="auto"/>
            <w:bottom w:val="none" w:sz="0" w:space="0" w:color="auto"/>
            <w:right w:val="none" w:sz="0" w:space="0" w:color="auto"/>
          </w:divBdr>
          <w:divsChild>
            <w:div w:id="395662285">
              <w:marLeft w:val="0"/>
              <w:marRight w:val="0"/>
              <w:marTop w:val="0"/>
              <w:marBottom w:val="0"/>
              <w:divBdr>
                <w:top w:val="none" w:sz="0" w:space="0" w:color="auto"/>
                <w:left w:val="none" w:sz="0" w:space="0" w:color="auto"/>
                <w:bottom w:val="none" w:sz="0" w:space="0" w:color="auto"/>
                <w:right w:val="none" w:sz="0" w:space="0" w:color="auto"/>
              </w:divBdr>
            </w:div>
            <w:div w:id="1589844625">
              <w:marLeft w:val="0"/>
              <w:marRight w:val="0"/>
              <w:marTop w:val="0"/>
              <w:marBottom w:val="0"/>
              <w:divBdr>
                <w:top w:val="none" w:sz="0" w:space="0" w:color="auto"/>
                <w:left w:val="none" w:sz="0" w:space="0" w:color="auto"/>
                <w:bottom w:val="none" w:sz="0" w:space="0" w:color="auto"/>
                <w:right w:val="none" w:sz="0" w:space="0" w:color="auto"/>
              </w:divBdr>
            </w:div>
            <w:div w:id="880751459">
              <w:marLeft w:val="0"/>
              <w:marRight w:val="0"/>
              <w:marTop w:val="0"/>
              <w:marBottom w:val="0"/>
              <w:divBdr>
                <w:top w:val="none" w:sz="0" w:space="0" w:color="auto"/>
                <w:left w:val="none" w:sz="0" w:space="0" w:color="auto"/>
                <w:bottom w:val="none" w:sz="0" w:space="0" w:color="auto"/>
                <w:right w:val="none" w:sz="0" w:space="0" w:color="auto"/>
              </w:divBdr>
            </w:div>
            <w:div w:id="975182694">
              <w:marLeft w:val="0"/>
              <w:marRight w:val="0"/>
              <w:marTop w:val="0"/>
              <w:marBottom w:val="0"/>
              <w:divBdr>
                <w:top w:val="none" w:sz="0" w:space="0" w:color="auto"/>
                <w:left w:val="none" w:sz="0" w:space="0" w:color="auto"/>
                <w:bottom w:val="none" w:sz="0" w:space="0" w:color="auto"/>
                <w:right w:val="none" w:sz="0" w:space="0" w:color="auto"/>
              </w:divBdr>
            </w:div>
          </w:divsChild>
        </w:div>
        <w:div w:id="1103722604">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
            <w:div w:id="1283001643">
              <w:marLeft w:val="0"/>
              <w:marRight w:val="0"/>
              <w:marTop w:val="0"/>
              <w:marBottom w:val="0"/>
              <w:divBdr>
                <w:top w:val="none" w:sz="0" w:space="0" w:color="auto"/>
                <w:left w:val="none" w:sz="0" w:space="0" w:color="auto"/>
                <w:bottom w:val="none" w:sz="0" w:space="0" w:color="auto"/>
                <w:right w:val="none" w:sz="0" w:space="0" w:color="auto"/>
              </w:divBdr>
            </w:div>
            <w:div w:id="1642925319">
              <w:marLeft w:val="0"/>
              <w:marRight w:val="0"/>
              <w:marTop w:val="0"/>
              <w:marBottom w:val="0"/>
              <w:divBdr>
                <w:top w:val="none" w:sz="0" w:space="0" w:color="auto"/>
                <w:left w:val="none" w:sz="0" w:space="0" w:color="auto"/>
                <w:bottom w:val="none" w:sz="0" w:space="0" w:color="auto"/>
                <w:right w:val="none" w:sz="0" w:space="0" w:color="auto"/>
              </w:divBdr>
            </w:div>
          </w:divsChild>
        </w:div>
        <w:div w:id="1606034841">
          <w:marLeft w:val="0"/>
          <w:marRight w:val="0"/>
          <w:marTop w:val="0"/>
          <w:marBottom w:val="0"/>
          <w:divBdr>
            <w:top w:val="none" w:sz="0" w:space="0" w:color="auto"/>
            <w:left w:val="none" w:sz="0" w:space="0" w:color="auto"/>
            <w:bottom w:val="none" w:sz="0" w:space="0" w:color="auto"/>
            <w:right w:val="none" w:sz="0" w:space="0" w:color="auto"/>
          </w:divBdr>
          <w:divsChild>
            <w:div w:id="1093551861">
              <w:marLeft w:val="0"/>
              <w:marRight w:val="0"/>
              <w:marTop w:val="0"/>
              <w:marBottom w:val="0"/>
              <w:divBdr>
                <w:top w:val="none" w:sz="0" w:space="0" w:color="auto"/>
                <w:left w:val="none" w:sz="0" w:space="0" w:color="auto"/>
                <w:bottom w:val="none" w:sz="0" w:space="0" w:color="auto"/>
                <w:right w:val="none" w:sz="0" w:space="0" w:color="auto"/>
              </w:divBdr>
            </w:div>
            <w:div w:id="1241063199">
              <w:marLeft w:val="0"/>
              <w:marRight w:val="0"/>
              <w:marTop w:val="0"/>
              <w:marBottom w:val="0"/>
              <w:divBdr>
                <w:top w:val="none" w:sz="0" w:space="0" w:color="auto"/>
                <w:left w:val="none" w:sz="0" w:space="0" w:color="auto"/>
                <w:bottom w:val="none" w:sz="0" w:space="0" w:color="auto"/>
                <w:right w:val="none" w:sz="0" w:space="0" w:color="auto"/>
              </w:divBdr>
            </w:div>
            <w:div w:id="1412004920">
              <w:marLeft w:val="0"/>
              <w:marRight w:val="0"/>
              <w:marTop w:val="0"/>
              <w:marBottom w:val="0"/>
              <w:divBdr>
                <w:top w:val="none" w:sz="0" w:space="0" w:color="auto"/>
                <w:left w:val="none" w:sz="0" w:space="0" w:color="auto"/>
                <w:bottom w:val="none" w:sz="0" w:space="0" w:color="auto"/>
                <w:right w:val="none" w:sz="0" w:space="0" w:color="auto"/>
              </w:divBdr>
            </w:div>
            <w:div w:id="5555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898">
      <w:bodyDiv w:val="1"/>
      <w:marLeft w:val="0"/>
      <w:marRight w:val="0"/>
      <w:marTop w:val="0"/>
      <w:marBottom w:val="0"/>
      <w:divBdr>
        <w:top w:val="none" w:sz="0" w:space="0" w:color="auto"/>
        <w:left w:val="none" w:sz="0" w:space="0" w:color="auto"/>
        <w:bottom w:val="none" w:sz="0" w:space="0" w:color="auto"/>
        <w:right w:val="none" w:sz="0" w:space="0" w:color="auto"/>
      </w:divBdr>
      <w:divsChild>
        <w:div w:id="1954439828">
          <w:marLeft w:val="446"/>
          <w:marRight w:val="0"/>
          <w:marTop w:val="0"/>
          <w:marBottom w:val="0"/>
          <w:divBdr>
            <w:top w:val="none" w:sz="0" w:space="0" w:color="auto"/>
            <w:left w:val="none" w:sz="0" w:space="0" w:color="auto"/>
            <w:bottom w:val="none" w:sz="0" w:space="0" w:color="auto"/>
            <w:right w:val="none" w:sz="0" w:space="0" w:color="auto"/>
          </w:divBdr>
        </w:div>
      </w:divsChild>
    </w:div>
    <w:div w:id="1781996445">
      <w:bodyDiv w:val="1"/>
      <w:marLeft w:val="0"/>
      <w:marRight w:val="0"/>
      <w:marTop w:val="0"/>
      <w:marBottom w:val="0"/>
      <w:divBdr>
        <w:top w:val="none" w:sz="0" w:space="0" w:color="auto"/>
        <w:left w:val="none" w:sz="0" w:space="0" w:color="auto"/>
        <w:bottom w:val="none" w:sz="0" w:space="0" w:color="auto"/>
        <w:right w:val="none" w:sz="0" w:space="0" w:color="auto"/>
      </w:divBdr>
    </w:div>
    <w:div w:id="1879010384">
      <w:bodyDiv w:val="1"/>
      <w:marLeft w:val="0"/>
      <w:marRight w:val="0"/>
      <w:marTop w:val="0"/>
      <w:marBottom w:val="0"/>
      <w:divBdr>
        <w:top w:val="none" w:sz="0" w:space="0" w:color="auto"/>
        <w:left w:val="none" w:sz="0" w:space="0" w:color="auto"/>
        <w:bottom w:val="none" w:sz="0" w:space="0" w:color="auto"/>
        <w:right w:val="none" w:sz="0" w:space="0" w:color="auto"/>
      </w:divBdr>
      <w:divsChild>
        <w:div w:id="275214487">
          <w:marLeft w:val="446"/>
          <w:marRight w:val="0"/>
          <w:marTop w:val="0"/>
          <w:marBottom w:val="0"/>
          <w:divBdr>
            <w:top w:val="none" w:sz="0" w:space="0" w:color="auto"/>
            <w:left w:val="none" w:sz="0" w:space="0" w:color="auto"/>
            <w:bottom w:val="none" w:sz="0" w:space="0" w:color="auto"/>
            <w:right w:val="none" w:sz="0" w:space="0" w:color="auto"/>
          </w:divBdr>
        </w:div>
      </w:divsChild>
    </w:div>
    <w:div w:id="1930383824">
      <w:bodyDiv w:val="1"/>
      <w:marLeft w:val="0"/>
      <w:marRight w:val="0"/>
      <w:marTop w:val="0"/>
      <w:marBottom w:val="0"/>
      <w:divBdr>
        <w:top w:val="none" w:sz="0" w:space="0" w:color="auto"/>
        <w:left w:val="none" w:sz="0" w:space="0" w:color="auto"/>
        <w:bottom w:val="none" w:sz="0" w:space="0" w:color="auto"/>
        <w:right w:val="none" w:sz="0" w:space="0" w:color="auto"/>
      </w:divBdr>
      <w:divsChild>
        <w:div w:id="977146837">
          <w:marLeft w:val="446"/>
          <w:marRight w:val="0"/>
          <w:marTop w:val="0"/>
          <w:marBottom w:val="0"/>
          <w:divBdr>
            <w:top w:val="none" w:sz="0" w:space="0" w:color="auto"/>
            <w:left w:val="none" w:sz="0" w:space="0" w:color="auto"/>
            <w:bottom w:val="none" w:sz="0" w:space="0" w:color="auto"/>
            <w:right w:val="none" w:sz="0" w:space="0" w:color="auto"/>
          </w:divBdr>
        </w:div>
      </w:divsChild>
    </w:div>
    <w:div w:id="2042970656">
      <w:bodyDiv w:val="1"/>
      <w:marLeft w:val="0"/>
      <w:marRight w:val="0"/>
      <w:marTop w:val="0"/>
      <w:marBottom w:val="0"/>
      <w:divBdr>
        <w:top w:val="none" w:sz="0" w:space="0" w:color="auto"/>
        <w:left w:val="none" w:sz="0" w:space="0" w:color="auto"/>
        <w:bottom w:val="none" w:sz="0" w:space="0" w:color="auto"/>
        <w:right w:val="none" w:sz="0" w:space="0" w:color="auto"/>
      </w:divBdr>
      <w:divsChild>
        <w:div w:id="1344283457">
          <w:marLeft w:val="547"/>
          <w:marRight w:val="0"/>
          <w:marTop w:val="0"/>
          <w:marBottom w:val="0"/>
          <w:divBdr>
            <w:top w:val="none" w:sz="0" w:space="0" w:color="auto"/>
            <w:left w:val="none" w:sz="0" w:space="0" w:color="auto"/>
            <w:bottom w:val="none" w:sz="0" w:space="0" w:color="auto"/>
            <w:right w:val="none" w:sz="0" w:space="0" w:color="auto"/>
          </w:divBdr>
        </w:div>
        <w:div w:id="90857071">
          <w:marLeft w:val="1166"/>
          <w:marRight w:val="0"/>
          <w:marTop w:val="0"/>
          <w:marBottom w:val="0"/>
          <w:divBdr>
            <w:top w:val="none" w:sz="0" w:space="0" w:color="auto"/>
            <w:left w:val="none" w:sz="0" w:space="0" w:color="auto"/>
            <w:bottom w:val="none" w:sz="0" w:space="0" w:color="auto"/>
            <w:right w:val="none" w:sz="0" w:space="0" w:color="auto"/>
          </w:divBdr>
        </w:div>
      </w:divsChild>
    </w:div>
    <w:div w:id="2089960500">
      <w:bodyDiv w:val="1"/>
      <w:marLeft w:val="0"/>
      <w:marRight w:val="0"/>
      <w:marTop w:val="0"/>
      <w:marBottom w:val="0"/>
      <w:divBdr>
        <w:top w:val="none" w:sz="0" w:space="0" w:color="auto"/>
        <w:left w:val="none" w:sz="0" w:space="0" w:color="auto"/>
        <w:bottom w:val="none" w:sz="0" w:space="0" w:color="auto"/>
        <w:right w:val="none" w:sz="0" w:space="0" w:color="auto"/>
      </w:divBdr>
      <w:divsChild>
        <w:div w:id="7041341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032CE31E840F1B1F248A64FF81BCF"/>
        <w:category>
          <w:name w:val="General"/>
          <w:gallery w:val="placeholder"/>
        </w:category>
        <w:types>
          <w:type w:val="bbPlcHdr"/>
        </w:types>
        <w:behaviors>
          <w:behavior w:val="content"/>
        </w:behaviors>
        <w:guid w:val="{A0ED38F3-4FCF-439E-B31C-B52736109262}"/>
      </w:docPartPr>
      <w:docPartBody>
        <w:p w:rsidR="006A745E" w:rsidRDefault="006A745E" w:rsidP="006A745E">
          <w:pPr>
            <w:pStyle w:val="C57032CE31E840F1B1F248A64FF81BCF"/>
          </w:pPr>
          <w:r>
            <w:rPr>
              <w:rFonts w:asciiTheme="majorHAnsi" w:eastAsiaTheme="majorEastAsia" w:hAnsiTheme="majorHAnsi" w:cstheme="majorBidi"/>
              <w:color w:val="4472C4" w:themeColor="accent1"/>
              <w:sz w:val="88"/>
              <w:szCs w:val="88"/>
            </w:rPr>
            <w:t>[Document title]</w:t>
          </w:r>
        </w:p>
      </w:docPartBody>
    </w:docPart>
    <w:docPart>
      <w:docPartPr>
        <w:name w:val="14B9BBAC7BE54E1AAE1D8367697F80C3"/>
        <w:category>
          <w:name w:val="General"/>
          <w:gallery w:val="placeholder"/>
        </w:category>
        <w:types>
          <w:type w:val="bbPlcHdr"/>
        </w:types>
        <w:behaviors>
          <w:behavior w:val="content"/>
        </w:behaviors>
        <w:guid w:val="{F40F0851-6953-4527-A59E-309A0F06D448}"/>
      </w:docPartPr>
      <w:docPartBody>
        <w:p w:rsidR="006A745E" w:rsidRDefault="006A745E" w:rsidP="006A745E">
          <w:pPr>
            <w:pStyle w:val="14B9BBAC7BE54E1AAE1D8367697F80C3"/>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5E"/>
    <w:rsid w:val="00525BFC"/>
    <w:rsid w:val="006A745E"/>
    <w:rsid w:val="00767F8B"/>
    <w:rsid w:val="009248B2"/>
    <w:rsid w:val="00C922C4"/>
    <w:rsid w:val="00E1737F"/>
    <w:rsid w:val="00EB02DF"/>
    <w:rsid w:val="00ED3AB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B73D7E03F246B4A337BAED1517F910">
    <w:name w:val="2BB73D7E03F246B4A337BAED1517F910"/>
    <w:rsid w:val="006A745E"/>
  </w:style>
  <w:style w:type="paragraph" w:customStyle="1" w:styleId="C57032CE31E840F1B1F248A64FF81BCF">
    <w:name w:val="C57032CE31E840F1B1F248A64FF81BCF"/>
    <w:rsid w:val="006A745E"/>
  </w:style>
  <w:style w:type="paragraph" w:customStyle="1" w:styleId="14B9BBAC7BE54E1AAE1D8367697F80C3">
    <w:name w:val="14B9BBAC7BE54E1AAE1D8367697F80C3"/>
    <w:rsid w:val="006A745E"/>
  </w:style>
  <w:style w:type="paragraph" w:customStyle="1" w:styleId="D054221D444D4622B39299330A74C0AD">
    <w:name w:val="D054221D444D4622B39299330A74C0AD"/>
    <w:rsid w:val="006A745E"/>
  </w:style>
  <w:style w:type="paragraph" w:customStyle="1" w:styleId="FD4AE3BE63924706A39B1D6BE4EE448D">
    <w:name w:val="FD4AE3BE63924706A39B1D6BE4EE448D"/>
    <w:rsid w:val="006A7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5254-5BE0-47FF-8678-ED3A7AD2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65</Pages>
  <Words>21785</Words>
  <Characters>124179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Draft Private Placement Memorandum</vt:lpstr>
    </vt:vector>
  </TitlesOfParts>
  <Company/>
  <LinksUpToDate>false</LinksUpToDate>
  <CharactersWithSpaces>145673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Private Placement Memorandum</dc:title>
  <dc:subject>Sample for Limited Liability Partnership Structure</dc:subject>
  <dc:creator>Qurat-Ul-Ain Sultan</dc:creator>
  <cp:lastModifiedBy>Amjad Iqbal</cp:lastModifiedBy>
  <cp:revision>30</cp:revision>
  <cp:lastPrinted>2022-04-21T04:26:00Z</cp:lastPrinted>
  <dcterms:created xsi:type="dcterms:W3CDTF">2023-08-25T11:18:00Z</dcterms:created>
  <dcterms:modified xsi:type="dcterms:W3CDTF">2023-09-12T12:09:00Z</dcterms:modified>
</cp:coreProperties>
</file>