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15746" w14:textId="77777777" w:rsidR="00CF3AA2" w:rsidRDefault="00CF3AA2" w:rsidP="00CF3AA2">
      <w:pPr>
        <w:jc w:val="center"/>
        <w:rPr>
          <w:rFonts w:ascii="Book Antiqua" w:hAnsi="Book Antiqua"/>
          <w:b/>
          <w:sz w:val="32"/>
          <w:szCs w:val="32"/>
          <w:u w:val="single"/>
        </w:rPr>
      </w:pPr>
      <w:r>
        <w:rPr>
          <w:rFonts w:ascii="Book Antiqua" w:hAnsi="Book Antiqua"/>
          <w:b/>
          <w:sz w:val="32"/>
          <w:szCs w:val="32"/>
          <w:u w:val="single"/>
        </w:rPr>
        <w:t>ALTERATION IN ARTICLES OF ASSOCIATION</w:t>
      </w:r>
    </w:p>
    <w:p w14:paraId="011DDDBE" w14:textId="77777777" w:rsidR="00CF3AA2" w:rsidRPr="00F01580" w:rsidRDefault="00CF3AA2" w:rsidP="00CF3AA2">
      <w:pPr>
        <w:pStyle w:val="Default"/>
        <w:rPr>
          <w:rStyle w:val="Hyperlink"/>
          <w:color w:val="auto"/>
          <w:u w:val="none"/>
        </w:rPr>
      </w:pPr>
      <w:r w:rsidRPr="00F01580">
        <w:rPr>
          <w:rStyle w:val="Hyperlink"/>
          <w:b/>
          <w:color w:val="auto"/>
          <w:u w:val="none"/>
        </w:rPr>
        <w:t xml:space="preserve">Relevant provisions: </w:t>
      </w:r>
      <w:r w:rsidRPr="00F01580">
        <w:rPr>
          <w:rStyle w:val="Hyperlink"/>
          <w:color w:val="auto"/>
          <w:u w:val="none"/>
        </w:rPr>
        <w:t xml:space="preserve">Section 38 and Section 150 of the Companies Act, 2017 </w:t>
      </w:r>
    </w:p>
    <w:p w14:paraId="71D0762C" w14:textId="77777777" w:rsidR="00CF3AA2" w:rsidRPr="00F01580" w:rsidRDefault="00CF3AA2" w:rsidP="00CF3AA2">
      <w:pPr>
        <w:pStyle w:val="Default"/>
        <w:rPr>
          <w:rStyle w:val="Hyperlink"/>
          <w:color w:val="auto"/>
          <w:u w:val="none"/>
        </w:rPr>
      </w:pPr>
    </w:p>
    <w:p w14:paraId="65526002" w14:textId="22DB36C3" w:rsidR="00CF3AA2" w:rsidRPr="00F01580" w:rsidRDefault="00CF3AA2" w:rsidP="00164B1A">
      <w:pPr>
        <w:jc w:val="both"/>
        <w:rPr>
          <w:rFonts w:ascii="Book Antiqua" w:hAnsi="Book Antiqua"/>
          <w:sz w:val="24"/>
          <w:szCs w:val="24"/>
        </w:rPr>
      </w:pPr>
      <w:r w:rsidRPr="00F01580">
        <w:rPr>
          <w:rFonts w:ascii="Book Antiqua" w:hAnsi="Book Antiqua"/>
          <w:b/>
          <w:sz w:val="24"/>
          <w:szCs w:val="24"/>
        </w:rPr>
        <w:t>Mode of submission of documents:</w:t>
      </w:r>
      <w:r w:rsidRPr="00F01580">
        <w:rPr>
          <w:rFonts w:ascii="Book Antiqua" w:hAnsi="Book Antiqua"/>
          <w:sz w:val="24"/>
          <w:szCs w:val="24"/>
        </w:rPr>
        <w:t xml:space="preserve"> Online through e</w:t>
      </w:r>
      <w:r w:rsidR="00090309">
        <w:rPr>
          <w:rFonts w:ascii="Book Antiqua" w:hAnsi="Book Antiqua"/>
          <w:sz w:val="24"/>
          <w:szCs w:val="24"/>
        </w:rPr>
        <w:t>-</w:t>
      </w:r>
      <w:r w:rsidRPr="00F01580">
        <w:rPr>
          <w:rFonts w:ascii="Book Antiqua" w:hAnsi="Book Antiqua"/>
          <w:sz w:val="24"/>
          <w:szCs w:val="24"/>
        </w:rPr>
        <w:t>service, as well as, manually/offline</w:t>
      </w:r>
    </w:p>
    <w:p w14:paraId="243A1301" w14:textId="77777777" w:rsidR="00CF3AA2" w:rsidRPr="00F01580" w:rsidRDefault="00CF3AA2" w:rsidP="00CF3AA2">
      <w:pPr>
        <w:rPr>
          <w:rFonts w:ascii="Book Antiqua" w:hAnsi="Book Antiqua"/>
          <w:b/>
          <w:sz w:val="24"/>
          <w:szCs w:val="24"/>
          <w:u w:val="single"/>
        </w:rPr>
      </w:pPr>
      <w:r w:rsidRPr="00F01580">
        <w:rPr>
          <w:rFonts w:ascii="Book Antiqua" w:hAnsi="Book Antiqua"/>
          <w:noProof/>
          <w:sz w:val="24"/>
          <w:szCs w:val="24"/>
        </w:rPr>
        <mc:AlternateContent>
          <mc:Choice Requires="wps">
            <w:drawing>
              <wp:anchor distT="0" distB="0" distL="114300" distR="114300" simplePos="0" relativeHeight="251659264" behindDoc="0" locked="0" layoutInCell="1" allowOverlap="1" wp14:anchorId="709FF560" wp14:editId="43955A7D">
                <wp:simplePos x="0" y="0"/>
                <wp:positionH relativeFrom="column">
                  <wp:posOffset>243135</wp:posOffset>
                </wp:positionH>
                <wp:positionV relativeFrom="paragraph">
                  <wp:posOffset>87659</wp:posOffset>
                </wp:positionV>
                <wp:extent cx="5535930" cy="898544"/>
                <wp:effectExtent l="57150" t="38100" r="83820" b="92075"/>
                <wp:wrapNone/>
                <wp:docPr id="3" name="Rectangle 3"/>
                <wp:cNvGraphicFramePr/>
                <a:graphic xmlns:a="http://schemas.openxmlformats.org/drawingml/2006/main">
                  <a:graphicData uri="http://schemas.microsoft.com/office/word/2010/wordprocessingShape">
                    <wps:wsp>
                      <wps:cNvSpPr/>
                      <wps:spPr>
                        <a:xfrm>
                          <a:off x="0" y="0"/>
                          <a:ext cx="5535930" cy="898544"/>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8E5E2CA" w14:textId="77777777" w:rsidR="00CF3AA2" w:rsidRPr="00F01580" w:rsidRDefault="00CF3AA2" w:rsidP="00CF3AA2">
                            <w:pPr>
                              <w:jc w:val="center"/>
                              <w:rPr>
                                <w:rStyle w:val="Hyperlink"/>
                                <w:rFonts w:cs="Book Antiqua"/>
                                <w:b/>
                                <w:color w:val="auto"/>
                                <w:u w:val="none"/>
                              </w:rPr>
                            </w:pPr>
                            <w:r w:rsidRPr="00F01580">
                              <w:rPr>
                                <w:rStyle w:val="Hyperlink"/>
                                <w:rFonts w:cs="Book Antiqua"/>
                                <w:b/>
                                <w:color w:val="auto"/>
                                <w:u w:val="none"/>
                              </w:rPr>
                              <w:t>STEP 1</w:t>
                            </w:r>
                          </w:p>
                          <w:p w14:paraId="163A30FC" w14:textId="77777777" w:rsidR="00CF3AA2" w:rsidRDefault="00CF3AA2" w:rsidP="00CF3AA2">
                            <w:pPr>
                              <w:jc w:val="center"/>
                              <w:rPr>
                                <w:rFonts w:ascii="Book Antiqua" w:hAnsi="Book Antiqua"/>
                                <w:b/>
                                <w:sz w:val="24"/>
                                <w:szCs w:val="24"/>
                              </w:rPr>
                            </w:pPr>
                            <w:r>
                              <w:rPr>
                                <w:rFonts w:ascii="Book Antiqua" w:hAnsi="Book Antiqua"/>
                                <w:b/>
                                <w:sz w:val="24"/>
                                <w:szCs w:val="24"/>
                              </w:rPr>
                              <w:t xml:space="preserve">Pass resolution in Board of Directors meeting for proposed alteration in </w:t>
                            </w:r>
                            <w:r w:rsidR="00F01580">
                              <w:rPr>
                                <w:rFonts w:ascii="Book Antiqua" w:hAnsi="Book Antiqua"/>
                                <w:b/>
                                <w:sz w:val="24"/>
                                <w:szCs w:val="24"/>
                              </w:rPr>
                              <w:t>Articles</w:t>
                            </w:r>
                            <w:r>
                              <w:rPr>
                                <w:rFonts w:ascii="Book Antiqua" w:hAnsi="Book Antiqua"/>
                                <w:b/>
                                <w:sz w:val="24"/>
                                <w:szCs w:val="24"/>
                              </w:rPr>
                              <w:t xml:space="preserve"> of Association</w:t>
                            </w:r>
                          </w:p>
                          <w:p w14:paraId="5175DF9B" w14:textId="77777777" w:rsidR="00CF3AA2" w:rsidRDefault="00CF3AA2" w:rsidP="00CF3A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FF560" id="Rectangle 3" o:spid="_x0000_s1026" style="position:absolute;margin-left:19.15pt;margin-top:6.9pt;width:435.9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" fillcolor="#bcbcbc">
                <v:fill color2="#ededed" rotate="t" angle="180" colors="0 #bcbcbc;22938f #d0d0d0;1 #ededed" focus="100%" type="gradient"/>
                <v:shadow on="t" color="black" opacity="24903f" origin=",.5" offset="0,.55556mm"/>
                <v:textbox>
                  <w:txbxContent>
                    <w:p w14:paraId="28E5E2CA" w14:textId="77777777" w:rsidR="00CF3AA2" w:rsidRPr="00F01580" w:rsidRDefault="00CF3AA2" w:rsidP="00CF3AA2">
                      <w:pPr>
                        <w:jc w:val="center"/>
                        <w:rPr>
                          <w:rStyle w:val="Hyperlink"/>
                          <w:rFonts w:cs="Book Antiqua"/>
                          <w:b/>
                          <w:color w:val="auto"/>
                          <w:u w:val="none"/>
                        </w:rPr>
                      </w:pPr>
                      <w:r w:rsidRPr="00F01580">
                        <w:rPr>
                          <w:rStyle w:val="Hyperlink"/>
                          <w:rFonts w:cs="Book Antiqua"/>
                          <w:b/>
                          <w:color w:val="auto"/>
                          <w:u w:val="none"/>
                        </w:rPr>
                        <w:t>STEP 1</w:t>
                      </w:r>
                    </w:p>
                    <w:p w14:paraId="163A30FC" w14:textId="77777777" w:rsidR="00CF3AA2" w:rsidRDefault="00CF3AA2" w:rsidP="00CF3AA2">
                      <w:pPr>
                        <w:jc w:val="center"/>
                        <w:rPr>
                          <w:rFonts w:ascii="Book Antiqua" w:hAnsi="Book Antiqua"/>
                          <w:b/>
                          <w:sz w:val="24"/>
                          <w:szCs w:val="24"/>
                        </w:rPr>
                      </w:pPr>
                      <w:r>
                        <w:rPr>
                          <w:rFonts w:ascii="Book Antiqua" w:hAnsi="Book Antiqua"/>
                          <w:b/>
                          <w:sz w:val="24"/>
                          <w:szCs w:val="24"/>
                        </w:rPr>
                        <w:t xml:space="preserve">Pass resolution in Board of Directors meeting for proposed alteration in </w:t>
                      </w:r>
                      <w:r w:rsidR="00F01580">
                        <w:rPr>
                          <w:rFonts w:ascii="Book Antiqua" w:hAnsi="Book Antiqua"/>
                          <w:b/>
                          <w:sz w:val="24"/>
                          <w:szCs w:val="24"/>
                        </w:rPr>
                        <w:t>Articles</w:t>
                      </w:r>
                      <w:r>
                        <w:rPr>
                          <w:rFonts w:ascii="Book Antiqua" w:hAnsi="Book Antiqua"/>
                          <w:b/>
                          <w:sz w:val="24"/>
                          <w:szCs w:val="24"/>
                        </w:rPr>
                        <w:t xml:space="preserve"> of Association</w:t>
                      </w:r>
                    </w:p>
                    <w:p w14:paraId="5175DF9B" w14:textId="77777777" w:rsidR="00CF3AA2" w:rsidRDefault="00CF3AA2" w:rsidP="00CF3AA2">
                      <w:pPr>
                        <w:jc w:val="center"/>
                      </w:pPr>
                    </w:p>
                  </w:txbxContent>
                </v:textbox>
              </v:rect>
            </w:pict>
          </mc:Fallback>
        </mc:AlternateContent>
      </w:r>
      <w:r w:rsidRPr="00F01580">
        <w:rPr>
          <w:rFonts w:ascii="Book Antiqua" w:hAnsi="Book Antiqua"/>
          <w:noProof/>
          <w:sz w:val="24"/>
          <w:szCs w:val="24"/>
        </w:rPr>
        <mc:AlternateContent>
          <mc:Choice Requires="wps">
            <w:drawing>
              <wp:anchor distT="0" distB="0" distL="114300" distR="114300" simplePos="0" relativeHeight="251660288" behindDoc="0" locked="0" layoutInCell="1" allowOverlap="1" wp14:anchorId="6634F940" wp14:editId="194AF813">
                <wp:simplePos x="0" y="0"/>
                <wp:positionH relativeFrom="column">
                  <wp:posOffset>247650</wp:posOffset>
                </wp:positionH>
                <wp:positionV relativeFrom="paragraph">
                  <wp:posOffset>1334770</wp:posOffset>
                </wp:positionV>
                <wp:extent cx="5535930" cy="1095375"/>
                <wp:effectExtent l="57150" t="38100" r="83820" b="104775"/>
                <wp:wrapNone/>
                <wp:docPr id="4" name="Rectangle 4"/>
                <wp:cNvGraphicFramePr/>
                <a:graphic xmlns:a="http://schemas.openxmlformats.org/drawingml/2006/main">
                  <a:graphicData uri="http://schemas.microsoft.com/office/word/2010/wordprocessingShape">
                    <wps:wsp>
                      <wps:cNvSpPr/>
                      <wps:spPr>
                        <a:xfrm>
                          <a:off x="0" y="0"/>
                          <a:ext cx="5535930" cy="10953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2E9EFBF" w14:textId="77777777" w:rsidR="00CF3AA2" w:rsidRDefault="00CF3AA2" w:rsidP="00CF3AA2">
                            <w:pPr>
                              <w:jc w:val="center"/>
                              <w:rPr>
                                <w:b/>
                                <w:u w:val="single"/>
                              </w:rPr>
                            </w:pPr>
                            <w:r>
                              <w:rPr>
                                <w:b/>
                                <w:u w:val="single"/>
                              </w:rPr>
                              <w:t>STEP 2</w:t>
                            </w:r>
                          </w:p>
                          <w:p w14:paraId="039F2A10" w14:textId="0416D9C6" w:rsidR="00CF3AA2" w:rsidRDefault="00CF3AA2" w:rsidP="00090309">
                            <w:pPr>
                              <w:pStyle w:val="ListParagraph"/>
                              <w:numPr>
                                <w:ilvl w:val="0"/>
                                <w:numId w:val="2"/>
                              </w:numPr>
                              <w:spacing w:line="240" w:lineRule="auto"/>
                              <w:jc w:val="center"/>
                              <w:rPr>
                                <w:rFonts w:ascii="Book Antiqua" w:hAnsi="Book Antiqua"/>
                                <w:b/>
                              </w:rPr>
                            </w:pPr>
                            <w:r>
                              <w:rPr>
                                <w:rFonts w:ascii="Book Antiqua" w:hAnsi="Book Antiqua"/>
                                <w:b/>
                              </w:rPr>
                              <w:t xml:space="preserve">Hold General meeting (AGM or EOGM) of </w:t>
                            </w:r>
                            <w:r w:rsidR="00090309">
                              <w:rPr>
                                <w:rFonts w:ascii="Book Antiqua" w:hAnsi="Book Antiqua"/>
                                <w:b/>
                              </w:rPr>
                              <w:t>members</w:t>
                            </w:r>
                            <w:r>
                              <w:rPr>
                                <w:rFonts w:ascii="Book Antiqua" w:hAnsi="Book Antiqua"/>
                                <w:b/>
                              </w:rPr>
                              <w:t>.</w:t>
                            </w:r>
                          </w:p>
                          <w:p w14:paraId="0C1D59B8" w14:textId="7BAD2BEF" w:rsidR="00CF3AA2" w:rsidRDefault="00CF3AA2">
                            <w:pPr>
                              <w:pStyle w:val="ListParagraph"/>
                              <w:numPr>
                                <w:ilvl w:val="0"/>
                                <w:numId w:val="2"/>
                              </w:numPr>
                              <w:spacing w:line="240" w:lineRule="auto"/>
                              <w:jc w:val="center"/>
                              <w:rPr>
                                <w:rFonts w:ascii="Book Antiqua" w:hAnsi="Book Antiqua"/>
                                <w:b/>
                              </w:rPr>
                            </w:pPr>
                            <w:r>
                              <w:rPr>
                                <w:rFonts w:ascii="Book Antiqua" w:hAnsi="Book Antiqua"/>
                                <w:b/>
                              </w:rPr>
                              <w:t xml:space="preserve">Pass special resolution for alteration in Articles of Association in General Meeting of </w:t>
                            </w:r>
                            <w:r w:rsidR="00090309">
                              <w:rPr>
                                <w:rFonts w:ascii="Book Antiqua" w:hAnsi="Book Antiqua"/>
                                <w:b/>
                              </w:rPr>
                              <w:t>members</w:t>
                            </w:r>
                            <w:r w:rsidR="000868E5">
                              <w:rPr>
                                <w:rFonts w:ascii="Book Antiqua" w:hAnsi="Book Antiqua"/>
                                <w:b/>
                              </w:rPr>
                              <w:t>*</w:t>
                            </w:r>
                            <w:r w:rsidR="00090309">
                              <w:rPr>
                                <w:rFonts w:ascii="Book Antiqua" w:hAnsi="Book Antiqua"/>
                                <w:b/>
                              </w:rPr>
                              <w:t xml:space="preserve"> </w:t>
                            </w:r>
                          </w:p>
                          <w:p w14:paraId="5D079A45" w14:textId="77777777" w:rsidR="00CF3AA2" w:rsidRDefault="00CF3AA2" w:rsidP="00CF3A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4F940" id="Rectangle 4" o:spid="_x0000_s1027" style="position:absolute;margin-left:19.5pt;margin-top:105.1pt;width:435.9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" fillcolor="#bcbcbc">
                <v:fill color2="#ededed" rotate="t" angle="180" colors="0 #bcbcbc;22938f #d0d0d0;1 #ededed" focus="100%" type="gradient"/>
                <v:shadow on="t" color="black" opacity="24903f" origin=",.5" offset="0,.55556mm"/>
                <v:textbox>
                  <w:txbxContent>
                    <w:p w14:paraId="22E9EFBF" w14:textId="77777777" w:rsidR="00CF3AA2" w:rsidRDefault="00CF3AA2" w:rsidP="00CF3AA2">
                      <w:pPr>
                        <w:jc w:val="center"/>
                        <w:rPr>
                          <w:b/>
                          <w:u w:val="single"/>
                        </w:rPr>
                      </w:pPr>
                      <w:r>
                        <w:rPr>
                          <w:b/>
                          <w:u w:val="single"/>
                        </w:rPr>
                        <w:t>STEP 2</w:t>
                      </w:r>
                    </w:p>
                    <w:p w14:paraId="039F2A10" w14:textId="0416D9C6" w:rsidR="00CF3AA2" w:rsidRDefault="00CF3AA2" w:rsidP="00090309">
                      <w:pPr>
                        <w:pStyle w:val="ListParagraph"/>
                        <w:numPr>
                          <w:ilvl w:val="0"/>
                          <w:numId w:val="2"/>
                        </w:numPr>
                        <w:spacing w:line="240" w:lineRule="auto"/>
                        <w:jc w:val="center"/>
                        <w:rPr>
                          <w:rFonts w:ascii="Book Antiqua" w:hAnsi="Book Antiqua"/>
                          <w:b/>
                        </w:rPr>
                      </w:pPr>
                      <w:r>
                        <w:rPr>
                          <w:rFonts w:ascii="Book Antiqua" w:hAnsi="Book Antiqua"/>
                          <w:b/>
                        </w:rPr>
                        <w:t xml:space="preserve">Hold General meeting (AGM or EOGM) of </w:t>
                      </w:r>
                      <w:r w:rsidR="00090309">
                        <w:rPr>
                          <w:rFonts w:ascii="Book Antiqua" w:hAnsi="Book Antiqua"/>
                          <w:b/>
                        </w:rPr>
                        <w:t>members</w:t>
                      </w:r>
                      <w:r>
                        <w:rPr>
                          <w:rFonts w:ascii="Book Antiqua" w:hAnsi="Book Antiqua"/>
                          <w:b/>
                        </w:rPr>
                        <w:t>.</w:t>
                      </w:r>
                    </w:p>
                    <w:p w14:paraId="0C1D59B8" w14:textId="7BAD2BEF" w:rsidR="00CF3AA2" w:rsidRDefault="00CF3AA2">
                      <w:pPr>
                        <w:pStyle w:val="ListParagraph"/>
                        <w:numPr>
                          <w:ilvl w:val="0"/>
                          <w:numId w:val="2"/>
                        </w:numPr>
                        <w:spacing w:line="240" w:lineRule="auto"/>
                        <w:jc w:val="center"/>
                        <w:rPr>
                          <w:rFonts w:ascii="Book Antiqua" w:hAnsi="Book Antiqua"/>
                          <w:b/>
                        </w:rPr>
                      </w:pPr>
                      <w:r>
                        <w:rPr>
                          <w:rFonts w:ascii="Book Antiqua" w:hAnsi="Book Antiqua"/>
                          <w:b/>
                        </w:rPr>
                        <w:t xml:space="preserve">Pass special resolution for alteration in Articles of Association in General Meeting of </w:t>
                      </w:r>
                      <w:r w:rsidR="00090309">
                        <w:rPr>
                          <w:rFonts w:ascii="Book Antiqua" w:hAnsi="Book Antiqua"/>
                          <w:b/>
                        </w:rPr>
                        <w:t>members</w:t>
                      </w:r>
                      <w:r w:rsidR="000868E5">
                        <w:rPr>
                          <w:rFonts w:ascii="Book Antiqua" w:hAnsi="Book Antiqua"/>
                          <w:b/>
                        </w:rPr>
                        <w:t>*</w:t>
                      </w:r>
                      <w:r w:rsidR="00090309">
                        <w:rPr>
                          <w:rFonts w:ascii="Book Antiqua" w:hAnsi="Book Antiqua"/>
                          <w:b/>
                        </w:rPr>
                        <w:t xml:space="preserve"> </w:t>
                      </w:r>
                    </w:p>
                    <w:p w14:paraId="5D079A45" w14:textId="77777777" w:rsidR="00CF3AA2" w:rsidRDefault="00CF3AA2" w:rsidP="00CF3AA2">
                      <w:pPr>
                        <w:jc w:val="center"/>
                      </w:pPr>
                    </w:p>
                  </w:txbxContent>
                </v:textbox>
              </v:rect>
            </w:pict>
          </mc:Fallback>
        </mc:AlternateContent>
      </w:r>
    </w:p>
    <w:p w14:paraId="62F7E4E1" w14:textId="77777777" w:rsidR="00CF3AA2" w:rsidRPr="00F01580" w:rsidRDefault="00CF3AA2" w:rsidP="00CF3AA2">
      <w:pPr>
        <w:rPr>
          <w:rFonts w:ascii="Book Antiqua" w:hAnsi="Book Antiqua"/>
          <w:b/>
          <w:sz w:val="24"/>
          <w:szCs w:val="24"/>
          <w:u w:val="single"/>
        </w:rPr>
      </w:pPr>
    </w:p>
    <w:p w14:paraId="5B146B92" w14:textId="77777777" w:rsidR="00CF3AA2" w:rsidRPr="00F01580" w:rsidRDefault="00CF3AA2" w:rsidP="00CF3AA2">
      <w:pPr>
        <w:rPr>
          <w:rFonts w:ascii="Book Antiqua" w:hAnsi="Book Antiqua"/>
          <w:b/>
          <w:sz w:val="24"/>
          <w:szCs w:val="24"/>
          <w:u w:val="single"/>
        </w:rPr>
      </w:pPr>
    </w:p>
    <w:p w14:paraId="396FA618" w14:textId="77777777" w:rsidR="00CF3AA2" w:rsidRPr="00F01580" w:rsidRDefault="00CF3AA2" w:rsidP="00CF3AA2">
      <w:pPr>
        <w:rPr>
          <w:rFonts w:ascii="Book Antiqua" w:hAnsi="Book Antiqua"/>
          <w:b/>
          <w:sz w:val="24"/>
          <w:szCs w:val="24"/>
          <w:u w:val="single"/>
        </w:rPr>
      </w:pPr>
    </w:p>
    <w:p w14:paraId="0B43A955" w14:textId="77777777" w:rsidR="00CF3AA2" w:rsidRPr="00F01580" w:rsidRDefault="00CF3AA2" w:rsidP="00CF3AA2">
      <w:pPr>
        <w:rPr>
          <w:rFonts w:ascii="Book Antiqua" w:hAnsi="Book Antiqua"/>
          <w:b/>
          <w:sz w:val="24"/>
          <w:szCs w:val="24"/>
          <w:u w:val="single"/>
        </w:rPr>
      </w:pPr>
    </w:p>
    <w:p w14:paraId="3DC3E7B6" w14:textId="77777777" w:rsidR="00CF3AA2" w:rsidRPr="00F01580" w:rsidRDefault="00CF3AA2" w:rsidP="00CF3AA2">
      <w:pPr>
        <w:rPr>
          <w:rFonts w:ascii="Book Antiqua" w:hAnsi="Book Antiqua"/>
          <w:b/>
          <w:sz w:val="24"/>
          <w:szCs w:val="24"/>
          <w:u w:val="single"/>
        </w:rPr>
      </w:pPr>
    </w:p>
    <w:p w14:paraId="1F9D160C" w14:textId="77777777" w:rsidR="00CF3AA2" w:rsidRPr="00F01580" w:rsidRDefault="00CF3AA2" w:rsidP="00CF3AA2">
      <w:pPr>
        <w:rPr>
          <w:rFonts w:ascii="Book Antiqua" w:hAnsi="Book Antiqua"/>
          <w:b/>
          <w:sz w:val="24"/>
          <w:szCs w:val="24"/>
          <w:u w:val="single"/>
        </w:rPr>
      </w:pPr>
    </w:p>
    <w:p w14:paraId="68639789" w14:textId="77777777" w:rsidR="00CF3AA2" w:rsidRPr="00F01580" w:rsidRDefault="00CF3AA2" w:rsidP="00CF3AA2">
      <w:pPr>
        <w:rPr>
          <w:rFonts w:ascii="Book Antiqua" w:hAnsi="Book Antiqua"/>
          <w:b/>
          <w:sz w:val="24"/>
          <w:szCs w:val="24"/>
          <w:u w:val="single"/>
        </w:rPr>
      </w:pPr>
    </w:p>
    <w:p w14:paraId="4FB9400E" w14:textId="77777777" w:rsidR="00CF3AA2" w:rsidRPr="00F01580" w:rsidRDefault="00CF2BF4" w:rsidP="00CF3AA2">
      <w:pPr>
        <w:rPr>
          <w:rFonts w:ascii="Book Antiqua" w:hAnsi="Book Antiqua"/>
          <w:b/>
          <w:sz w:val="24"/>
          <w:szCs w:val="24"/>
          <w:u w:val="single"/>
        </w:rPr>
      </w:pPr>
      <w:r w:rsidRPr="00F01580">
        <w:rPr>
          <w:rFonts w:ascii="Book Antiqua" w:hAnsi="Book Antiqua"/>
          <w:noProof/>
          <w:sz w:val="24"/>
          <w:szCs w:val="24"/>
        </w:rPr>
        <mc:AlternateContent>
          <mc:Choice Requires="wps">
            <w:drawing>
              <wp:anchor distT="0" distB="0" distL="114300" distR="114300" simplePos="0" relativeHeight="251661312" behindDoc="0" locked="0" layoutInCell="1" allowOverlap="1" wp14:anchorId="64D6FECF" wp14:editId="26FA2A49">
                <wp:simplePos x="0" y="0"/>
                <wp:positionH relativeFrom="column">
                  <wp:posOffset>296672</wp:posOffset>
                </wp:positionH>
                <wp:positionV relativeFrom="paragraph">
                  <wp:posOffset>255524</wp:posOffset>
                </wp:positionV>
                <wp:extent cx="5535930" cy="2438400"/>
                <wp:effectExtent l="57150" t="38100" r="83820" b="95250"/>
                <wp:wrapNone/>
                <wp:docPr id="5" name="Rectangle 5"/>
                <wp:cNvGraphicFramePr/>
                <a:graphic xmlns:a="http://schemas.openxmlformats.org/drawingml/2006/main">
                  <a:graphicData uri="http://schemas.microsoft.com/office/word/2010/wordprocessingShape">
                    <wps:wsp>
                      <wps:cNvSpPr/>
                      <wps:spPr>
                        <a:xfrm>
                          <a:off x="0" y="0"/>
                          <a:ext cx="5535930" cy="24384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D356B69" w14:textId="77777777" w:rsidR="00CF3AA2" w:rsidRDefault="00CF3AA2" w:rsidP="00CF3AA2">
                            <w:pPr>
                              <w:jc w:val="center"/>
                              <w:rPr>
                                <w:b/>
                                <w:u w:val="single"/>
                              </w:rPr>
                            </w:pPr>
                            <w:r>
                              <w:rPr>
                                <w:b/>
                                <w:u w:val="single"/>
                              </w:rPr>
                              <w:t>STEP 3</w:t>
                            </w:r>
                          </w:p>
                          <w:p w14:paraId="75666AA4" w14:textId="3D7B7A11" w:rsidR="00CF3AA2" w:rsidRDefault="00CF3AA2" w:rsidP="00CF3AA2">
                            <w:pPr>
                              <w:rPr>
                                <w:rFonts w:ascii="Book Antiqua" w:hAnsi="Book Antiqua"/>
                                <w:b/>
                              </w:rPr>
                            </w:pPr>
                            <w:r>
                              <w:rPr>
                                <w:rFonts w:ascii="Book Antiqua" w:hAnsi="Book Antiqua"/>
                                <w:b/>
                              </w:rPr>
                              <w:t>File following documents with the Registrar concerned for alteration of Articles of Association. The documents can be filed online through e</w:t>
                            </w:r>
                            <w:r w:rsidR="00090309">
                              <w:rPr>
                                <w:rFonts w:ascii="Book Antiqua" w:hAnsi="Book Antiqua"/>
                                <w:b/>
                              </w:rPr>
                              <w:t>-</w:t>
                            </w:r>
                            <w:r>
                              <w:rPr>
                                <w:rFonts w:ascii="Book Antiqua" w:hAnsi="Book Antiqua"/>
                                <w:b/>
                              </w:rPr>
                              <w:t>service, as well as, manually/offline.</w:t>
                            </w:r>
                          </w:p>
                          <w:p w14:paraId="75160B10" w14:textId="240AA110" w:rsidR="00886BA8" w:rsidRPr="003824B3" w:rsidRDefault="00FE4908">
                            <w:pPr>
                              <w:pStyle w:val="ListParagraph"/>
                              <w:numPr>
                                <w:ilvl w:val="0"/>
                                <w:numId w:val="1"/>
                              </w:numPr>
                              <w:rPr>
                                <w:rFonts w:ascii="Book Antiqua" w:hAnsi="Book Antiqua"/>
                                <w:b/>
                                <w:color w:val="000000" w:themeColor="text1"/>
                              </w:rPr>
                            </w:pPr>
                            <w:r>
                              <w:rPr>
                                <w:rFonts w:ascii="Book Antiqua" w:hAnsi="Book Antiqua"/>
                                <w:b/>
                              </w:rPr>
                              <w:t>S</w:t>
                            </w:r>
                            <w:r w:rsidR="00886BA8">
                              <w:rPr>
                                <w:rFonts w:ascii="Book Antiqua" w:hAnsi="Book Antiqua"/>
                                <w:b/>
                              </w:rPr>
                              <w:t xml:space="preserve">pecial resolution on Form-26 </w:t>
                            </w:r>
                            <w:r w:rsidR="00886BA8" w:rsidRPr="00F01580">
                              <w:rPr>
                                <w:rFonts w:ascii="Book Antiqua" w:hAnsi="Book Antiqua"/>
                                <w:b/>
                              </w:rPr>
                              <w:t xml:space="preserve">within 15 days of passing </w:t>
                            </w:r>
                            <w:r>
                              <w:rPr>
                                <w:rFonts w:ascii="Book Antiqua" w:hAnsi="Book Antiqua"/>
                                <w:b/>
                              </w:rPr>
                              <w:t xml:space="preserve">of </w:t>
                            </w:r>
                            <w:r w:rsidR="00886BA8" w:rsidRPr="00F01580">
                              <w:rPr>
                                <w:rFonts w:ascii="Book Antiqua" w:hAnsi="Book Antiqua"/>
                                <w:b/>
                              </w:rPr>
                              <w:t>special resolution in General Meeting</w:t>
                            </w:r>
                            <w:r w:rsidR="0041062D" w:rsidRPr="003824B3">
                              <w:rPr>
                                <w:rFonts w:ascii="Book Antiqua" w:hAnsi="Book Antiqua"/>
                                <w:b/>
                                <w:color w:val="000000" w:themeColor="text1"/>
                              </w:rPr>
                              <w:t>.</w:t>
                            </w:r>
                          </w:p>
                          <w:p w14:paraId="69B35DD2" w14:textId="77777777" w:rsidR="00F01580" w:rsidRDefault="00F01580" w:rsidP="00F01580">
                            <w:pPr>
                              <w:pStyle w:val="ListParagraph"/>
                              <w:numPr>
                                <w:ilvl w:val="0"/>
                                <w:numId w:val="1"/>
                              </w:numPr>
                              <w:rPr>
                                <w:rFonts w:ascii="Book Antiqua" w:hAnsi="Book Antiqua"/>
                                <w:b/>
                              </w:rPr>
                            </w:pPr>
                            <w:r>
                              <w:rPr>
                                <w:rFonts w:ascii="Book Antiqua" w:hAnsi="Book Antiqua"/>
                                <w:b/>
                              </w:rPr>
                              <w:t xml:space="preserve">Amended copy of </w:t>
                            </w:r>
                            <w:r w:rsidRPr="003824B3">
                              <w:rPr>
                                <w:rFonts w:ascii="Book Antiqua" w:hAnsi="Book Antiqua"/>
                                <w:b/>
                                <w:color w:val="000000" w:themeColor="text1"/>
                              </w:rPr>
                              <w:t>Articles of Association</w:t>
                            </w:r>
                            <w:r w:rsidR="0041062D" w:rsidRPr="003824B3">
                              <w:rPr>
                                <w:rFonts w:ascii="Book Antiqua" w:hAnsi="Book Antiqua"/>
                                <w:b/>
                                <w:color w:val="000000" w:themeColor="text1"/>
                              </w:rPr>
                              <w:t xml:space="preserve"> </w:t>
                            </w:r>
                            <w:r w:rsidR="00886BA8" w:rsidRPr="003824B3">
                              <w:rPr>
                                <w:rFonts w:ascii="Book Antiqua" w:hAnsi="Book Antiqua"/>
                                <w:b/>
                                <w:color w:val="000000" w:themeColor="text1"/>
                              </w:rPr>
                              <w:t>wi</w:t>
                            </w:r>
                            <w:r w:rsidR="00886BA8">
                              <w:rPr>
                                <w:rFonts w:ascii="Book Antiqua" w:hAnsi="Book Antiqua"/>
                                <w:b/>
                              </w:rPr>
                              <w:t>thin 30 days from the</w:t>
                            </w:r>
                            <w:r w:rsidR="004A65D7">
                              <w:rPr>
                                <w:rFonts w:ascii="Book Antiqua" w:hAnsi="Book Antiqua"/>
                                <w:b/>
                              </w:rPr>
                              <w:t xml:space="preserve"> date of passing of the </w:t>
                            </w:r>
                            <w:r w:rsidR="000868E5">
                              <w:rPr>
                                <w:rFonts w:ascii="Book Antiqua" w:hAnsi="Book Antiqua"/>
                                <w:b/>
                              </w:rPr>
                              <w:t xml:space="preserve">special </w:t>
                            </w:r>
                            <w:r w:rsidR="00886BA8">
                              <w:rPr>
                                <w:rFonts w:ascii="Book Antiqua" w:hAnsi="Book Antiqua"/>
                                <w:b/>
                              </w:rPr>
                              <w:t>resolution</w:t>
                            </w:r>
                            <w:r w:rsidR="0041062D">
                              <w:rPr>
                                <w:rFonts w:ascii="Book Antiqua" w:hAnsi="Book Antiqua"/>
                                <w:b/>
                              </w:rPr>
                              <w:t>.</w:t>
                            </w:r>
                          </w:p>
                          <w:p w14:paraId="2123289E" w14:textId="1DF89DB5" w:rsidR="00CF3AA2" w:rsidRDefault="00CF3AA2" w:rsidP="006957D5">
                            <w:pPr>
                              <w:pStyle w:val="ListParagraph"/>
                              <w:numPr>
                                <w:ilvl w:val="0"/>
                                <w:numId w:val="1"/>
                              </w:numPr>
                              <w:rPr>
                                <w:rFonts w:ascii="Book Antiqua" w:hAnsi="Book Antiqua"/>
                                <w:b/>
                              </w:rPr>
                            </w:pPr>
                            <w:r>
                              <w:rPr>
                                <w:rFonts w:ascii="Book Antiqua" w:hAnsi="Book Antiqua"/>
                                <w:b/>
                              </w:rPr>
                              <w:t>Paid ‘original’ challan of prescribed fee for</w:t>
                            </w:r>
                            <w:r w:rsidR="00164B1A">
                              <w:rPr>
                                <w:rFonts w:ascii="Book Antiqua" w:hAnsi="Book Antiqua"/>
                                <w:b/>
                              </w:rPr>
                              <w:t xml:space="preserve"> filing of Form 26 and amended copy of </w:t>
                            </w:r>
                            <w:r>
                              <w:rPr>
                                <w:rFonts w:ascii="Book Antiqua" w:hAnsi="Book Antiqua"/>
                                <w:b/>
                              </w:rPr>
                              <w:t>alteration in articles of association</w:t>
                            </w:r>
                            <w:r w:rsidR="00164B1A">
                              <w:rPr>
                                <w:rFonts w:ascii="Book Antiqua" w:hAnsi="Book Antiqua"/>
                                <w:b/>
                              </w:rPr>
                              <w:t>.</w:t>
                            </w:r>
                            <w:r>
                              <w:rPr>
                                <w:rFonts w:ascii="Book Antiqua" w:hAnsi="Book Antiqua"/>
                                <w:b/>
                              </w:rPr>
                              <w:t xml:space="preserve"> </w:t>
                            </w:r>
                            <w:r w:rsidR="00CF2BF4">
                              <w:rPr>
                                <w:rFonts w:ascii="Book Antiqua" w:hAnsi="Book Antiqua"/>
                                <w:b/>
                              </w:rPr>
                              <w:t>**</w:t>
                            </w:r>
                          </w:p>
                          <w:p w14:paraId="5CD9FB61" w14:textId="77777777" w:rsidR="00CF3AA2" w:rsidRDefault="00CF3AA2" w:rsidP="00CF3A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6FECF" id="Rectangle 5" o:spid="_x0000_s1028" style="position:absolute;margin-left:23.35pt;margin-top:20.1pt;width:435.9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" fillcolor="#bcbcbc">
                <v:fill color2="#ededed" rotate="t" angle="180" colors="0 #bcbcbc;22938f #d0d0d0;1 #ededed" focus="100%" type="gradient"/>
                <v:shadow on="t" color="black" opacity="24903f" origin=",.5" offset="0,.55556mm"/>
                <v:textbox>
                  <w:txbxContent>
                    <w:p w14:paraId="2D356B69" w14:textId="77777777" w:rsidR="00CF3AA2" w:rsidRDefault="00CF3AA2" w:rsidP="00CF3AA2">
                      <w:pPr>
                        <w:jc w:val="center"/>
                        <w:rPr>
                          <w:b/>
                          <w:u w:val="single"/>
                        </w:rPr>
                      </w:pPr>
                      <w:r>
                        <w:rPr>
                          <w:b/>
                          <w:u w:val="single"/>
                        </w:rPr>
                        <w:t>STEP 3</w:t>
                      </w:r>
                    </w:p>
                    <w:p w14:paraId="75666AA4" w14:textId="3D7B7A11" w:rsidR="00CF3AA2" w:rsidRDefault="00CF3AA2" w:rsidP="00CF3AA2">
                      <w:pPr>
                        <w:rPr>
                          <w:rFonts w:ascii="Book Antiqua" w:hAnsi="Book Antiqua"/>
                          <w:b/>
                        </w:rPr>
                      </w:pPr>
                      <w:r>
                        <w:rPr>
                          <w:rFonts w:ascii="Book Antiqua" w:hAnsi="Book Antiqua"/>
                          <w:b/>
                        </w:rPr>
                        <w:t>File following documents with the Registrar concerned for alteration of Articles of Association. The documents can be filed online through e</w:t>
                      </w:r>
                      <w:r w:rsidR="00090309">
                        <w:rPr>
                          <w:rFonts w:ascii="Book Antiqua" w:hAnsi="Book Antiqua"/>
                          <w:b/>
                        </w:rPr>
                        <w:t>-</w:t>
                      </w:r>
                      <w:r>
                        <w:rPr>
                          <w:rFonts w:ascii="Book Antiqua" w:hAnsi="Book Antiqua"/>
                          <w:b/>
                        </w:rPr>
                        <w:t>service, as well as, manually/offline.</w:t>
                      </w:r>
                    </w:p>
                    <w:p w14:paraId="75160B10" w14:textId="240AA110" w:rsidR="00886BA8" w:rsidRPr="003824B3" w:rsidRDefault="00FE4908">
                      <w:pPr>
                        <w:pStyle w:val="ListParagraph"/>
                        <w:numPr>
                          <w:ilvl w:val="0"/>
                          <w:numId w:val="1"/>
                        </w:numPr>
                        <w:rPr>
                          <w:rFonts w:ascii="Book Antiqua" w:hAnsi="Book Antiqua"/>
                          <w:b/>
                          <w:color w:val="000000" w:themeColor="text1"/>
                        </w:rPr>
                      </w:pPr>
                      <w:r>
                        <w:rPr>
                          <w:rFonts w:ascii="Book Antiqua" w:hAnsi="Book Antiqua"/>
                          <w:b/>
                        </w:rPr>
                        <w:t>S</w:t>
                      </w:r>
                      <w:r w:rsidR="00886BA8">
                        <w:rPr>
                          <w:rFonts w:ascii="Book Antiqua" w:hAnsi="Book Antiqua"/>
                          <w:b/>
                        </w:rPr>
                        <w:t xml:space="preserve">pecial resolution on Form-26 </w:t>
                      </w:r>
                      <w:r w:rsidR="00886BA8" w:rsidRPr="00F01580">
                        <w:rPr>
                          <w:rFonts w:ascii="Book Antiqua" w:hAnsi="Book Antiqua"/>
                          <w:b/>
                        </w:rPr>
                        <w:t xml:space="preserve">within 15 days of passing </w:t>
                      </w:r>
                      <w:r>
                        <w:rPr>
                          <w:rFonts w:ascii="Book Antiqua" w:hAnsi="Book Antiqua"/>
                          <w:b/>
                        </w:rPr>
                        <w:t xml:space="preserve">of </w:t>
                      </w:r>
                      <w:r w:rsidR="00886BA8" w:rsidRPr="00F01580">
                        <w:rPr>
                          <w:rFonts w:ascii="Book Antiqua" w:hAnsi="Book Antiqua"/>
                          <w:b/>
                        </w:rPr>
                        <w:t>special resolution in General Meeting</w:t>
                      </w:r>
                      <w:r w:rsidR="0041062D" w:rsidRPr="003824B3">
                        <w:rPr>
                          <w:rFonts w:ascii="Book Antiqua" w:hAnsi="Book Antiqua"/>
                          <w:b/>
                          <w:color w:val="000000" w:themeColor="text1"/>
                        </w:rPr>
                        <w:t>.</w:t>
                      </w:r>
                    </w:p>
                    <w:p w14:paraId="69B35DD2" w14:textId="77777777" w:rsidR="00F01580" w:rsidRDefault="00F01580" w:rsidP="00F01580">
                      <w:pPr>
                        <w:pStyle w:val="ListParagraph"/>
                        <w:numPr>
                          <w:ilvl w:val="0"/>
                          <w:numId w:val="1"/>
                        </w:numPr>
                        <w:rPr>
                          <w:rFonts w:ascii="Book Antiqua" w:hAnsi="Book Antiqua"/>
                          <w:b/>
                        </w:rPr>
                      </w:pPr>
                      <w:r>
                        <w:rPr>
                          <w:rFonts w:ascii="Book Antiqua" w:hAnsi="Book Antiqua"/>
                          <w:b/>
                        </w:rPr>
                        <w:t xml:space="preserve">Amended copy of </w:t>
                      </w:r>
                      <w:r w:rsidRPr="003824B3">
                        <w:rPr>
                          <w:rFonts w:ascii="Book Antiqua" w:hAnsi="Book Antiqua"/>
                          <w:b/>
                          <w:color w:val="000000" w:themeColor="text1"/>
                        </w:rPr>
                        <w:t>Articles of Association</w:t>
                      </w:r>
                      <w:r w:rsidR="0041062D" w:rsidRPr="003824B3">
                        <w:rPr>
                          <w:rFonts w:ascii="Book Antiqua" w:hAnsi="Book Antiqua"/>
                          <w:b/>
                          <w:color w:val="000000" w:themeColor="text1"/>
                        </w:rPr>
                        <w:t xml:space="preserve"> </w:t>
                      </w:r>
                      <w:r w:rsidR="00886BA8" w:rsidRPr="003824B3">
                        <w:rPr>
                          <w:rFonts w:ascii="Book Antiqua" w:hAnsi="Book Antiqua"/>
                          <w:b/>
                          <w:color w:val="000000" w:themeColor="text1"/>
                        </w:rPr>
                        <w:t>wi</w:t>
                      </w:r>
                      <w:r w:rsidR="00886BA8">
                        <w:rPr>
                          <w:rFonts w:ascii="Book Antiqua" w:hAnsi="Book Antiqua"/>
                          <w:b/>
                        </w:rPr>
                        <w:t>thin 30 days from the</w:t>
                      </w:r>
                      <w:r w:rsidR="004A65D7">
                        <w:rPr>
                          <w:rFonts w:ascii="Book Antiqua" w:hAnsi="Book Antiqua"/>
                          <w:b/>
                        </w:rPr>
                        <w:t xml:space="preserve"> date of passing of the </w:t>
                      </w:r>
                      <w:r w:rsidR="000868E5">
                        <w:rPr>
                          <w:rFonts w:ascii="Book Antiqua" w:hAnsi="Book Antiqua"/>
                          <w:b/>
                        </w:rPr>
                        <w:t xml:space="preserve">special </w:t>
                      </w:r>
                      <w:r w:rsidR="00886BA8">
                        <w:rPr>
                          <w:rFonts w:ascii="Book Antiqua" w:hAnsi="Book Antiqua"/>
                          <w:b/>
                        </w:rPr>
                        <w:t>resolution</w:t>
                      </w:r>
                      <w:r w:rsidR="0041062D">
                        <w:rPr>
                          <w:rFonts w:ascii="Book Antiqua" w:hAnsi="Book Antiqua"/>
                          <w:b/>
                        </w:rPr>
                        <w:t>.</w:t>
                      </w:r>
                    </w:p>
                    <w:p w14:paraId="2123289E" w14:textId="1DF89DB5" w:rsidR="00CF3AA2" w:rsidRDefault="00CF3AA2" w:rsidP="006957D5">
                      <w:pPr>
                        <w:pStyle w:val="ListParagraph"/>
                        <w:numPr>
                          <w:ilvl w:val="0"/>
                          <w:numId w:val="1"/>
                        </w:numPr>
                        <w:rPr>
                          <w:rFonts w:ascii="Book Antiqua" w:hAnsi="Book Antiqua"/>
                          <w:b/>
                        </w:rPr>
                      </w:pPr>
                      <w:r>
                        <w:rPr>
                          <w:rFonts w:ascii="Book Antiqua" w:hAnsi="Book Antiqua"/>
                          <w:b/>
                        </w:rPr>
                        <w:t>Paid ‘original’ challan of prescribed fee for</w:t>
                      </w:r>
                      <w:r w:rsidR="00164B1A">
                        <w:rPr>
                          <w:rFonts w:ascii="Book Antiqua" w:hAnsi="Book Antiqua"/>
                          <w:b/>
                        </w:rPr>
                        <w:t xml:space="preserve"> filing of Form 26 and amended copy of </w:t>
                      </w:r>
                      <w:r>
                        <w:rPr>
                          <w:rFonts w:ascii="Book Antiqua" w:hAnsi="Book Antiqua"/>
                          <w:b/>
                        </w:rPr>
                        <w:t>alteration in articles of association</w:t>
                      </w:r>
                      <w:r w:rsidR="00164B1A">
                        <w:rPr>
                          <w:rFonts w:ascii="Book Antiqua" w:hAnsi="Book Antiqua"/>
                          <w:b/>
                        </w:rPr>
                        <w:t>.</w:t>
                      </w:r>
                      <w:r>
                        <w:rPr>
                          <w:rFonts w:ascii="Book Antiqua" w:hAnsi="Book Antiqua"/>
                          <w:b/>
                        </w:rPr>
                        <w:t xml:space="preserve"> </w:t>
                      </w:r>
                      <w:r w:rsidR="00CF2BF4">
                        <w:rPr>
                          <w:rFonts w:ascii="Book Antiqua" w:hAnsi="Book Antiqua"/>
                          <w:b/>
                        </w:rPr>
                        <w:t>**</w:t>
                      </w:r>
                    </w:p>
                    <w:p w14:paraId="5CD9FB61" w14:textId="77777777" w:rsidR="00CF3AA2" w:rsidRDefault="00CF3AA2" w:rsidP="00CF3AA2">
                      <w:pPr>
                        <w:jc w:val="center"/>
                      </w:pPr>
                    </w:p>
                  </w:txbxContent>
                </v:textbox>
              </v:rect>
            </w:pict>
          </mc:Fallback>
        </mc:AlternateContent>
      </w:r>
    </w:p>
    <w:p w14:paraId="10DB3866" w14:textId="77777777" w:rsidR="00CF3AA2" w:rsidRPr="00F01580" w:rsidRDefault="00CF3AA2" w:rsidP="00CF3AA2">
      <w:pPr>
        <w:rPr>
          <w:rFonts w:ascii="Book Antiqua" w:hAnsi="Book Antiqua"/>
          <w:b/>
          <w:sz w:val="24"/>
          <w:szCs w:val="24"/>
          <w:u w:val="single"/>
        </w:rPr>
      </w:pPr>
    </w:p>
    <w:p w14:paraId="450F5654" w14:textId="77777777" w:rsidR="00CF3AA2" w:rsidRPr="00F01580" w:rsidRDefault="00CF3AA2" w:rsidP="00CF3AA2">
      <w:pPr>
        <w:rPr>
          <w:rFonts w:ascii="Book Antiqua" w:hAnsi="Book Antiqua"/>
          <w:b/>
          <w:sz w:val="24"/>
          <w:szCs w:val="24"/>
          <w:u w:val="single"/>
        </w:rPr>
      </w:pPr>
    </w:p>
    <w:p w14:paraId="786FB3F9" w14:textId="77777777" w:rsidR="00CF3AA2" w:rsidRPr="00F01580" w:rsidRDefault="00CF3AA2" w:rsidP="00CF3AA2">
      <w:pPr>
        <w:pStyle w:val="ListParagraph"/>
        <w:rPr>
          <w:rFonts w:ascii="Book Antiqua" w:hAnsi="Book Antiqua"/>
          <w:b/>
          <w:sz w:val="24"/>
          <w:szCs w:val="24"/>
          <w:u w:val="single"/>
        </w:rPr>
      </w:pPr>
    </w:p>
    <w:p w14:paraId="70584107" w14:textId="77777777" w:rsidR="00CF3AA2" w:rsidRPr="00F01580" w:rsidRDefault="00CF3AA2" w:rsidP="00CF3AA2">
      <w:pPr>
        <w:rPr>
          <w:rFonts w:ascii="Book Antiqua" w:hAnsi="Book Antiqua"/>
          <w:b/>
          <w:sz w:val="24"/>
          <w:szCs w:val="24"/>
          <w:u w:val="single"/>
        </w:rPr>
      </w:pPr>
    </w:p>
    <w:p w14:paraId="04C3A734" w14:textId="77777777" w:rsidR="00CF3AA2" w:rsidRPr="00F01580" w:rsidRDefault="00CF3AA2" w:rsidP="00CF3AA2">
      <w:pPr>
        <w:rPr>
          <w:rFonts w:ascii="Book Antiqua" w:hAnsi="Book Antiqua"/>
          <w:b/>
          <w:sz w:val="24"/>
          <w:szCs w:val="24"/>
          <w:u w:val="single"/>
        </w:rPr>
      </w:pPr>
    </w:p>
    <w:p w14:paraId="60F21A87" w14:textId="77777777" w:rsidR="00CF3AA2" w:rsidRPr="00F01580" w:rsidRDefault="00CF3AA2" w:rsidP="00CF3AA2">
      <w:pPr>
        <w:rPr>
          <w:rFonts w:ascii="Book Antiqua" w:hAnsi="Book Antiqua"/>
          <w:b/>
          <w:sz w:val="24"/>
          <w:szCs w:val="24"/>
          <w:u w:val="single"/>
        </w:rPr>
      </w:pPr>
    </w:p>
    <w:p w14:paraId="42F0A66D" w14:textId="77777777" w:rsidR="00CF3AA2" w:rsidRPr="00F01580" w:rsidRDefault="00CF3AA2" w:rsidP="00CF3AA2">
      <w:pPr>
        <w:rPr>
          <w:rFonts w:ascii="Book Antiqua" w:hAnsi="Book Antiqua"/>
          <w:b/>
          <w:sz w:val="24"/>
          <w:szCs w:val="24"/>
          <w:u w:val="single"/>
        </w:rPr>
      </w:pPr>
    </w:p>
    <w:p w14:paraId="252D8754" w14:textId="77777777" w:rsidR="00CF3AA2" w:rsidRPr="00F01580" w:rsidRDefault="00CF3AA2" w:rsidP="00CF3AA2">
      <w:pPr>
        <w:rPr>
          <w:rFonts w:ascii="Book Antiqua" w:hAnsi="Book Antiqua"/>
          <w:b/>
          <w:sz w:val="24"/>
          <w:szCs w:val="24"/>
          <w:u w:val="single"/>
        </w:rPr>
      </w:pPr>
    </w:p>
    <w:p w14:paraId="5EAD7249" w14:textId="451A33C1" w:rsidR="00CF3AA2" w:rsidRPr="00164B1A" w:rsidRDefault="000868E5" w:rsidP="00164B1A">
      <w:pPr>
        <w:pStyle w:val="ListParagraph"/>
        <w:ind w:left="1440" w:hanging="810"/>
        <w:jc w:val="both"/>
        <w:rPr>
          <w:rFonts w:ascii="Book Antiqua" w:hAnsi="Book Antiqua"/>
          <w:sz w:val="20"/>
          <w:szCs w:val="20"/>
        </w:rPr>
      </w:pPr>
      <w:r>
        <w:rPr>
          <w:rFonts w:ascii="Book Antiqua" w:hAnsi="Book Antiqua"/>
          <w:b/>
          <w:sz w:val="24"/>
          <w:szCs w:val="24"/>
          <w:u w:val="single"/>
        </w:rPr>
        <w:t>*</w:t>
      </w:r>
      <w:r w:rsidR="00164B1A">
        <w:rPr>
          <w:rFonts w:ascii="Book Antiqua" w:hAnsi="Book Antiqua"/>
          <w:b/>
          <w:sz w:val="24"/>
          <w:szCs w:val="24"/>
          <w:u w:val="single"/>
        </w:rPr>
        <w:tab/>
      </w:r>
      <w:r w:rsidRPr="00164B1A">
        <w:rPr>
          <w:rFonts w:ascii="Book Antiqua" w:hAnsi="Book Antiqua"/>
          <w:sz w:val="20"/>
          <w:szCs w:val="20"/>
        </w:rPr>
        <w:t>Provided that, where such alteration affects the substantive rights or liabilities of members or of a class of members, it shall be carried out only if a majority of at least three-fourths of the members or of the class of members affected by such alteration, as the case may be, exercise the option through vote personally or through proxy vote for such alteration</w:t>
      </w:r>
      <w:r w:rsidR="00164B1A" w:rsidRPr="00164B1A">
        <w:rPr>
          <w:rFonts w:ascii="Book Antiqua" w:hAnsi="Book Antiqua"/>
          <w:sz w:val="20"/>
          <w:szCs w:val="20"/>
        </w:rPr>
        <w:t>.</w:t>
      </w:r>
    </w:p>
    <w:p w14:paraId="4778E46E" w14:textId="03E03ABD" w:rsidR="00164B1A" w:rsidRPr="00164B1A" w:rsidRDefault="00164B1A" w:rsidP="00CF3AA2">
      <w:pPr>
        <w:pStyle w:val="ListParagraph"/>
        <w:jc w:val="both"/>
        <w:rPr>
          <w:rFonts w:ascii="Book Antiqua" w:hAnsi="Book Antiqua"/>
          <w:sz w:val="20"/>
          <w:szCs w:val="20"/>
        </w:rPr>
      </w:pPr>
    </w:p>
    <w:p w14:paraId="3ABC9B56" w14:textId="65F8381F" w:rsidR="00CF3AA2" w:rsidRPr="00F01580" w:rsidRDefault="00164B1A" w:rsidP="00164B1A">
      <w:pPr>
        <w:pStyle w:val="ListParagraph"/>
        <w:ind w:left="1440" w:hanging="810"/>
        <w:jc w:val="both"/>
        <w:rPr>
          <w:rFonts w:ascii="Book Antiqua" w:hAnsi="Book Antiqua"/>
          <w:color w:val="0563C1" w:themeColor="hyperlink"/>
          <w:sz w:val="24"/>
          <w:szCs w:val="24"/>
        </w:rPr>
      </w:pPr>
      <w:r w:rsidRPr="00164B1A">
        <w:rPr>
          <w:rFonts w:ascii="Book Antiqua" w:hAnsi="Book Antiqua"/>
          <w:sz w:val="24"/>
          <w:szCs w:val="24"/>
        </w:rPr>
        <w:t>**</w:t>
      </w:r>
      <w:r w:rsidRPr="00164B1A">
        <w:rPr>
          <w:rFonts w:ascii="Book Antiqua" w:hAnsi="Book Antiqua"/>
          <w:sz w:val="20"/>
          <w:szCs w:val="20"/>
        </w:rPr>
        <w:t xml:space="preserve"> </w:t>
      </w:r>
      <w:r w:rsidRPr="00164B1A">
        <w:rPr>
          <w:rFonts w:ascii="Book Antiqua" w:hAnsi="Book Antiqua"/>
          <w:sz w:val="20"/>
          <w:szCs w:val="20"/>
        </w:rPr>
        <w:tab/>
      </w:r>
      <w:r>
        <w:rPr>
          <w:rFonts w:ascii="Book Antiqua" w:hAnsi="Book Antiqua"/>
          <w:sz w:val="20"/>
          <w:szCs w:val="20"/>
        </w:rPr>
        <w:t>P</w:t>
      </w:r>
      <w:bookmarkStart w:id="0" w:name="_GoBack"/>
      <w:bookmarkEnd w:id="0"/>
      <w:r w:rsidRPr="00164B1A">
        <w:rPr>
          <w:rFonts w:ascii="Book Antiqua" w:hAnsi="Book Antiqua"/>
          <w:sz w:val="20"/>
          <w:szCs w:val="20"/>
        </w:rPr>
        <w:t>aid challan is not required to be filed in case of filing of documents through e-service</w:t>
      </w:r>
      <w:r>
        <w:rPr>
          <w:rFonts w:ascii="Book Antiqua" w:hAnsi="Book Antiqua"/>
          <w:sz w:val="20"/>
          <w:szCs w:val="20"/>
        </w:rPr>
        <w:t>.</w:t>
      </w:r>
    </w:p>
    <w:sectPr w:rsidR="00CF3AA2" w:rsidRPr="00F0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3561"/>
    <w:multiLevelType w:val="hybridMultilevel"/>
    <w:tmpl w:val="FC4475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8177636"/>
    <w:multiLevelType w:val="hybridMultilevel"/>
    <w:tmpl w:val="DAFEC3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F132E8"/>
    <w:multiLevelType w:val="hybridMultilevel"/>
    <w:tmpl w:val="83528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E8"/>
    <w:rsid w:val="00042BBA"/>
    <w:rsid w:val="000868E5"/>
    <w:rsid w:val="00090309"/>
    <w:rsid w:val="00164B1A"/>
    <w:rsid w:val="00215DAB"/>
    <w:rsid w:val="003824B3"/>
    <w:rsid w:val="0041062D"/>
    <w:rsid w:val="00426EB7"/>
    <w:rsid w:val="004A65D7"/>
    <w:rsid w:val="006957D5"/>
    <w:rsid w:val="007C14BC"/>
    <w:rsid w:val="00886BA8"/>
    <w:rsid w:val="009A6CD4"/>
    <w:rsid w:val="00CF2BF4"/>
    <w:rsid w:val="00CF3AA2"/>
    <w:rsid w:val="00D07FE8"/>
    <w:rsid w:val="00E93C6A"/>
    <w:rsid w:val="00F01580"/>
    <w:rsid w:val="00F07002"/>
    <w:rsid w:val="00FA0A59"/>
    <w:rsid w:val="00FA7086"/>
    <w:rsid w:val="00FE49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A2D7"/>
  <w15:chartTrackingRefBased/>
  <w15:docId w15:val="{2D4A3D74-7350-40A1-8998-308D5615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A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3AA2"/>
    <w:rPr>
      <w:color w:val="0563C1" w:themeColor="hyperlink"/>
      <w:u w:val="single"/>
    </w:rPr>
  </w:style>
  <w:style w:type="paragraph" w:styleId="ListParagraph">
    <w:name w:val="List Paragraph"/>
    <w:basedOn w:val="Normal"/>
    <w:uiPriority w:val="34"/>
    <w:qFormat/>
    <w:rsid w:val="00CF3AA2"/>
    <w:pPr>
      <w:ind w:left="720"/>
      <w:contextualSpacing/>
    </w:pPr>
  </w:style>
  <w:style w:type="paragraph" w:customStyle="1" w:styleId="Default">
    <w:name w:val="Default"/>
    <w:rsid w:val="00CF3AA2"/>
    <w:pPr>
      <w:autoSpaceDE w:val="0"/>
      <w:autoSpaceDN w:val="0"/>
      <w:adjustRightInd w:val="0"/>
      <w:spacing w:after="0" w:line="240" w:lineRule="auto"/>
    </w:pPr>
    <w:rPr>
      <w:rFonts w:ascii="Book Antiqua" w:hAnsi="Book Antiqua" w:cs="Book Antiqua"/>
      <w:color w:val="000000"/>
      <w:sz w:val="24"/>
      <w:szCs w:val="24"/>
    </w:rPr>
  </w:style>
  <w:style w:type="paragraph" w:styleId="Revision">
    <w:name w:val="Revision"/>
    <w:hidden/>
    <w:uiPriority w:val="99"/>
    <w:semiHidden/>
    <w:rsid w:val="00FA0A59"/>
    <w:pPr>
      <w:spacing w:after="0" w:line="240" w:lineRule="auto"/>
    </w:pPr>
  </w:style>
  <w:style w:type="paragraph" w:styleId="BalloonText">
    <w:name w:val="Balloon Text"/>
    <w:basedOn w:val="Normal"/>
    <w:link w:val="BalloonTextChar"/>
    <w:uiPriority w:val="99"/>
    <w:semiHidden/>
    <w:unhideWhenUsed/>
    <w:rsid w:val="00FA0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59"/>
    <w:rPr>
      <w:rFonts w:ascii="Segoe UI" w:hAnsi="Segoe UI" w:cs="Segoe UI"/>
      <w:sz w:val="18"/>
      <w:szCs w:val="18"/>
    </w:rPr>
  </w:style>
  <w:style w:type="character" w:styleId="CommentReference">
    <w:name w:val="annotation reference"/>
    <w:basedOn w:val="DefaultParagraphFont"/>
    <w:uiPriority w:val="99"/>
    <w:semiHidden/>
    <w:unhideWhenUsed/>
    <w:rsid w:val="00CF2BF4"/>
    <w:rPr>
      <w:sz w:val="16"/>
      <w:szCs w:val="16"/>
    </w:rPr>
  </w:style>
  <w:style w:type="paragraph" w:styleId="CommentText">
    <w:name w:val="annotation text"/>
    <w:basedOn w:val="Normal"/>
    <w:link w:val="CommentTextChar"/>
    <w:uiPriority w:val="99"/>
    <w:semiHidden/>
    <w:unhideWhenUsed/>
    <w:rsid w:val="00CF2BF4"/>
    <w:pPr>
      <w:spacing w:line="240" w:lineRule="auto"/>
    </w:pPr>
    <w:rPr>
      <w:sz w:val="20"/>
      <w:szCs w:val="20"/>
    </w:rPr>
  </w:style>
  <w:style w:type="character" w:customStyle="1" w:styleId="CommentTextChar">
    <w:name w:val="Comment Text Char"/>
    <w:basedOn w:val="DefaultParagraphFont"/>
    <w:link w:val="CommentText"/>
    <w:uiPriority w:val="99"/>
    <w:semiHidden/>
    <w:rsid w:val="00CF2BF4"/>
    <w:rPr>
      <w:sz w:val="20"/>
      <w:szCs w:val="20"/>
    </w:rPr>
  </w:style>
  <w:style w:type="paragraph" w:styleId="CommentSubject">
    <w:name w:val="annotation subject"/>
    <w:basedOn w:val="CommentText"/>
    <w:next w:val="CommentText"/>
    <w:link w:val="CommentSubjectChar"/>
    <w:uiPriority w:val="99"/>
    <w:semiHidden/>
    <w:unhideWhenUsed/>
    <w:rsid w:val="00CF2BF4"/>
    <w:rPr>
      <w:b/>
      <w:bCs/>
    </w:rPr>
  </w:style>
  <w:style w:type="character" w:customStyle="1" w:styleId="CommentSubjectChar">
    <w:name w:val="Comment Subject Char"/>
    <w:basedOn w:val="CommentTextChar"/>
    <w:link w:val="CommentSubject"/>
    <w:uiPriority w:val="99"/>
    <w:semiHidden/>
    <w:rsid w:val="00CF2B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76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83DB7-E00F-4832-B82E-B972EE54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Beenish Waqas</dc:creator>
  <cp:keywords/>
  <dc:description/>
  <cp:lastModifiedBy>Sumaira Siddiqui</cp:lastModifiedBy>
  <cp:revision>3</cp:revision>
  <dcterms:created xsi:type="dcterms:W3CDTF">2018-01-02T06:31:00Z</dcterms:created>
  <dcterms:modified xsi:type="dcterms:W3CDTF">2018-01-02T06:40:00Z</dcterms:modified>
</cp:coreProperties>
</file>