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1F" w:rsidRPr="007A0F82" w:rsidRDefault="00853A1F" w:rsidP="00853A1F">
      <w:pPr>
        <w:jc w:val="center"/>
        <w:rPr>
          <w:rFonts w:ascii="Book Antiqua" w:hAnsi="Book Antiqua"/>
          <w:b/>
          <w:sz w:val="28"/>
          <w:szCs w:val="28"/>
          <w:u w:val="single"/>
        </w:rPr>
      </w:pPr>
      <w:r w:rsidRPr="007A0F82">
        <w:rPr>
          <w:rFonts w:ascii="Book Antiqua" w:hAnsi="Book Antiqua"/>
          <w:b/>
          <w:sz w:val="28"/>
          <w:szCs w:val="28"/>
          <w:u w:val="single"/>
        </w:rPr>
        <w:t>CHANGE IN NAME OF THE COMPANY</w:t>
      </w:r>
    </w:p>
    <w:p w:rsidR="00853A1F" w:rsidRPr="00486EDF" w:rsidRDefault="00853A1F" w:rsidP="00853A1F">
      <w:pPr>
        <w:pStyle w:val="Default"/>
        <w:jc w:val="both"/>
        <w:rPr>
          <w:rStyle w:val="Hyperlink"/>
          <w:b/>
          <w:color w:val="auto"/>
          <w:sz w:val="22"/>
          <w:szCs w:val="22"/>
          <w:u w:val="none"/>
        </w:rPr>
      </w:pPr>
      <w:r w:rsidRPr="00486EDF">
        <w:rPr>
          <w:rStyle w:val="Hyperlink"/>
          <w:b/>
          <w:color w:val="auto"/>
          <w:sz w:val="22"/>
          <w:szCs w:val="22"/>
          <w:u w:val="none"/>
        </w:rPr>
        <w:t xml:space="preserve">Relevant provisions: </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 xml:space="preserve">Sections 10, 11, 12, 13, 22 and 150 of the Companies Act, 2017 read with Rule 30 of the Companies (General Provisions and Forms) Rules, 1985. </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Regulation 4 of the Companies (Incorporation) Regulations, 2017</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Regulation 6(a) of Companies (Registration Offices) Regulations, 2003</w:t>
      </w:r>
    </w:p>
    <w:p w:rsidR="00853A1F" w:rsidRPr="00486EDF" w:rsidRDefault="00853A1F" w:rsidP="00853A1F">
      <w:pPr>
        <w:spacing w:after="0"/>
        <w:rPr>
          <w:rStyle w:val="Hyperlink"/>
          <w:rFonts w:ascii="Book Antiqua" w:hAnsi="Book Antiqua"/>
          <w:b/>
          <w:color w:val="auto"/>
          <w:u w:val="none"/>
        </w:rPr>
      </w:pPr>
    </w:p>
    <w:p w:rsidR="00853A1F" w:rsidRPr="00486EDF" w:rsidRDefault="00853A1F" w:rsidP="00853A1F">
      <w:pPr>
        <w:spacing w:after="0"/>
        <w:rPr>
          <w:rStyle w:val="Hyperlink"/>
          <w:rFonts w:ascii="Book Antiqua" w:hAnsi="Book Antiqua"/>
          <w:color w:val="auto"/>
          <w:u w:val="none"/>
        </w:rPr>
      </w:pPr>
      <w:r w:rsidRPr="00486EDF">
        <w:rPr>
          <w:rStyle w:val="Hyperlink"/>
          <w:rFonts w:ascii="Book Antiqua" w:hAnsi="Book Antiqua" w:cs="Book Antiqua"/>
          <w:b/>
          <w:color w:val="auto"/>
          <w:u w:val="none"/>
        </w:rPr>
        <w:t xml:space="preserve">Mode of documents submission: </w:t>
      </w:r>
      <w:r w:rsidRPr="00486EDF">
        <w:rPr>
          <w:rStyle w:val="Hyperlink"/>
          <w:rFonts w:ascii="Book Antiqua" w:hAnsi="Book Antiqua"/>
          <w:color w:val="auto"/>
          <w:u w:val="none"/>
        </w:rPr>
        <w:t>Both online and offline.</w:t>
      </w:r>
    </w:p>
    <w:p w:rsidR="00853A1F" w:rsidRPr="00486EDF" w:rsidRDefault="00853A1F" w:rsidP="00853A1F">
      <w:pPr>
        <w:spacing w:after="0"/>
      </w:pPr>
    </w:p>
    <w:p w:rsidR="00853A1F" w:rsidRPr="00486EDF" w:rsidRDefault="00853A1F" w:rsidP="00853A1F">
      <w:pPr>
        <w:pStyle w:val="Default"/>
        <w:jc w:val="both"/>
        <w:rPr>
          <w:rStyle w:val="Hyperlink"/>
          <w:b/>
          <w:color w:val="auto"/>
          <w:sz w:val="22"/>
          <w:szCs w:val="22"/>
          <w:u w:val="none"/>
        </w:rPr>
      </w:pPr>
      <w:r w:rsidRPr="00486EDF">
        <w:rPr>
          <w:rStyle w:val="Hyperlink"/>
          <w:b/>
          <w:color w:val="auto"/>
          <w:sz w:val="22"/>
          <w:szCs w:val="22"/>
          <w:u w:val="none"/>
        </w:rPr>
        <w:t xml:space="preserve">Circumstances of change in name of a company: </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 xml:space="preserve">Where a Company, through inadvertence or otherwise, is registered by a name in contravention of the provisions of section 10; or </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 xml:space="preserve">Where the name was obtained by furnishing false or incorrect information; or </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 xml:space="preserve">Where the registrar issues direction for rectification of the name; or </w:t>
      </w:r>
    </w:p>
    <w:p w:rsidR="00853A1F" w:rsidRPr="00486EDF" w:rsidRDefault="00853A1F" w:rsidP="00853A1F">
      <w:pPr>
        <w:pStyle w:val="Default"/>
        <w:numPr>
          <w:ilvl w:val="0"/>
          <w:numId w:val="3"/>
        </w:numPr>
        <w:jc w:val="both"/>
        <w:rPr>
          <w:rStyle w:val="Hyperlink"/>
          <w:color w:val="auto"/>
          <w:sz w:val="22"/>
          <w:szCs w:val="22"/>
          <w:u w:val="none"/>
        </w:rPr>
      </w:pPr>
      <w:r w:rsidRPr="00486EDF">
        <w:rPr>
          <w:rStyle w:val="Hyperlink"/>
          <w:color w:val="auto"/>
          <w:sz w:val="22"/>
          <w:szCs w:val="22"/>
          <w:u w:val="none"/>
        </w:rPr>
        <w:t>Where a company otherwise decides to change its name.</w:t>
      </w:r>
    </w:p>
    <w:p w:rsidR="00853A1F" w:rsidRPr="00486EDF" w:rsidRDefault="00853A1F" w:rsidP="00853A1F">
      <w:pPr>
        <w:spacing w:after="0"/>
        <w:ind w:left="720"/>
        <w:jc w:val="both"/>
        <w:rPr>
          <w:rStyle w:val="Hyperlink"/>
          <w:rFonts w:ascii="Book Antiqua" w:hAnsi="Book Antiqua" w:cs="Book Antiqua"/>
          <w:color w:val="auto"/>
          <w:u w:val="none"/>
        </w:rPr>
      </w:pPr>
    </w:p>
    <w:p w:rsidR="00853A1F" w:rsidRPr="00486EDF" w:rsidRDefault="00853A1F" w:rsidP="00853A1F">
      <w:pPr>
        <w:spacing w:after="0"/>
        <w:rPr>
          <w:rStyle w:val="Hyperlink"/>
          <w:rFonts w:ascii="Book Antiqua" w:hAnsi="Book Antiqua" w:cs="Book Antiqua"/>
          <w:b/>
          <w:color w:val="auto"/>
          <w:u w:val="none"/>
        </w:rPr>
      </w:pPr>
      <w:r w:rsidRPr="00486EDF">
        <w:rPr>
          <w:rStyle w:val="Hyperlink"/>
          <w:rFonts w:ascii="Book Antiqua" w:hAnsi="Book Antiqua" w:cs="Book Antiqua"/>
          <w:b/>
          <w:color w:val="auto"/>
          <w:u w:val="none"/>
        </w:rPr>
        <w:t>Requirements for change of name:</w:t>
      </w:r>
    </w:p>
    <w:p w:rsidR="00853A1F" w:rsidRPr="00486EDF" w:rsidRDefault="00853A1F" w:rsidP="00853A1F">
      <w:pPr>
        <w:spacing w:after="0"/>
      </w:pPr>
    </w:p>
    <w:p w:rsidR="00853A1F" w:rsidRPr="00486EDF" w:rsidRDefault="00853A1F" w:rsidP="00853A1F">
      <w:pPr>
        <w:pStyle w:val="Default"/>
        <w:numPr>
          <w:ilvl w:val="0"/>
          <w:numId w:val="3"/>
        </w:numPr>
        <w:tabs>
          <w:tab w:val="left" w:pos="810"/>
        </w:tabs>
        <w:jc w:val="both"/>
        <w:rPr>
          <w:rStyle w:val="Hyperlink"/>
          <w:color w:val="auto"/>
          <w:sz w:val="22"/>
          <w:szCs w:val="22"/>
          <w:u w:val="none"/>
        </w:rPr>
      </w:pPr>
      <w:r w:rsidRPr="00486EDF">
        <w:rPr>
          <w:sz w:val="22"/>
          <w:szCs w:val="22"/>
        </w:rPr>
        <w:tab/>
      </w:r>
      <w:r w:rsidRPr="00486EDF">
        <w:rPr>
          <w:rStyle w:val="Hyperlink"/>
          <w:color w:val="auto"/>
          <w:sz w:val="22"/>
          <w:szCs w:val="22"/>
          <w:u w:val="none"/>
        </w:rPr>
        <w:t>Passing of Board and Special Resolution</w:t>
      </w:r>
    </w:p>
    <w:p w:rsidR="00853A1F" w:rsidRPr="00486EDF" w:rsidRDefault="00853A1F" w:rsidP="00853A1F">
      <w:pPr>
        <w:pStyle w:val="Default"/>
        <w:numPr>
          <w:ilvl w:val="0"/>
          <w:numId w:val="3"/>
        </w:numPr>
        <w:tabs>
          <w:tab w:val="left" w:pos="810"/>
        </w:tabs>
        <w:jc w:val="both"/>
        <w:rPr>
          <w:rStyle w:val="Hyperlink"/>
          <w:color w:val="auto"/>
          <w:sz w:val="22"/>
          <w:szCs w:val="22"/>
          <w:u w:val="none"/>
        </w:rPr>
      </w:pPr>
      <w:r w:rsidRPr="00486EDF">
        <w:rPr>
          <w:rStyle w:val="Hyperlink"/>
          <w:color w:val="auto"/>
          <w:sz w:val="22"/>
          <w:szCs w:val="22"/>
          <w:u w:val="none"/>
        </w:rPr>
        <w:tab/>
        <w:t xml:space="preserve">Approval of the Registrar </w:t>
      </w:r>
    </w:p>
    <w:p w:rsidR="00853A1F" w:rsidRPr="00486EDF" w:rsidRDefault="00853A1F" w:rsidP="00853A1F">
      <w:pPr>
        <w:spacing w:after="0"/>
        <w:ind w:left="720"/>
        <w:jc w:val="both"/>
        <w:rPr>
          <w:rStyle w:val="Hyperlink"/>
          <w:rFonts w:ascii="Book Antiqua" w:hAnsi="Book Antiqua" w:cs="Book Antiqua"/>
          <w:color w:val="auto"/>
          <w:u w:val="none"/>
        </w:rPr>
      </w:pPr>
    </w:p>
    <w:p w:rsidR="00853A1F" w:rsidRPr="00486EDF" w:rsidRDefault="00853A1F" w:rsidP="00853A1F">
      <w:pPr>
        <w:spacing w:after="0" w:line="240" w:lineRule="auto"/>
        <w:jc w:val="both"/>
        <w:rPr>
          <w:rFonts w:ascii="Book Antiqua" w:hAnsi="Book Antiqua"/>
        </w:rPr>
      </w:pPr>
      <w:r w:rsidRPr="00486EDF">
        <w:rPr>
          <w:rFonts w:ascii="Book Antiqua" w:hAnsi="Book Antiqua"/>
          <w:b/>
        </w:rPr>
        <w:t xml:space="preserve">(Note: </w:t>
      </w:r>
      <w:r w:rsidRPr="00486EDF">
        <w:rPr>
          <w:rFonts w:ascii="Book Antiqua" w:hAnsi="Book Antiqua"/>
        </w:rPr>
        <w:t xml:space="preserve">No </w:t>
      </w:r>
      <w:proofErr w:type="gramStart"/>
      <w:r w:rsidRPr="00486EDF">
        <w:rPr>
          <w:rFonts w:ascii="Book Antiqua" w:hAnsi="Book Antiqua"/>
        </w:rPr>
        <w:t>approval  is</w:t>
      </w:r>
      <w:proofErr w:type="gramEnd"/>
      <w:r w:rsidRPr="00486EDF">
        <w:rPr>
          <w:rFonts w:ascii="Book Antiqua" w:hAnsi="Book Antiqua"/>
        </w:rPr>
        <w:t xml:space="preserve"> required where change in the name of the Company is only the addition thereto, or the omission therefrom, of the expression “(Private)” or “(SMC-Private)” or “(Guarantee) Limited” or “Limited” or “Unlimited”, as the case may be, consequent upon the conversion of the status of a company in accordance with the provisions of section 46 to 49)</w:t>
      </w:r>
    </w:p>
    <w:p w:rsidR="00853A1F" w:rsidRPr="00486EDF" w:rsidRDefault="00853A1F" w:rsidP="00853A1F">
      <w:pPr>
        <w:spacing w:after="0" w:line="240" w:lineRule="auto"/>
        <w:jc w:val="both"/>
        <w:rPr>
          <w:rFonts w:ascii="Book Antiqua" w:hAnsi="Book Antiqua"/>
          <w:b/>
        </w:rPr>
      </w:pPr>
    </w:p>
    <w:p w:rsidR="00853A1F" w:rsidRPr="00486EDF" w:rsidRDefault="00853A1F" w:rsidP="00853A1F">
      <w:pPr>
        <w:spacing w:after="0" w:line="240" w:lineRule="auto"/>
        <w:jc w:val="both"/>
        <w:rPr>
          <w:rFonts w:ascii="Book Antiqua" w:hAnsi="Book Antiqua"/>
          <w:b/>
        </w:rPr>
      </w:pPr>
      <w:r w:rsidRPr="00486EDF">
        <w:rPr>
          <w:rFonts w:ascii="Book Antiqua" w:hAnsi="Book Antiqua"/>
          <w:b/>
        </w:rPr>
        <w:t xml:space="preserve">The following links are also to be checked before applying for the change of name: </w:t>
      </w:r>
    </w:p>
    <w:p w:rsidR="00853A1F" w:rsidRPr="00486EDF" w:rsidRDefault="00853A1F" w:rsidP="00853A1F">
      <w:pPr>
        <w:spacing w:after="160" w:line="259" w:lineRule="auto"/>
        <w:jc w:val="both"/>
        <w:rPr>
          <w:rFonts w:ascii="Open Sans" w:hAnsi="Open Sans" w:cs="Arial"/>
          <w:sz w:val="16"/>
          <w:szCs w:val="16"/>
        </w:rPr>
      </w:pPr>
      <w:r w:rsidRPr="00486EDF">
        <w:rPr>
          <w:rFonts w:ascii="Open Sans" w:hAnsi="Open Sans" w:cs="Arial"/>
          <w:noProof/>
          <w:sz w:val="16"/>
          <w:szCs w:val="16"/>
        </w:rPr>
        <mc:AlternateContent>
          <mc:Choice Requires="wps">
            <w:drawing>
              <wp:anchor distT="0" distB="0" distL="114300" distR="114300" simplePos="0" relativeHeight="251664384" behindDoc="0" locked="0" layoutInCell="1" allowOverlap="1" wp14:anchorId="562838EF" wp14:editId="601D1312">
                <wp:simplePos x="0" y="0"/>
                <wp:positionH relativeFrom="column">
                  <wp:posOffset>2522220</wp:posOffset>
                </wp:positionH>
                <wp:positionV relativeFrom="paragraph">
                  <wp:posOffset>57150</wp:posOffset>
                </wp:positionV>
                <wp:extent cx="2057400" cy="822960"/>
                <wp:effectExtent l="0" t="0" r="19050" b="15240"/>
                <wp:wrapNone/>
                <wp:docPr id="8" name="Rounded Rectangle 8"/>
                <wp:cNvGraphicFramePr/>
                <a:graphic xmlns:a="http://schemas.openxmlformats.org/drawingml/2006/main">
                  <a:graphicData uri="http://schemas.microsoft.com/office/word/2010/wordprocessingShape">
                    <wps:wsp>
                      <wps:cNvSpPr/>
                      <wps:spPr>
                        <a:xfrm flipH="1">
                          <a:off x="0" y="0"/>
                          <a:ext cx="2057400" cy="8229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53A1F" w:rsidRDefault="00853A1F" w:rsidP="00853A1F">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 of Prohibited Words </w:t>
                            </w:r>
                          </w:p>
                          <w:p w:rsidR="00853A1F" w:rsidRDefault="00853A1F" w:rsidP="00853A1F">
                            <w:pPr>
                              <w:spacing w:after="0"/>
                              <w:rPr>
                                <w:color w:val="1F497D"/>
                              </w:rPr>
                            </w:pPr>
                            <w:hyperlink r:id="rId6" w:history="1">
                              <w:r>
                                <w:rPr>
                                  <w:rStyle w:val="Hyperlink"/>
                                </w:rPr>
                                <w:t>https://www.secp.gov.pk/document/list-of-prohibited-words/</w:t>
                              </w:r>
                            </w:hyperlink>
                          </w:p>
                          <w:p w:rsidR="00853A1F" w:rsidRPr="008F6301" w:rsidRDefault="00853A1F" w:rsidP="00853A1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198.6pt;margin-top:4.5pt;width:162pt;height:64.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3ujwIAAGYFAAAOAAAAZHJzL2Uyb0RvYy54bWysVEtv2zAMvg/YfxB0X+0E6SuoUwQtug0o&#10;2qAP9KzIUixAEjVJiZ39+lGy4xZtscMwHwxKpD6+PvLisjOa7IQPCmxFJ0clJcJyqJXdVPT56ebb&#10;GSUhMlszDVZUdC8CvVx8/XLRurmYQgO6Fp4giA3z1lW0idHNiyLwRhgWjsAJi0oJ3rCIR78pas9a&#10;RDe6mJblSdGCr50HLkLA2+teSRcZX0rB472UQUSiK4qxxfz3+b9O/2JxweYbz1yj+BAG+4coDFMW&#10;nY5Q1ywysvXqA5RR3EMAGY84mAKkVFzkHDCbSfkum8eGOZFzweIEN5Yp/D9YfrdbeaLqimKjLDPY&#10;ogfY2lrU5AGLx+xGC3KWytS6MEfrR7fywymgmHLupDdEauV+IANyFTAv0uUi78ciiy4SjpfT8vh0&#10;VmIvOOrOptPzk9yFosdJeM6H+F2AIUmoqE/xpGAyNNvdhogBoP3BLr2xcKO0Tvcpzj6yLMW9FslA&#10;2wchMdEUQQbKFBNX2pMdQ3IwzoWNffihYbXor49L/FL66G98kU8ZMCFLdDxiDwCJvh+xe5jBPj0V&#10;maHj4/JvgfWPxxfZM9g4PjbKgv8MQGNWg+fe/lCkvjSpSrFbd2iSxDXUe2SEh35UguM3Cttwy0Jc&#10;MY+zgZ3DeY/3+JMa2orCIFHSgP/92X2yR8qilpIWZ62i4deWeUGJ/mmRzOeT2SwNZz7Mjk+nePBv&#10;Neu3Grs1V4Adm+BmcTyLyT7qgyg9mBdcC8vkFVXMcvRdUR794XAV+x2Ai4WL5TKb4UA6Fm/to+MH&#10;HieGPXUvzLuBixFZfAeHuWTzd2zsbVNrLCy3EaTKVH2t61B6HObMoWHxpG3x9pytXtfj4g8AAAD/&#10;/wMAUEsDBBQABgAIAAAAIQAMD7yZ3wAAAAkBAAAPAAAAZHJzL2Rvd25yZXYueG1sTI9PS8NAFMTv&#10;gt9heYI3u2kKSRqzKVKIF0GxetDbNvvyB7NvQ3bbRD+9z5M9DjPM/KbYLXYQZ5x870jBehWBQKqd&#10;6alV8P5W3WUgfNBk9OAIFXyjh115fVXo3LiZXvF8CK3gEvK5VtCFMOZS+rpDq/3KjUjsNW6yOrCc&#10;WmkmPXO5HWQcRYm0uide6PSI+w7rr8PJKvhIs+RnHyF9NlX19NLONmqeH5W6vVke7kEEXMJ/GP7w&#10;GR1KZjq6ExkvBgWbbRpzVMGWL7GfxmvWRw5usgRkWcjLB+UvAAAA//8DAFBLAQItABQABgAIAAAA&#10;IQC2gziS/gAAAOEBAAATAAAAAAAAAAAAAAAAAAAAAABbQ29udGVudF9UeXBlc10ueG1sUEsBAi0A&#10;FAAGAAgAAAAhADj9If/WAAAAlAEAAAsAAAAAAAAAAAAAAAAALwEAAF9yZWxzLy5yZWxzUEsBAi0A&#10;FAAGAAgAAAAhAI2gLe6PAgAAZgUAAA4AAAAAAAAAAAAAAAAALgIAAGRycy9lMm9Eb2MueG1sUEsB&#10;Ai0AFAAGAAgAAAAhAAwPvJnfAAAACQEAAA8AAAAAAAAAAAAAAAAA6QQAAGRycy9kb3ducmV2Lnht&#10;bFBLBQYAAAAABAAEAPMAAAD1BQAAAAA=&#10;" filled="f" strokecolor="#243f60 [1604]" strokeweight="2pt">
                <v:textbox>
                  <w:txbxContent>
                    <w:p w:rsidR="00853A1F" w:rsidRDefault="00853A1F" w:rsidP="00853A1F">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 of Prohibited Words </w:t>
                      </w:r>
                    </w:p>
                    <w:p w:rsidR="00853A1F" w:rsidRDefault="00853A1F" w:rsidP="00853A1F">
                      <w:pPr>
                        <w:spacing w:after="0"/>
                        <w:rPr>
                          <w:color w:val="1F497D"/>
                        </w:rPr>
                      </w:pPr>
                      <w:hyperlink r:id="rId7" w:history="1">
                        <w:r>
                          <w:rPr>
                            <w:rStyle w:val="Hyperlink"/>
                          </w:rPr>
                          <w:t>https://www.secp.gov.pk/document/list-of-prohibited-words/</w:t>
                        </w:r>
                      </w:hyperlink>
                    </w:p>
                    <w:p w:rsidR="00853A1F" w:rsidRPr="008F6301" w:rsidRDefault="00853A1F" w:rsidP="00853A1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r w:rsidRPr="00486EDF">
        <w:rPr>
          <w:rFonts w:ascii="Open Sans" w:hAnsi="Open Sans" w:cs="Arial"/>
          <w:noProof/>
          <w:sz w:val="16"/>
          <w:szCs w:val="16"/>
        </w:rPr>
        <mc:AlternateContent>
          <mc:Choice Requires="wps">
            <w:drawing>
              <wp:anchor distT="0" distB="0" distL="114300" distR="114300" simplePos="0" relativeHeight="251663360" behindDoc="0" locked="0" layoutInCell="1" allowOverlap="1" wp14:anchorId="5671891B" wp14:editId="5CA5BC67">
                <wp:simplePos x="0" y="0"/>
                <wp:positionH relativeFrom="column">
                  <wp:posOffset>152400</wp:posOffset>
                </wp:positionH>
                <wp:positionV relativeFrom="paragraph">
                  <wp:posOffset>64770</wp:posOffset>
                </wp:positionV>
                <wp:extent cx="1987550" cy="815340"/>
                <wp:effectExtent l="0" t="0" r="12700" b="22860"/>
                <wp:wrapNone/>
                <wp:docPr id="1" name="Rounded Rectangle 1"/>
                <wp:cNvGraphicFramePr/>
                <a:graphic xmlns:a="http://schemas.openxmlformats.org/drawingml/2006/main">
                  <a:graphicData uri="http://schemas.microsoft.com/office/word/2010/wordprocessingShape">
                    <wps:wsp>
                      <wps:cNvSpPr/>
                      <wps:spPr>
                        <a:xfrm>
                          <a:off x="0" y="0"/>
                          <a:ext cx="1987550" cy="8153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53A1F" w:rsidRDefault="00853A1F" w:rsidP="00853A1F">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63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w:t>
                            </w:r>
                          </w:p>
                          <w:p w:rsidR="00853A1F" w:rsidRDefault="00853A1F" w:rsidP="00853A1F">
                            <w:pPr>
                              <w:spacing w:after="0"/>
                              <w:jc w:val="center"/>
                              <w:rPr>
                                <w:color w:val="1F497D"/>
                              </w:rPr>
                            </w:pPr>
                            <w:hyperlink r:id="rId8" w:history="1">
                              <w:r>
                                <w:rPr>
                                  <w:rStyle w:val="Hyperlink"/>
                                </w:rPr>
                                <w:t>https://www.secp.gov.pk/company-name-search/</w:t>
                              </w:r>
                            </w:hyperlink>
                          </w:p>
                          <w:p w:rsidR="00853A1F" w:rsidRPr="008F6301" w:rsidRDefault="00853A1F" w:rsidP="00853A1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7" style="position:absolute;left:0;text-align:left;margin-left:12pt;margin-top:5.1pt;width:156.5pt;height:6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kiwIAAGMFAAAOAAAAZHJzL2Uyb0RvYy54bWysVN9P2zAQfp+0/8Hy+0jTtQMqUlQVMU1C&#10;gICJZ9exm0iOzzu7Tbq/fmcnDQjQHqb1IfX57r779Z0vLrvGsL1CX4MteH4y4UxZCWVttwX/+XT9&#10;5YwzH4QthQGrCn5Qnl8uP3+6aN1CTaECUypkBGL9onUFr0JwiyzzslKN8CfglCWlBmxEIBG3WYmi&#10;JfTGZNPJ5FvWApYOQSrv6faqV/JlwtdayXCntVeBmYJTbiF9MX038ZstL8Rii8JVtRzSEP+QRSNq&#10;S0FHqCsRBNth/Q6qqSWCBx1OJDQZaF1LlWqgavLJm2oeK+FUqoWa493YJv//YOXt/h5ZXdLsOLOi&#10;oRE9wM6WqmQP1Dxht0axPLapdX5B1o/uHgfJ0zHW3Gls4j9Vw7rU2sPYWtUFJukyPz87nc9pApJ0&#10;Z/n86yz1PnvxdujDdwUNi4eCY8wippDaKvY3PlBYsj/axYgWrmtj4n3Mrs8nncLBqGhg7IPSVB5l&#10;ME1AiVhqbZDtBVFCSKlsyHtVJUrVX88n9ItFU7zRI0kJMCJrCjxiDwCRtO+xe5jBPrqqxMvRefK3&#10;xHrn0SNFBhtG56a2gB8BGKpqiNzbH5vUtyZ2KXSbbhg9WcabDZQHogNCvyfeyeuapnEjfLgXSItB&#10;A6RlD3f00QbagsNw4qwC/P3RfbQnvpKWs5YWreD+106g4sz8sMTk83xGXGAhCbP56ZQEfK3ZvNbY&#10;XbMGGhyxlbJLx2gfzPGoEZpnehNWMSqphJUUu+Ay4FFYh/4BoFdFqtUqmdE2OhFu7KOTETz2ORLt&#10;qXsW6AZKBiLzLRyXUizekLK3jZ4WVrsAuk6MfenrMAHa5ESl4dWJT8VrOVm9vI3LPwAAAP//AwBQ&#10;SwMEFAAGAAgAAAAhAGUZSoTeAAAACQEAAA8AAABkcnMvZG93bnJldi54bWxMj8FOwzAQRO9I/Qdr&#10;K3FB1GlSSglxqoKERG808AFuvE2ixuvUdtvw9ywnOO6b0exMsR5tLy7oQ+dIwXyWgECqnemoUfD1&#10;+Xa/AhGiJqN7R6jgGwOsy8lNoXPjrrTDSxUbwSEUcq2gjXHIpQx1i1aHmRuQWDs4b3Xk0zfSeH3l&#10;cNvLNEmW0uqO+EOrB3xtsT5WZ6vAz98P2YkW/in9eJDHrd3dmepFqdvpuHkGEXGMf2b4rc/VoeRO&#10;e3cmE0SvIF3wlMg8SUGwnmWPDPYMstUSZFnI/wvKHwAAAP//AwBQSwECLQAUAAYACAAAACEAtoM4&#10;kv4AAADhAQAAEwAAAAAAAAAAAAAAAAAAAAAAW0NvbnRlbnRfVHlwZXNdLnhtbFBLAQItABQABgAI&#10;AAAAIQA4/SH/1gAAAJQBAAALAAAAAAAAAAAAAAAAAC8BAABfcmVscy8ucmVsc1BLAQItABQABgAI&#10;AAAAIQD+XE4kiwIAAGMFAAAOAAAAAAAAAAAAAAAAAC4CAABkcnMvZTJvRG9jLnhtbFBLAQItABQA&#10;BgAIAAAAIQBlGUqE3gAAAAkBAAAPAAAAAAAAAAAAAAAAAOUEAABkcnMvZG93bnJldi54bWxQSwUG&#10;AAAAAAQABADzAAAA8AUAAAAA&#10;" filled="f" strokecolor="#243f60 [1604]" strokeweight="2pt">
                <v:textbox>
                  <w:txbxContent>
                    <w:p w:rsidR="00853A1F" w:rsidRDefault="00853A1F" w:rsidP="00853A1F">
                      <w:pPr>
                        <w:spacing w:after="0"/>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630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 Name </w:t>
                      </w: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Search</w:t>
                      </w:r>
                    </w:p>
                    <w:p w:rsidR="00853A1F" w:rsidRDefault="00853A1F" w:rsidP="00853A1F">
                      <w:pPr>
                        <w:spacing w:after="0"/>
                        <w:jc w:val="center"/>
                        <w:rPr>
                          <w:color w:val="1F497D"/>
                        </w:rPr>
                      </w:pPr>
                      <w:hyperlink r:id="rId9" w:history="1">
                        <w:r>
                          <w:rPr>
                            <w:rStyle w:val="Hyperlink"/>
                          </w:rPr>
                          <w:t>https://www.secp.gov.pk/company-name-search/</w:t>
                        </w:r>
                      </w:hyperlink>
                    </w:p>
                    <w:p w:rsidR="00853A1F" w:rsidRPr="008F6301" w:rsidRDefault="00853A1F" w:rsidP="00853A1F">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853A1F" w:rsidRPr="00486EDF" w:rsidRDefault="00853A1F" w:rsidP="00853A1F">
      <w:pPr>
        <w:jc w:val="both"/>
        <w:rPr>
          <w:rFonts w:ascii="Open Sans" w:hAnsi="Open Sans" w:cs="Arial"/>
          <w:sz w:val="16"/>
          <w:szCs w:val="16"/>
        </w:rPr>
      </w:pPr>
    </w:p>
    <w:p w:rsidR="00853A1F" w:rsidRPr="00486EDF" w:rsidRDefault="00853A1F" w:rsidP="00853A1F">
      <w:pPr>
        <w:jc w:val="both"/>
        <w:rPr>
          <w:sz w:val="16"/>
          <w:szCs w:val="16"/>
        </w:rPr>
      </w:pPr>
    </w:p>
    <w:p w:rsidR="00853A1F" w:rsidRDefault="00853A1F" w:rsidP="00853A1F">
      <w:pPr>
        <w:spacing w:after="0" w:line="240" w:lineRule="auto"/>
        <w:jc w:val="both"/>
        <w:rPr>
          <w:rFonts w:ascii="Book Antiqua" w:hAnsi="Book Antiqua"/>
          <w:b/>
          <w:sz w:val="24"/>
          <w:szCs w:val="24"/>
        </w:rPr>
      </w:pPr>
    </w:p>
    <w:p w:rsidR="00853A1F" w:rsidRPr="00486EDF" w:rsidRDefault="00853A1F" w:rsidP="00853A1F">
      <w:pPr>
        <w:spacing w:after="0" w:line="240" w:lineRule="auto"/>
        <w:jc w:val="both"/>
        <w:rPr>
          <w:rFonts w:ascii="Book Antiqua" w:hAnsi="Book Antiqua"/>
          <w:b/>
          <w:sz w:val="24"/>
          <w:szCs w:val="24"/>
        </w:rPr>
      </w:pPr>
      <w:r w:rsidRPr="00486EDF">
        <w:rPr>
          <w:rFonts w:ascii="Book Antiqua" w:hAnsi="Book Antiqua"/>
          <w:b/>
          <w:sz w:val="24"/>
          <w:szCs w:val="24"/>
        </w:rPr>
        <w:t xml:space="preserve">Stepwise Procedure to be followed: </w:t>
      </w:r>
    </w:p>
    <w:p w:rsidR="00853A1F" w:rsidRPr="00486EDF" w:rsidRDefault="00853A1F" w:rsidP="00853A1F">
      <w:pPr>
        <w:rPr>
          <w:rFonts w:ascii="Book Antiqua" w:hAnsi="Book Antiqua"/>
          <w:b/>
          <w:sz w:val="16"/>
          <w:szCs w:val="16"/>
          <w:u w:val="single"/>
        </w:rPr>
      </w:pPr>
      <w:r w:rsidRPr="00486EDF">
        <w:rPr>
          <w:rFonts w:ascii="Book Antiqua" w:hAnsi="Book Antiqua"/>
          <w:noProof/>
          <w:sz w:val="16"/>
          <w:szCs w:val="16"/>
        </w:rPr>
        <mc:AlternateContent>
          <mc:Choice Requires="wps">
            <w:drawing>
              <wp:anchor distT="0" distB="0" distL="114300" distR="114300" simplePos="0" relativeHeight="251659264" behindDoc="0" locked="0" layoutInCell="1" allowOverlap="1" wp14:anchorId="5D39B553" wp14:editId="09EE1F4D">
                <wp:simplePos x="0" y="0"/>
                <wp:positionH relativeFrom="column">
                  <wp:posOffset>241300</wp:posOffset>
                </wp:positionH>
                <wp:positionV relativeFrom="paragraph">
                  <wp:posOffset>87631</wp:posOffset>
                </wp:positionV>
                <wp:extent cx="5535930" cy="673100"/>
                <wp:effectExtent l="57150" t="38100" r="83820" b="88900"/>
                <wp:wrapNone/>
                <wp:docPr id="3" name="Rectangle 3"/>
                <wp:cNvGraphicFramePr/>
                <a:graphic xmlns:a="http://schemas.openxmlformats.org/drawingml/2006/main">
                  <a:graphicData uri="http://schemas.microsoft.com/office/word/2010/wordprocessingShape">
                    <wps:wsp>
                      <wps:cNvSpPr/>
                      <wps:spPr>
                        <a:xfrm>
                          <a:off x="0" y="0"/>
                          <a:ext cx="5535930" cy="6731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3A1F" w:rsidRPr="009E03E6" w:rsidRDefault="00853A1F" w:rsidP="00853A1F">
                            <w:pPr>
                              <w:jc w:val="center"/>
                              <w:rPr>
                                <w:rStyle w:val="Hyperlink"/>
                                <w:rFonts w:ascii="Book Antiqua" w:hAnsi="Book Antiqua" w:cs="Book Antiqua"/>
                                <w:b/>
                                <w:color w:val="auto"/>
                                <w:sz w:val="24"/>
                                <w:szCs w:val="24"/>
                              </w:rPr>
                            </w:pPr>
                            <w:r w:rsidRPr="009E03E6">
                              <w:rPr>
                                <w:rStyle w:val="Hyperlink"/>
                                <w:rFonts w:ascii="Book Antiqua" w:hAnsi="Book Antiqua" w:cs="Book Antiqua"/>
                                <w:b/>
                                <w:color w:val="auto"/>
                                <w:sz w:val="24"/>
                                <w:szCs w:val="24"/>
                              </w:rPr>
                              <w:t>STEP 1</w:t>
                            </w:r>
                          </w:p>
                          <w:p w:rsidR="00853A1F" w:rsidRPr="00383C14" w:rsidRDefault="00853A1F" w:rsidP="00853A1F">
                            <w:pPr>
                              <w:jc w:val="center"/>
                              <w:rPr>
                                <w:rFonts w:ascii="Book Antiqua" w:hAnsi="Book Antiqua"/>
                                <w:b/>
                              </w:rPr>
                            </w:pPr>
                            <w:r w:rsidRPr="00383C14">
                              <w:rPr>
                                <w:rFonts w:ascii="Book Antiqua" w:hAnsi="Book Antiqua"/>
                                <w:b/>
                              </w:rPr>
                              <w:t>Pass</w:t>
                            </w:r>
                            <w:r>
                              <w:rPr>
                                <w:rFonts w:ascii="Book Antiqua" w:hAnsi="Book Antiqua"/>
                                <w:b/>
                              </w:rPr>
                              <w:t xml:space="preserve"> </w:t>
                            </w:r>
                            <w:proofErr w:type="gramStart"/>
                            <w:r>
                              <w:rPr>
                                <w:rFonts w:ascii="Book Antiqua" w:hAnsi="Book Antiqua"/>
                                <w:b/>
                              </w:rPr>
                              <w:t xml:space="preserve">a </w:t>
                            </w:r>
                            <w:r w:rsidRPr="00383C14">
                              <w:rPr>
                                <w:rFonts w:ascii="Book Antiqua" w:hAnsi="Book Antiqua"/>
                                <w:b/>
                              </w:rPr>
                              <w:t xml:space="preserve"> resolution</w:t>
                            </w:r>
                            <w:proofErr w:type="gramEnd"/>
                            <w:r w:rsidRPr="00383C14">
                              <w:rPr>
                                <w:rFonts w:ascii="Book Antiqua" w:hAnsi="Book Antiqua"/>
                                <w:b/>
                              </w:rPr>
                              <w:t xml:space="preserve"> in Board of Directors meeting for change of company name</w:t>
                            </w:r>
                          </w:p>
                          <w:p w:rsidR="00853A1F" w:rsidRDefault="00853A1F" w:rsidP="0085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margin-left:19pt;margin-top:6.9pt;width:435.9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oTNQMAAHQHAAAOAAAAZHJzL2Uyb0RvYy54bWysVU1PHDkQva+U/2D5Hno+GAgjhgiBWK3E&#10;Jiiw4lzjdndbctuO7aGH/fX7bPcMA5tLQubQY1eV6+NV+fn887bX7En6oKxZ8enRhDNphK2VaVf8&#10;n4ebj584C5FMTdoaueLPMvDPFx/+OB/cUs5sZ3UtPYMTE5aDW/EuRresqiA62VM4sk4aKBvre4rY&#10;+raqPQ3w3utqNpmcVIP1tfNWyBAgvS5KfpH9N40U8WvTBBmZXnHkFvPX5+86fauLc1q2nlynxJgG&#10;/UIWPSmDoHtX1xSJbbz6n6teCW+DbeKRsH1lm0YJmWtANdPJm2ruO3Iy1wJwgtvDFH6fW/Hl6c4z&#10;Va/4nDNDPVr0DaCRabVk8wTP4MISVvfuzo+7gGWqddv4Pv2jCrbNkD7vIZXbyASEi8V8cTYH8gK6&#10;k9P5dJIxr15OOx/in9L2LC1W3CN6RpKebkNERJjuTEaA6xulNfM2PqrYZYwweQX9gDPZKjBnAdMk&#10;i8NzuNKePRGGALNT2+EB+XGmKUQoYJZ/2TYqE4vlIgnLgASKf9u6iOfFtmRWPOck23AYeJ5OvyP4&#10;/PQdwQHy+6JPc/YokZavSt9Dgqa8KR2Sdoe+VoZhgtCVE9zRlAoLgrTElE0ToMnWU25jCqENG1b8&#10;bDFbYEwIJNBoQndE73AgmJYz0i3YRURfELVa7Q//TG9DR7UsXTz7cYXTyU7+usJwGDKN4zWFrnjK&#10;qrEqbVI9MvPOOIl2E6W/7+qBrfXGfyOUdFwgqVWa9wwQZ7XCGC6yBmi9nu1xjny73k9xRrXISbuO&#10;xtH8lLAeJ7OYZ7D3OeTdQXpVutzlOqdV3K63mQtmyUmSrG39DH5APukuseDEjUL1t7g4d+TBlBCC&#10;/eNXfBpt0UY7rjjrrP/3R/JkDwKDlrMBzIsef9+Ql7iPfxnc2bPp8THcxrw5XpzOEiCHmvWhxmz6&#10;K4t7Pc3Z5WWyj3q3bLztH/FIXKaoUJERiF2madxcxcQBnOGZEfLyMq9Bz47irbl3Yscuqe8P20fy&#10;buSqCBb5YncsTcs3lFVs00QYe7mJtlGZz15wRTvSBtS+uxPpGUpvx+E+W708lhf/AQAA//8DAFBL&#10;AwQUAAYACAAAACEAG9n+f9sAAAAJAQAADwAAAGRycy9kb3ducmV2LnhtbExPQU7DMBC8I/EHaytx&#10;o05bBGkap0KVegoXQsXZjZckarwOttu6v2c5wW12ZjQ7U26THcUFfRgcKVjMMxBIrTMDdQoOH/vH&#10;HESImoweHaGCGwbYVvd3pS6Mu9I7XprYCQ6hUGgFfYxTIWVoe7Q6zN2ExNqX81ZHPn0njddXDrej&#10;XGbZs7R6IP7Q6wl3Pban5mwV1A3WefKf3yd3eEr1y/Jtt7+1Sj3M0usGRMQU/8zwW5+rQ8Wdju5M&#10;JohRwSrnKZH5FS9gfZ2tGRyZWDCQVSn/L6h+AAAA//8DAFBLAQItABQABgAIAAAAIQC2gziS/gAA&#10;AOEBAAATAAAAAAAAAAAAAAAAAAAAAABbQ29udGVudF9UeXBlc10ueG1sUEsBAi0AFAAGAAgAAAAh&#10;ADj9If/WAAAAlAEAAAsAAAAAAAAAAAAAAAAALwEAAF9yZWxzLy5yZWxzUEsBAi0AFAAGAAgAAAAh&#10;AMAdKhM1AwAAdAcAAA4AAAAAAAAAAAAAAAAALgIAAGRycy9lMm9Eb2MueG1sUEsBAi0AFAAGAAgA&#10;AAAhABvZ/n/bAAAACQEAAA8AAAAAAAAAAAAAAAAAjwUAAGRycy9kb3ducmV2LnhtbFBLBQYAAAAA&#10;BAAEAPMAAACXBgAAAAA=&#10;" fillcolor="#bcbcbc">
                <v:fill color2="#ededed" rotate="t" angle="180" colors="0 #bcbcbc;22938f #d0d0d0;1 #ededed" focus="100%" type="gradient"/>
                <v:shadow on="t" color="black" opacity="24903f" origin=",.5" offset="0,.55556mm"/>
                <v:textbox>
                  <w:txbxContent>
                    <w:p w:rsidR="00853A1F" w:rsidRPr="009E03E6" w:rsidRDefault="00853A1F" w:rsidP="00853A1F">
                      <w:pPr>
                        <w:jc w:val="center"/>
                        <w:rPr>
                          <w:rStyle w:val="Hyperlink"/>
                          <w:rFonts w:ascii="Book Antiqua" w:hAnsi="Book Antiqua" w:cs="Book Antiqua"/>
                          <w:b/>
                          <w:color w:val="auto"/>
                          <w:sz w:val="24"/>
                          <w:szCs w:val="24"/>
                        </w:rPr>
                      </w:pPr>
                      <w:r w:rsidRPr="009E03E6">
                        <w:rPr>
                          <w:rStyle w:val="Hyperlink"/>
                          <w:rFonts w:ascii="Book Antiqua" w:hAnsi="Book Antiqua" w:cs="Book Antiqua"/>
                          <w:b/>
                          <w:color w:val="auto"/>
                          <w:sz w:val="24"/>
                          <w:szCs w:val="24"/>
                        </w:rPr>
                        <w:t>STEP 1</w:t>
                      </w:r>
                    </w:p>
                    <w:p w:rsidR="00853A1F" w:rsidRPr="00383C14" w:rsidRDefault="00853A1F" w:rsidP="00853A1F">
                      <w:pPr>
                        <w:jc w:val="center"/>
                        <w:rPr>
                          <w:rFonts w:ascii="Book Antiqua" w:hAnsi="Book Antiqua"/>
                          <w:b/>
                        </w:rPr>
                      </w:pPr>
                      <w:r w:rsidRPr="00383C14">
                        <w:rPr>
                          <w:rFonts w:ascii="Book Antiqua" w:hAnsi="Book Antiqua"/>
                          <w:b/>
                        </w:rPr>
                        <w:t>Pass</w:t>
                      </w:r>
                      <w:r>
                        <w:rPr>
                          <w:rFonts w:ascii="Book Antiqua" w:hAnsi="Book Antiqua"/>
                          <w:b/>
                        </w:rPr>
                        <w:t xml:space="preserve"> </w:t>
                      </w:r>
                      <w:proofErr w:type="gramStart"/>
                      <w:r>
                        <w:rPr>
                          <w:rFonts w:ascii="Book Antiqua" w:hAnsi="Book Antiqua"/>
                          <w:b/>
                        </w:rPr>
                        <w:t xml:space="preserve">a </w:t>
                      </w:r>
                      <w:r w:rsidRPr="00383C14">
                        <w:rPr>
                          <w:rFonts w:ascii="Book Antiqua" w:hAnsi="Book Antiqua"/>
                          <w:b/>
                        </w:rPr>
                        <w:t xml:space="preserve"> resolution</w:t>
                      </w:r>
                      <w:proofErr w:type="gramEnd"/>
                      <w:r w:rsidRPr="00383C14">
                        <w:rPr>
                          <w:rFonts w:ascii="Book Antiqua" w:hAnsi="Book Antiqua"/>
                          <w:b/>
                        </w:rPr>
                        <w:t xml:space="preserve"> in Board of Directors meeting for change of company name</w:t>
                      </w:r>
                    </w:p>
                    <w:p w:rsidR="00853A1F" w:rsidRDefault="00853A1F" w:rsidP="00853A1F">
                      <w:pPr>
                        <w:jc w:val="center"/>
                      </w:pPr>
                    </w:p>
                  </w:txbxContent>
                </v:textbox>
              </v:rect>
            </w:pict>
          </mc:Fallback>
        </mc:AlternateContent>
      </w:r>
    </w:p>
    <w:p w:rsidR="00853A1F" w:rsidRPr="00486EDF" w:rsidRDefault="00853A1F" w:rsidP="00853A1F">
      <w:pPr>
        <w:rPr>
          <w:rFonts w:ascii="Book Antiqua" w:hAnsi="Book Antiqua"/>
          <w:b/>
          <w:sz w:val="16"/>
          <w:szCs w:val="16"/>
          <w:u w:val="single"/>
        </w:rPr>
      </w:pPr>
    </w:p>
    <w:p w:rsidR="00853A1F" w:rsidRPr="00AA3539" w:rsidRDefault="00853A1F" w:rsidP="00853A1F">
      <w:pPr>
        <w:rPr>
          <w:rFonts w:ascii="Book Antiqua" w:hAnsi="Book Antiqua"/>
          <w:b/>
          <w:u w:val="single"/>
        </w:rPr>
      </w:pPr>
    </w:p>
    <w:p w:rsidR="00853A1F" w:rsidRPr="00AA3539" w:rsidRDefault="00853A1F" w:rsidP="00853A1F">
      <w:pPr>
        <w:spacing w:after="0"/>
        <w:rPr>
          <w:rFonts w:ascii="Book Antiqua" w:hAnsi="Book Antiqua"/>
          <w:b/>
          <w:u w:val="single"/>
        </w:rPr>
      </w:pPr>
      <w:r w:rsidRPr="00AA3539">
        <w:rPr>
          <w:rFonts w:ascii="Book Antiqua" w:hAnsi="Book Antiqua"/>
          <w:noProof/>
        </w:rPr>
        <mc:AlternateContent>
          <mc:Choice Requires="wps">
            <w:drawing>
              <wp:anchor distT="0" distB="0" distL="114300" distR="114300" simplePos="0" relativeHeight="251660288" behindDoc="0" locked="0" layoutInCell="1" allowOverlap="1" wp14:anchorId="0F3380E7" wp14:editId="45E4CCAC">
                <wp:simplePos x="0" y="0"/>
                <wp:positionH relativeFrom="column">
                  <wp:posOffset>241300</wp:posOffset>
                </wp:positionH>
                <wp:positionV relativeFrom="paragraph">
                  <wp:posOffset>46355</wp:posOffset>
                </wp:positionV>
                <wp:extent cx="5535930" cy="723900"/>
                <wp:effectExtent l="57150" t="38100" r="83820" b="95250"/>
                <wp:wrapNone/>
                <wp:docPr id="4" name="Rectangle 4"/>
                <wp:cNvGraphicFramePr/>
                <a:graphic xmlns:a="http://schemas.openxmlformats.org/drawingml/2006/main">
                  <a:graphicData uri="http://schemas.microsoft.com/office/word/2010/wordprocessingShape">
                    <wps:wsp>
                      <wps:cNvSpPr/>
                      <wps:spPr>
                        <a:xfrm>
                          <a:off x="0" y="0"/>
                          <a:ext cx="5535930" cy="723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3A1F" w:rsidRPr="009E03E6" w:rsidRDefault="00853A1F" w:rsidP="00853A1F">
                            <w:pPr>
                              <w:jc w:val="center"/>
                              <w:rPr>
                                <w:rFonts w:ascii="Book Antiqua" w:hAnsi="Book Antiqua"/>
                                <w:b/>
                                <w:sz w:val="24"/>
                                <w:szCs w:val="24"/>
                                <w:u w:val="single"/>
                              </w:rPr>
                            </w:pPr>
                            <w:r w:rsidRPr="009E03E6">
                              <w:rPr>
                                <w:rFonts w:ascii="Book Antiqua" w:hAnsi="Book Antiqua"/>
                                <w:b/>
                                <w:sz w:val="24"/>
                                <w:szCs w:val="24"/>
                                <w:u w:val="single"/>
                              </w:rPr>
                              <w:t>STEP 2</w:t>
                            </w:r>
                          </w:p>
                          <w:p w:rsidR="00853A1F" w:rsidRPr="00383C14" w:rsidRDefault="00853A1F" w:rsidP="00853A1F">
                            <w:pPr>
                              <w:jc w:val="center"/>
                              <w:rPr>
                                <w:rFonts w:ascii="Book Antiqua" w:hAnsi="Book Antiqua"/>
                                <w:b/>
                                <w:color w:val="FF0000"/>
                              </w:rPr>
                            </w:pPr>
                            <w:r w:rsidRPr="00383C14">
                              <w:rPr>
                                <w:rFonts w:ascii="Book Antiqua" w:hAnsi="Book Antiqua"/>
                                <w:b/>
                              </w:rPr>
                              <w:t xml:space="preserve">Seek name availability of desired name from registrar </w:t>
                            </w:r>
                          </w:p>
                          <w:p w:rsidR="00853A1F" w:rsidRDefault="00853A1F" w:rsidP="0085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19pt;margin-top:3.65pt;width:435.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yONwMAAHQHAAAOAAAAZHJzL2Uyb0RvYy54bWysVU1vGzcQvRfofyB4j1efcSRYDgwbLgq4&#10;iRG78HnE5e4S4JIsSXnl/vo+kitZcXJpEh1W5HA4H29mHi8+7nvNnqUPypoNn55NOJNG2FqZdsP/&#10;frx994GzEMnUpK2RG/4iA/94+ftvF4Nby5ntrK6lZzBiwnpwG97F6NZVFUQnewpn1kmDw8b6niK2&#10;vq1qTwOs97qaTSbvq8H62nkrZAiQ3pRDfpntN40U8XPTBBmZ3nDEFvPX5+82favLC1q3nlynxBgG&#10;/UAUPSkDp0dTNxSJ7bz6xlSvhLfBNvFM2L6yTaOEzDkgm+nkTTYPHTmZcwE4wR1hCr/OrPj0fO+Z&#10;qjd8wZmhHiX6AtDItFqyRYJncGENrQd378ddwDLlum98n/6RBdtnSF+OkMp9ZALC5XK+XM2BvMDZ&#10;+Wy+mmTMq9fbzof4h7Q9S4sN9/CekaTnuxDhEaoHlRHg+lZpzbyNTyp2GSN0XkE/4E7WCsxZwDTJ&#10;4vASrrVnz4QmQO/UdnhEfJxpChEHUMu/rBuViUVzmYSlQQLFv2xdxPOiWyIrlnOQbTh1PE+3f8L5&#10;/PwnnE9LiCmeH0t9mqNHijBwmvoREhTlTeqQtAf0tTIMHYSqvMeMpkRYEKQlumyaAE26nnIZkwtt&#10;2LDhq+VsiTYhkECjCdURvcOFYFrOSLdgFxF9QdRqdbz8fxIMHdWyVHH1/Qynk4P86wzDqcvUjjcU&#10;umIpH41ZaZPykZl3xk60uyj9Q1cPbKt3/gulSSuQ1Cr1ewaIs1qhDZf5BGh93dtjH/l2e+zijGqR&#10;k3Ydja35IWE9dmZRz2AfY8i7k/CqNNxlnNMq7rf7zAXzZCRJtrZ+AT8gnjRLLDhxq5D9HQbnnjyY&#10;EkKwf/yMT6MtymjHFWed9f9+T570QWA45WwA86LG/+zIS8zjnwYzu5ouFjAb82axPJ8lQE5Ptqcn&#10;ZtdfW8z1NEeXl0k/6sOy8bZ/wiNxlbziiIyA79JN4+Y6Jg7gDM+MkFdXeQ16dhTvzIMTB3ZJdX/c&#10;P5F3I1dFsMgne2BpWr+hrKKbOsLYq120jcp89oorypE2oPbDTKRnKL0dp/us9fpYXv4HAAD//wMA&#10;UEsDBBQABgAIAAAAIQBMtDIz3QAAAAgBAAAPAAAAZHJzL2Rvd25yZXYueG1sTI/BTsMwEETvSPyD&#10;tUjcqNME0TTEqVClnsKFtOLsxksSNV6H2G3dv2c5wXE1o9n3yk20o7jg7AdHCpaLBARS68xAnYLD&#10;fveUg/BBk9GjI1RwQw+b6v6u1IVxV/rASxM6wSPkC62gD2EqpPRtj1b7hZuQOPtys9WBz7mTZtZX&#10;HrejTJPkRVo9EH/o9YTbHttTc7YK6gbrPM6f3yd3eI71Kn3f7m6tUo8P8e0VRMAY/srwi8/oUDHT&#10;0Z3JeDEqyHJWCQpWGQiO18maTY7cS5cZyKqU/wWqHwAAAP//AwBQSwECLQAUAAYACAAAACEAtoM4&#10;kv4AAADhAQAAEwAAAAAAAAAAAAAAAAAAAAAAW0NvbnRlbnRfVHlwZXNdLnhtbFBLAQItABQABgAI&#10;AAAAIQA4/SH/1gAAAJQBAAALAAAAAAAAAAAAAAAAAC8BAABfcmVscy8ucmVsc1BLAQItABQABgAI&#10;AAAAIQCLHzyONwMAAHQHAAAOAAAAAAAAAAAAAAAAAC4CAABkcnMvZTJvRG9jLnhtbFBLAQItABQA&#10;BgAIAAAAIQBMtDIz3QAAAAgBAAAPAAAAAAAAAAAAAAAAAJEFAABkcnMvZG93bnJldi54bWxQSwUG&#10;AAAAAAQABADzAAAAmwYAAAAA&#10;" fillcolor="#bcbcbc">
                <v:fill color2="#ededed" rotate="t" angle="180" colors="0 #bcbcbc;22938f #d0d0d0;1 #ededed" focus="100%" type="gradient"/>
                <v:shadow on="t" color="black" opacity="24903f" origin=",.5" offset="0,.55556mm"/>
                <v:textbox>
                  <w:txbxContent>
                    <w:p w:rsidR="00853A1F" w:rsidRPr="009E03E6" w:rsidRDefault="00853A1F" w:rsidP="00853A1F">
                      <w:pPr>
                        <w:jc w:val="center"/>
                        <w:rPr>
                          <w:rFonts w:ascii="Book Antiqua" w:hAnsi="Book Antiqua"/>
                          <w:b/>
                          <w:sz w:val="24"/>
                          <w:szCs w:val="24"/>
                          <w:u w:val="single"/>
                        </w:rPr>
                      </w:pPr>
                      <w:r w:rsidRPr="009E03E6">
                        <w:rPr>
                          <w:rFonts w:ascii="Book Antiqua" w:hAnsi="Book Antiqua"/>
                          <w:b/>
                          <w:sz w:val="24"/>
                          <w:szCs w:val="24"/>
                          <w:u w:val="single"/>
                        </w:rPr>
                        <w:t>STEP 2</w:t>
                      </w:r>
                    </w:p>
                    <w:p w:rsidR="00853A1F" w:rsidRPr="00383C14" w:rsidRDefault="00853A1F" w:rsidP="00853A1F">
                      <w:pPr>
                        <w:jc w:val="center"/>
                        <w:rPr>
                          <w:rFonts w:ascii="Book Antiqua" w:hAnsi="Book Antiqua"/>
                          <w:b/>
                          <w:color w:val="FF0000"/>
                        </w:rPr>
                      </w:pPr>
                      <w:r w:rsidRPr="00383C14">
                        <w:rPr>
                          <w:rFonts w:ascii="Book Antiqua" w:hAnsi="Book Antiqua"/>
                          <w:b/>
                        </w:rPr>
                        <w:t xml:space="preserve">Seek name availability of desired name from registrar </w:t>
                      </w:r>
                    </w:p>
                    <w:p w:rsidR="00853A1F" w:rsidRDefault="00853A1F" w:rsidP="00853A1F">
                      <w:pPr>
                        <w:jc w:val="center"/>
                      </w:pPr>
                    </w:p>
                  </w:txbxContent>
                </v:textbox>
              </v:rect>
            </w:pict>
          </mc:Fallback>
        </mc:AlternateContent>
      </w:r>
    </w:p>
    <w:p w:rsidR="00853A1F" w:rsidRPr="00AA3539" w:rsidRDefault="00853A1F" w:rsidP="00853A1F">
      <w:pPr>
        <w:jc w:val="center"/>
        <w:rPr>
          <w:rFonts w:ascii="Book Antiqua" w:hAnsi="Book Antiqua"/>
          <w:b/>
          <w:u w:val="single"/>
        </w:rPr>
      </w:pPr>
    </w:p>
    <w:p w:rsidR="00853A1F" w:rsidRPr="00AA3539" w:rsidRDefault="00853A1F" w:rsidP="00853A1F">
      <w:pPr>
        <w:pStyle w:val="Default"/>
        <w:rPr>
          <w:rStyle w:val="Hyperlink"/>
          <w:color w:val="auto"/>
          <w:sz w:val="22"/>
          <w:szCs w:val="22"/>
          <w:u w:val="none"/>
        </w:rPr>
      </w:pPr>
    </w:p>
    <w:p w:rsidR="00853A1F" w:rsidRPr="00AA3539" w:rsidRDefault="00853A1F" w:rsidP="00853A1F">
      <w:pPr>
        <w:jc w:val="center"/>
        <w:rPr>
          <w:rFonts w:ascii="Book Antiqua" w:hAnsi="Book Antiqua"/>
          <w:b/>
          <w:u w:val="single"/>
        </w:rPr>
      </w:pPr>
    </w:p>
    <w:p w:rsidR="00853A1F" w:rsidRDefault="00853A1F" w:rsidP="00853A1F">
      <w:pPr>
        <w:pStyle w:val="Default"/>
        <w:rPr>
          <w:rStyle w:val="Hyperlink"/>
          <w:color w:val="auto"/>
          <w:sz w:val="22"/>
          <w:szCs w:val="22"/>
          <w:u w:val="none"/>
        </w:rPr>
      </w:pPr>
    </w:p>
    <w:p w:rsidR="00853A1F" w:rsidRDefault="00853A1F" w:rsidP="00853A1F">
      <w:pPr>
        <w:jc w:val="center"/>
        <w:rPr>
          <w:rFonts w:ascii="Book Antiqua" w:hAnsi="Book Antiqua"/>
          <w:b/>
          <w:u w:val="single"/>
        </w:rPr>
      </w:pPr>
      <w:r w:rsidRPr="00AA3539">
        <w:rPr>
          <w:rFonts w:ascii="Book Antiqua" w:hAnsi="Book Antiqua"/>
          <w:noProof/>
        </w:rPr>
        <w:lastRenderedPageBreak/>
        <mc:AlternateContent>
          <mc:Choice Requires="wps">
            <w:drawing>
              <wp:anchor distT="0" distB="0" distL="114300" distR="114300" simplePos="0" relativeHeight="251661312" behindDoc="0" locked="0" layoutInCell="1" allowOverlap="1" wp14:anchorId="758CC982" wp14:editId="351B7710">
                <wp:simplePos x="0" y="0"/>
                <wp:positionH relativeFrom="column">
                  <wp:posOffset>247650</wp:posOffset>
                </wp:positionH>
                <wp:positionV relativeFrom="paragraph">
                  <wp:posOffset>135890</wp:posOffset>
                </wp:positionV>
                <wp:extent cx="5535930" cy="1739900"/>
                <wp:effectExtent l="57150" t="38100" r="83820" b="88900"/>
                <wp:wrapNone/>
                <wp:docPr id="2" name="Rectangle 2"/>
                <wp:cNvGraphicFramePr/>
                <a:graphic xmlns:a="http://schemas.openxmlformats.org/drawingml/2006/main">
                  <a:graphicData uri="http://schemas.microsoft.com/office/word/2010/wordprocessingShape">
                    <wps:wsp>
                      <wps:cNvSpPr/>
                      <wps:spPr>
                        <a:xfrm>
                          <a:off x="0" y="0"/>
                          <a:ext cx="5535930" cy="17399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3A1F" w:rsidRPr="009E03E6" w:rsidRDefault="00853A1F" w:rsidP="00853A1F">
                            <w:pPr>
                              <w:jc w:val="center"/>
                              <w:rPr>
                                <w:rFonts w:ascii="Book Antiqua" w:hAnsi="Book Antiqua"/>
                                <w:b/>
                                <w:u w:val="single"/>
                              </w:rPr>
                            </w:pPr>
                            <w:r w:rsidRPr="009E03E6">
                              <w:rPr>
                                <w:rFonts w:ascii="Book Antiqua" w:hAnsi="Book Antiqua"/>
                                <w:b/>
                                <w:sz w:val="24"/>
                                <w:szCs w:val="24"/>
                                <w:u w:val="single"/>
                              </w:rPr>
                              <w:t>STEP 3</w:t>
                            </w:r>
                          </w:p>
                          <w:p w:rsidR="00853A1F" w:rsidRDefault="00853A1F" w:rsidP="00853A1F">
                            <w:pPr>
                              <w:pStyle w:val="ListParagraph"/>
                              <w:numPr>
                                <w:ilvl w:val="0"/>
                                <w:numId w:val="1"/>
                              </w:numPr>
                              <w:spacing w:line="240" w:lineRule="auto"/>
                              <w:rPr>
                                <w:rFonts w:ascii="Book Antiqua" w:hAnsi="Book Antiqua"/>
                                <w:b/>
                              </w:rPr>
                            </w:pPr>
                            <w:r>
                              <w:rPr>
                                <w:rFonts w:ascii="Book Antiqua" w:hAnsi="Book Antiqua"/>
                                <w:b/>
                              </w:rPr>
                              <w:t xml:space="preserve">Issue at least 21 </w:t>
                            </w:r>
                            <w:proofErr w:type="spellStart"/>
                            <w:r>
                              <w:rPr>
                                <w:rFonts w:ascii="Book Antiqua" w:hAnsi="Book Antiqua"/>
                                <w:b/>
                              </w:rPr>
                              <w:t>days Notice</w:t>
                            </w:r>
                            <w:proofErr w:type="spellEnd"/>
                            <w:r>
                              <w:rPr>
                                <w:rFonts w:ascii="Book Antiqua" w:hAnsi="Book Antiqua"/>
                                <w:b/>
                              </w:rPr>
                              <w:t xml:space="preserve"> for holding General Meeting of the members of the Company in accordance with the provisions of the Act</w:t>
                            </w:r>
                          </w:p>
                          <w:p w:rsidR="00853A1F" w:rsidRDefault="00853A1F" w:rsidP="00853A1F">
                            <w:pPr>
                              <w:pStyle w:val="ListParagraph"/>
                              <w:spacing w:line="240" w:lineRule="auto"/>
                              <w:rPr>
                                <w:rFonts w:ascii="Book Antiqua" w:hAnsi="Book Antiqua"/>
                                <w:b/>
                              </w:rPr>
                            </w:pPr>
                          </w:p>
                          <w:p w:rsidR="00853A1F" w:rsidRDefault="00853A1F" w:rsidP="00853A1F">
                            <w:pPr>
                              <w:pStyle w:val="ListParagraph"/>
                              <w:numPr>
                                <w:ilvl w:val="0"/>
                                <w:numId w:val="1"/>
                              </w:numPr>
                              <w:spacing w:line="240" w:lineRule="auto"/>
                              <w:rPr>
                                <w:rFonts w:ascii="Book Antiqua" w:hAnsi="Book Antiqua"/>
                                <w:b/>
                              </w:rPr>
                            </w:pPr>
                            <w:r w:rsidRPr="00383C14">
                              <w:rPr>
                                <w:rFonts w:ascii="Book Antiqua" w:hAnsi="Book Antiqua"/>
                                <w:b/>
                              </w:rPr>
                              <w:t xml:space="preserve">Hold General meeting (AGM or EOGM) </w:t>
                            </w:r>
                            <w:proofErr w:type="gramStart"/>
                            <w:r w:rsidRPr="00383C14">
                              <w:rPr>
                                <w:rFonts w:ascii="Book Antiqua" w:hAnsi="Book Antiqua"/>
                                <w:b/>
                              </w:rPr>
                              <w:t xml:space="preserve">of </w:t>
                            </w:r>
                            <w:r>
                              <w:rPr>
                                <w:rFonts w:ascii="Book Antiqua" w:hAnsi="Book Antiqua"/>
                                <w:b/>
                              </w:rPr>
                              <w:t xml:space="preserve"> members</w:t>
                            </w:r>
                            <w:proofErr w:type="gramEnd"/>
                            <w:r>
                              <w:rPr>
                                <w:rFonts w:ascii="Book Antiqua" w:hAnsi="Book Antiqua"/>
                                <w:b/>
                              </w:rPr>
                              <w:t xml:space="preserve"> </w:t>
                            </w:r>
                            <w:r w:rsidRPr="00383C14">
                              <w:rPr>
                                <w:rFonts w:ascii="Book Antiqua" w:hAnsi="Book Antiqua"/>
                                <w:b/>
                              </w:rPr>
                              <w:t>.</w:t>
                            </w:r>
                          </w:p>
                          <w:p w:rsidR="00853A1F" w:rsidRPr="00383C14" w:rsidRDefault="00853A1F" w:rsidP="00853A1F">
                            <w:pPr>
                              <w:pStyle w:val="ListParagraph"/>
                              <w:spacing w:line="240" w:lineRule="auto"/>
                              <w:rPr>
                                <w:rFonts w:ascii="Book Antiqua" w:hAnsi="Book Antiqua"/>
                                <w:b/>
                              </w:rPr>
                            </w:pPr>
                          </w:p>
                          <w:p w:rsidR="00853A1F" w:rsidRPr="00F078D6" w:rsidRDefault="00853A1F" w:rsidP="00853A1F">
                            <w:pPr>
                              <w:pStyle w:val="ListParagraph"/>
                              <w:numPr>
                                <w:ilvl w:val="0"/>
                                <w:numId w:val="1"/>
                              </w:numPr>
                              <w:spacing w:line="240" w:lineRule="auto"/>
                              <w:rPr>
                                <w:rFonts w:ascii="Book Antiqua" w:hAnsi="Book Antiqua"/>
                                <w:b/>
                              </w:rPr>
                            </w:pPr>
                            <w:r w:rsidRPr="00F078D6">
                              <w:rPr>
                                <w:rFonts w:ascii="Book Antiqua" w:hAnsi="Book Antiqua"/>
                                <w:b/>
                              </w:rPr>
                              <w:t xml:space="preserve">Pass special resolution for change of company name in General Meeting of </w:t>
                            </w:r>
                            <w:r>
                              <w:rPr>
                                <w:rFonts w:ascii="Book Antiqua" w:hAnsi="Book Antiqua"/>
                                <w:b/>
                              </w:rPr>
                              <w:t xml:space="preserve"> members</w:t>
                            </w:r>
                          </w:p>
                          <w:p w:rsidR="00853A1F" w:rsidRPr="00C44417" w:rsidRDefault="00853A1F" w:rsidP="00853A1F">
                            <w:pPr>
                              <w:jc w:val="center"/>
                              <w:rPr>
                                <w:b/>
                                <w:sz w:val="24"/>
                                <w:szCs w:val="24"/>
                                <w:u w:val="single"/>
                              </w:rPr>
                            </w:pPr>
                          </w:p>
                          <w:p w:rsidR="00853A1F" w:rsidRDefault="00853A1F" w:rsidP="0085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left:0;text-align:left;margin-left:19.5pt;margin-top:10.7pt;width:435.9pt;height: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58OQMAAHUHAAAOAAAAZHJzL2Uyb0RvYy54bWysVcluGzkQvQ8w/0DwHrdaSxwJlgPDhoMA&#10;ntiIPfC5xGYvAJvkkJRbnq+fR7IlK04uY0eHFllVrOVV8fHs865X7Ek63xm95uXJhDOphak63az5&#10;3w/XHz5x5gPpipTRcs2fpeefz//842ywKzk1rVGVdAxOtF8Nds3bEOyqKLxoZU/+xFipoayN6ylg&#10;65qicjTAe6+K6WTysRiMq6wzQnoP6VVW8vPkv66lCLd17WVgas2RW0hfl76b+C3Oz2jVOLJtJ8Y0&#10;6A1Z9NRpBD24uqJAbOu6n1z1nXDGmzqcCNMXpq47IVMNqKacvKrmviUrUy0Ax9sDTP73uRXfnu4c&#10;66o1n3KmqUeLvgM00o2SbBrhGaxfwere3rlx57GMte5q18d/VMF2CdLnA6RyF5iAcLGYLZYzIC+g&#10;K09ny+UkgV68HLfOhy/S9Cwu1twhfIKSnm58QEiY7k1GhKvrTinmTHjsQptAgu8Mv8eZZOWZNcBp&#10;ksT+2V8qx54IU4DhqczwgAQ5U+QDFDBLv2QbOh2y5SIK84R4Cn+ZKotn2TZnlj2nJBt/HHgWT78j&#10;+Oz0HcHLnGLM522llyl7lAgHx6UfIEFTXpUOSbNHX3WaYYTQlY+4pLEQ5gUpiTErI6DR1lFqYwyh&#10;NBvWfLmYLjAnBBaoFaE7orc44HXDGakG9CKCy4ga1R0O/58CfUuVzF1c/rrCcrKX/1ihPw4Zx/GK&#10;fJs9JdVYldKxHpmIZ5xEsw3S3bfVwDZq674TSppnSKouznsCiLOqwxgukgZo/Tjb4xy5ZnOY4oRq&#10;lpOyLY2j+SliPU5mNk9gH3JIu6P0ini7832Oq7Db7BIZzKOTKNmY6hkEgXziXWLeiusO1d/g4tyR&#10;A1VCCPoPt/jUyqCNZlxx1hr376/k0R4MBi1nA6gXPf5nS07iPn7VuLPLcj6H25A288XpNAJyrNkc&#10;a/S2vzS412XKLi2jfVD7Ze1M/4hX4iJGhYq0QOw8TePmMkQO4AzvjJAXF2kNfrYUbvS9FXt2iX1/&#10;2D2SsyNXBbDIN7OnaVq9oqxsGydCm4ttMHWX+OwFV7QjbsDt+zsR36H4eBzvk9XLa3n+HwAAAP//&#10;AwBQSwMEFAAGAAgAAAAhAAMu93/eAAAACQEAAA8AAABkcnMvZG93bnJldi54bWxMj8FOwzAMhu9I&#10;vENkJG4sbSmwdk0nNGmncqFMnLPGa6s1SUmyLXt7zIkd7d/6/X3VOuqJndH50RoB6SIBhqazajS9&#10;gN3X9mkJzAdplJysQQFX9LCu7+8qWSp7MZ94bkPPqMT4UgoYQphLzn03oJZ+YWc0lB2s0zLQ6Hqu&#10;nLxQuZ54liSvXMvR0IdBzrgZsDu2Jy2gabFZRvf9c7S7PDZv2cdme+2EeHyI7ytgAWP4P4Y/fEKH&#10;mpj29mSUZ5OA54JUgoAszYFRXqQJqexpUbzkwOuK3xrUvwAAAP//AwBQSwECLQAUAAYACAAAACEA&#10;toM4kv4AAADhAQAAEwAAAAAAAAAAAAAAAAAAAAAAW0NvbnRlbnRfVHlwZXNdLnhtbFBLAQItABQA&#10;BgAIAAAAIQA4/SH/1gAAAJQBAAALAAAAAAAAAAAAAAAAAC8BAABfcmVscy8ucmVsc1BLAQItABQA&#10;BgAIAAAAIQDlp358OQMAAHUHAAAOAAAAAAAAAAAAAAAAAC4CAABkcnMvZTJvRG9jLnhtbFBLAQIt&#10;ABQABgAIAAAAIQADLvd/3gAAAAkBAAAPAAAAAAAAAAAAAAAAAJMFAABkcnMvZG93bnJldi54bWxQ&#10;SwUGAAAAAAQABADzAAAAngYAAAAA&#10;" fillcolor="#bcbcbc">
                <v:fill color2="#ededed" rotate="t" angle="180" colors="0 #bcbcbc;22938f #d0d0d0;1 #ededed" focus="100%" type="gradient"/>
                <v:shadow on="t" color="black" opacity="24903f" origin=",.5" offset="0,.55556mm"/>
                <v:textbox>
                  <w:txbxContent>
                    <w:p w:rsidR="00853A1F" w:rsidRPr="009E03E6" w:rsidRDefault="00853A1F" w:rsidP="00853A1F">
                      <w:pPr>
                        <w:jc w:val="center"/>
                        <w:rPr>
                          <w:rFonts w:ascii="Book Antiqua" w:hAnsi="Book Antiqua"/>
                          <w:b/>
                          <w:u w:val="single"/>
                        </w:rPr>
                      </w:pPr>
                      <w:r w:rsidRPr="009E03E6">
                        <w:rPr>
                          <w:rFonts w:ascii="Book Antiqua" w:hAnsi="Book Antiqua"/>
                          <w:b/>
                          <w:sz w:val="24"/>
                          <w:szCs w:val="24"/>
                          <w:u w:val="single"/>
                        </w:rPr>
                        <w:t>STEP 3</w:t>
                      </w:r>
                    </w:p>
                    <w:p w:rsidR="00853A1F" w:rsidRDefault="00853A1F" w:rsidP="00853A1F">
                      <w:pPr>
                        <w:pStyle w:val="ListParagraph"/>
                        <w:numPr>
                          <w:ilvl w:val="0"/>
                          <w:numId w:val="1"/>
                        </w:numPr>
                        <w:spacing w:line="240" w:lineRule="auto"/>
                        <w:rPr>
                          <w:rFonts w:ascii="Book Antiqua" w:hAnsi="Book Antiqua"/>
                          <w:b/>
                        </w:rPr>
                      </w:pPr>
                      <w:r>
                        <w:rPr>
                          <w:rFonts w:ascii="Book Antiqua" w:hAnsi="Book Antiqua"/>
                          <w:b/>
                        </w:rPr>
                        <w:t xml:space="preserve">Issue at least 21 </w:t>
                      </w:r>
                      <w:proofErr w:type="spellStart"/>
                      <w:r>
                        <w:rPr>
                          <w:rFonts w:ascii="Book Antiqua" w:hAnsi="Book Antiqua"/>
                          <w:b/>
                        </w:rPr>
                        <w:t>days Notice</w:t>
                      </w:r>
                      <w:proofErr w:type="spellEnd"/>
                      <w:r>
                        <w:rPr>
                          <w:rFonts w:ascii="Book Antiqua" w:hAnsi="Book Antiqua"/>
                          <w:b/>
                        </w:rPr>
                        <w:t xml:space="preserve"> for holding General Meeting of the members of the Company in accordance with the provisions of the Act</w:t>
                      </w:r>
                    </w:p>
                    <w:p w:rsidR="00853A1F" w:rsidRDefault="00853A1F" w:rsidP="00853A1F">
                      <w:pPr>
                        <w:pStyle w:val="ListParagraph"/>
                        <w:spacing w:line="240" w:lineRule="auto"/>
                        <w:rPr>
                          <w:rFonts w:ascii="Book Antiqua" w:hAnsi="Book Antiqua"/>
                          <w:b/>
                        </w:rPr>
                      </w:pPr>
                    </w:p>
                    <w:p w:rsidR="00853A1F" w:rsidRDefault="00853A1F" w:rsidP="00853A1F">
                      <w:pPr>
                        <w:pStyle w:val="ListParagraph"/>
                        <w:numPr>
                          <w:ilvl w:val="0"/>
                          <w:numId w:val="1"/>
                        </w:numPr>
                        <w:spacing w:line="240" w:lineRule="auto"/>
                        <w:rPr>
                          <w:rFonts w:ascii="Book Antiqua" w:hAnsi="Book Antiqua"/>
                          <w:b/>
                        </w:rPr>
                      </w:pPr>
                      <w:r w:rsidRPr="00383C14">
                        <w:rPr>
                          <w:rFonts w:ascii="Book Antiqua" w:hAnsi="Book Antiqua"/>
                          <w:b/>
                        </w:rPr>
                        <w:t xml:space="preserve">Hold General meeting (AGM or EOGM) </w:t>
                      </w:r>
                      <w:proofErr w:type="gramStart"/>
                      <w:r w:rsidRPr="00383C14">
                        <w:rPr>
                          <w:rFonts w:ascii="Book Antiqua" w:hAnsi="Book Antiqua"/>
                          <w:b/>
                        </w:rPr>
                        <w:t xml:space="preserve">of </w:t>
                      </w:r>
                      <w:r>
                        <w:rPr>
                          <w:rFonts w:ascii="Book Antiqua" w:hAnsi="Book Antiqua"/>
                          <w:b/>
                        </w:rPr>
                        <w:t xml:space="preserve"> members</w:t>
                      </w:r>
                      <w:proofErr w:type="gramEnd"/>
                      <w:r>
                        <w:rPr>
                          <w:rFonts w:ascii="Book Antiqua" w:hAnsi="Book Antiqua"/>
                          <w:b/>
                        </w:rPr>
                        <w:t xml:space="preserve"> </w:t>
                      </w:r>
                      <w:r w:rsidRPr="00383C14">
                        <w:rPr>
                          <w:rFonts w:ascii="Book Antiqua" w:hAnsi="Book Antiqua"/>
                          <w:b/>
                        </w:rPr>
                        <w:t>.</w:t>
                      </w:r>
                    </w:p>
                    <w:p w:rsidR="00853A1F" w:rsidRPr="00383C14" w:rsidRDefault="00853A1F" w:rsidP="00853A1F">
                      <w:pPr>
                        <w:pStyle w:val="ListParagraph"/>
                        <w:spacing w:line="240" w:lineRule="auto"/>
                        <w:rPr>
                          <w:rFonts w:ascii="Book Antiqua" w:hAnsi="Book Antiqua"/>
                          <w:b/>
                        </w:rPr>
                      </w:pPr>
                    </w:p>
                    <w:p w:rsidR="00853A1F" w:rsidRPr="00F078D6" w:rsidRDefault="00853A1F" w:rsidP="00853A1F">
                      <w:pPr>
                        <w:pStyle w:val="ListParagraph"/>
                        <w:numPr>
                          <w:ilvl w:val="0"/>
                          <w:numId w:val="1"/>
                        </w:numPr>
                        <w:spacing w:line="240" w:lineRule="auto"/>
                        <w:rPr>
                          <w:rFonts w:ascii="Book Antiqua" w:hAnsi="Book Antiqua"/>
                          <w:b/>
                        </w:rPr>
                      </w:pPr>
                      <w:r w:rsidRPr="00F078D6">
                        <w:rPr>
                          <w:rFonts w:ascii="Book Antiqua" w:hAnsi="Book Antiqua"/>
                          <w:b/>
                        </w:rPr>
                        <w:t xml:space="preserve">Pass special resolution for change of company name in General Meeting of </w:t>
                      </w:r>
                      <w:r>
                        <w:rPr>
                          <w:rFonts w:ascii="Book Antiqua" w:hAnsi="Book Antiqua"/>
                          <w:b/>
                        </w:rPr>
                        <w:t xml:space="preserve"> members</w:t>
                      </w:r>
                    </w:p>
                    <w:p w:rsidR="00853A1F" w:rsidRPr="00C44417" w:rsidRDefault="00853A1F" w:rsidP="00853A1F">
                      <w:pPr>
                        <w:jc w:val="center"/>
                        <w:rPr>
                          <w:b/>
                          <w:sz w:val="24"/>
                          <w:szCs w:val="24"/>
                          <w:u w:val="single"/>
                        </w:rPr>
                      </w:pPr>
                    </w:p>
                    <w:p w:rsidR="00853A1F" w:rsidRDefault="00853A1F" w:rsidP="00853A1F">
                      <w:pPr>
                        <w:jc w:val="center"/>
                      </w:pPr>
                    </w:p>
                  </w:txbxContent>
                </v:textbox>
              </v:rect>
            </w:pict>
          </mc:Fallback>
        </mc:AlternateContent>
      </w:r>
    </w:p>
    <w:p w:rsidR="00853A1F" w:rsidRDefault="00853A1F" w:rsidP="00853A1F">
      <w:pPr>
        <w:jc w:val="center"/>
        <w:rPr>
          <w:rFonts w:ascii="Book Antiqua" w:hAnsi="Book Antiqua"/>
          <w:b/>
          <w:u w:val="single"/>
        </w:rPr>
      </w:pPr>
    </w:p>
    <w:p w:rsidR="00853A1F" w:rsidRDefault="00853A1F" w:rsidP="00853A1F">
      <w:pPr>
        <w:jc w:val="center"/>
        <w:rPr>
          <w:rFonts w:ascii="Book Antiqua" w:hAnsi="Book Antiqua"/>
          <w:b/>
          <w:u w:val="single"/>
        </w:rPr>
      </w:pPr>
    </w:p>
    <w:p w:rsidR="00853A1F" w:rsidRDefault="00853A1F" w:rsidP="00853A1F">
      <w:pPr>
        <w:jc w:val="center"/>
        <w:rPr>
          <w:rFonts w:ascii="Book Antiqua" w:hAnsi="Book Antiqua"/>
          <w:b/>
          <w:u w:val="single"/>
        </w:rPr>
      </w:pPr>
    </w:p>
    <w:p w:rsidR="00853A1F" w:rsidRDefault="00853A1F" w:rsidP="00853A1F">
      <w:pPr>
        <w:jc w:val="center"/>
        <w:rPr>
          <w:rFonts w:ascii="Book Antiqua" w:hAnsi="Book Antiqua"/>
          <w:b/>
          <w:u w:val="single"/>
        </w:rPr>
      </w:pPr>
    </w:p>
    <w:p w:rsidR="00853A1F" w:rsidRDefault="00853A1F" w:rsidP="00853A1F">
      <w:pPr>
        <w:jc w:val="center"/>
        <w:rPr>
          <w:rFonts w:ascii="Book Antiqua" w:hAnsi="Book Antiqua"/>
          <w:b/>
          <w:u w:val="single"/>
        </w:rPr>
      </w:pPr>
    </w:p>
    <w:p w:rsidR="00853A1F" w:rsidRPr="00AA3539" w:rsidRDefault="00853A1F" w:rsidP="00853A1F">
      <w:pPr>
        <w:pStyle w:val="Default"/>
        <w:rPr>
          <w:rStyle w:val="Hyperlink"/>
          <w:color w:val="auto"/>
          <w:sz w:val="22"/>
          <w:szCs w:val="22"/>
          <w:u w:val="none"/>
        </w:rPr>
      </w:pPr>
      <w:r w:rsidRPr="00AA3539">
        <w:rPr>
          <w:noProof/>
          <w:sz w:val="22"/>
          <w:szCs w:val="22"/>
        </w:rPr>
        <mc:AlternateContent>
          <mc:Choice Requires="wps">
            <w:drawing>
              <wp:anchor distT="0" distB="0" distL="114300" distR="114300" simplePos="0" relativeHeight="251662336" behindDoc="0" locked="0" layoutInCell="1" allowOverlap="1" wp14:anchorId="79B37DF2" wp14:editId="75F3A4A6">
                <wp:simplePos x="0" y="0"/>
                <wp:positionH relativeFrom="column">
                  <wp:posOffset>241300</wp:posOffset>
                </wp:positionH>
                <wp:positionV relativeFrom="paragraph">
                  <wp:posOffset>43180</wp:posOffset>
                </wp:positionV>
                <wp:extent cx="5535930" cy="3479800"/>
                <wp:effectExtent l="57150" t="38100" r="83820" b="101600"/>
                <wp:wrapNone/>
                <wp:docPr id="5" name="Rectangle 5"/>
                <wp:cNvGraphicFramePr/>
                <a:graphic xmlns:a="http://schemas.openxmlformats.org/drawingml/2006/main">
                  <a:graphicData uri="http://schemas.microsoft.com/office/word/2010/wordprocessingShape">
                    <wps:wsp>
                      <wps:cNvSpPr/>
                      <wps:spPr>
                        <a:xfrm>
                          <a:off x="0" y="0"/>
                          <a:ext cx="5535930" cy="34798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3A1F" w:rsidRPr="009E03E6" w:rsidRDefault="00853A1F" w:rsidP="00853A1F">
                            <w:pPr>
                              <w:jc w:val="center"/>
                              <w:rPr>
                                <w:rFonts w:ascii="Book Antiqua" w:hAnsi="Book Antiqua"/>
                                <w:b/>
                                <w:sz w:val="24"/>
                                <w:szCs w:val="24"/>
                                <w:u w:val="single"/>
                              </w:rPr>
                            </w:pPr>
                            <w:r w:rsidRPr="009E03E6">
                              <w:rPr>
                                <w:rFonts w:ascii="Book Antiqua" w:hAnsi="Book Antiqua"/>
                                <w:b/>
                                <w:sz w:val="24"/>
                                <w:szCs w:val="24"/>
                                <w:u w:val="single"/>
                              </w:rPr>
                              <w:t>STEP 4</w:t>
                            </w:r>
                          </w:p>
                          <w:p w:rsidR="00853A1F" w:rsidRPr="00AA3539" w:rsidRDefault="00853A1F" w:rsidP="00853A1F">
                            <w:pPr>
                              <w:rPr>
                                <w:rFonts w:ascii="Book Antiqua" w:hAnsi="Book Antiqua"/>
                                <w:b/>
                              </w:rPr>
                            </w:pPr>
                            <w:r w:rsidRPr="00AA3539">
                              <w:rPr>
                                <w:rFonts w:ascii="Book Antiqua" w:hAnsi="Book Antiqua"/>
                                <w:b/>
                              </w:rPr>
                              <w:t>File application for change of company name along</w:t>
                            </w:r>
                            <w:r>
                              <w:rPr>
                                <w:rFonts w:ascii="Book Antiqua" w:hAnsi="Book Antiqua"/>
                                <w:b/>
                              </w:rPr>
                              <w:t xml:space="preserve"> </w:t>
                            </w:r>
                            <w:r w:rsidRPr="00AA3539">
                              <w:rPr>
                                <w:rFonts w:ascii="Book Antiqua" w:hAnsi="Book Antiqua"/>
                                <w:b/>
                              </w:rPr>
                              <w:t xml:space="preserve">with following supporting documents with the registrar. </w:t>
                            </w:r>
                          </w:p>
                          <w:p w:rsidR="00853A1F" w:rsidRDefault="00853A1F" w:rsidP="00853A1F">
                            <w:pPr>
                              <w:pStyle w:val="ListParagraph"/>
                              <w:numPr>
                                <w:ilvl w:val="0"/>
                                <w:numId w:val="2"/>
                              </w:numPr>
                              <w:rPr>
                                <w:rFonts w:ascii="Book Antiqua" w:hAnsi="Book Antiqua"/>
                                <w:b/>
                              </w:rPr>
                            </w:pPr>
                            <w:r w:rsidRPr="006F02D2">
                              <w:rPr>
                                <w:rFonts w:ascii="Book Antiqua" w:hAnsi="Book Antiqua"/>
                                <w:b/>
                              </w:rPr>
                              <w:t xml:space="preserve">Special resolution on Form-26 within 15 days of passing </w:t>
                            </w:r>
                            <w:r>
                              <w:rPr>
                                <w:rFonts w:ascii="Book Antiqua" w:hAnsi="Book Antiqua"/>
                                <w:b/>
                              </w:rPr>
                              <w:t xml:space="preserve">of </w:t>
                            </w:r>
                            <w:r w:rsidRPr="006F02D2">
                              <w:rPr>
                                <w:rFonts w:ascii="Book Antiqua" w:hAnsi="Book Antiqua"/>
                                <w:b/>
                              </w:rPr>
                              <w:t>special resolution in General Meeting</w:t>
                            </w:r>
                            <w:r>
                              <w:rPr>
                                <w:rFonts w:ascii="Book Antiqua" w:hAnsi="Book Antiqua"/>
                                <w:b/>
                              </w:rPr>
                              <w:t>;</w:t>
                            </w:r>
                          </w:p>
                          <w:p w:rsidR="00853A1F" w:rsidRPr="006F02D2" w:rsidRDefault="00853A1F" w:rsidP="00853A1F">
                            <w:pPr>
                              <w:pStyle w:val="ListParagraph"/>
                              <w:numPr>
                                <w:ilvl w:val="0"/>
                                <w:numId w:val="2"/>
                              </w:numPr>
                              <w:rPr>
                                <w:rFonts w:ascii="Book Antiqua" w:hAnsi="Book Antiqua"/>
                                <w:b/>
                              </w:rPr>
                            </w:pPr>
                            <w:r>
                              <w:rPr>
                                <w:rFonts w:ascii="Book Antiqua" w:hAnsi="Book Antiqua"/>
                                <w:b/>
                              </w:rPr>
                              <w:t>Minutes of general meeting (AGM or EOGM) of  members;</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Justification/reason for proposed change of company name</w:t>
                            </w:r>
                            <w:r>
                              <w:rPr>
                                <w:rFonts w:ascii="Book Antiqua" w:hAnsi="Book Antiqua"/>
                                <w:b/>
                              </w:rPr>
                              <w:t>;</w:t>
                            </w:r>
                          </w:p>
                          <w:p w:rsidR="00853A1F" w:rsidRDefault="00853A1F" w:rsidP="00853A1F">
                            <w:pPr>
                              <w:pStyle w:val="ListParagraph"/>
                              <w:numPr>
                                <w:ilvl w:val="0"/>
                                <w:numId w:val="2"/>
                              </w:numPr>
                              <w:rPr>
                                <w:rFonts w:ascii="Book Antiqua" w:hAnsi="Book Antiqua"/>
                                <w:b/>
                              </w:rPr>
                            </w:pPr>
                            <w:r w:rsidRPr="00AA3539">
                              <w:rPr>
                                <w:rFonts w:ascii="Book Antiqua" w:hAnsi="Book Antiqua"/>
                                <w:b/>
                              </w:rPr>
                              <w:t xml:space="preserve">Amended copy of Memorandum </w:t>
                            </w:r>
                            <w:r>
                              <w:rPr>
                                <w:rFonts w:ascii="Book Antiqua" w:hAnsi="Book Antiqua"/>
                                <w:b/>
                              </w:rPr>
                              <w:t xml:space="preserve">of Association; </w:t>
                            </w:r>
                            <w:r w:rsidRPr="00AA3539">
                              <w:rPr>
                                <w:rFonts w:ascii="Book Antiqua" w:hAnsi="Book Antiqua"/>
                                <w:b/>
                              </w:rPr>
                              <w:t xml:space="preserve"> </w:t>
                            </w:r>
                          </w:p>
                          <w:p w:rsidR="00853A1F" w:rsidRPr="00AA3539" w:rsidRDefault="00853A1F" w:rsidP="00853A1F">
                            <w:pPr>
                              <w:pStyle w:val="ListParagraph"/>
                              <w:numPr>
                                <w:ilvl w:val="0"/>
                                <w:numId w:val="2"/>
                              </w:numPr>
                              <w:rPr>
                                <w:rFonts w:ascii="Book Antiqua" w:hAnsi="Book Antiqua"/>
                                <w:b/>
                              </w:rPr>
                            </w:pPr>
                            <w:r>
                              <w:rPr>
                                <w:rFonts w:ascii="Book Antiqua" w:hAnsi="Book Antiqua"/>
                                <w:b/>
                              </w:rPr>
                              <w:t xml:space="preserve">Amended copy of </w:t>
                            </w:r>
                            <w:r w:rsidRPr="00AA3539">
                              <w:rPr>
                                <w:rFonts w:ascii="Book Antiqua" w:hAnsi="Book Antiqua"/>
                                <w:b/>
                              </w:rPr>
                              <w:t>Articles of Association</w:t>
                            </w:r>
                            <w:r>
                              <w:rPr>
                                <w:rFonts w:ascii="Book Antiqua" w:hAnsi="Book Antiqua"/>
                                <w:b/>
                              </w:rPr>
                              <w:t>, where company has filed Articles of Association;</w:t>
                            </w:r>
                          </w:p>
                          <w:p w:rsidR="00853A1F" w:rsidRDefault="00853A1F" w:rsidP="00853A1F">
                            <w:pPr>
                              <w:pStyle w:val="ListParagraph"/>
                              <w:numPr>
                                <w:ilvl w:val="0"/>
                                <w:numId w:val="2"/>
                              </w:numPr>
                              <w:rPr>
                                <w:rFonts w:ascii="Book Antiqua" w:hAnsi="Book Antiqua"/>
                                <w:b/>
                              </w:rPr>
                            </w:pPr>
                            <w:r w:rsidRPr="00AA3539">
                              <w:rPr>
                                <w:rFonts w:ascii="Book Antiqua" w:hAnsi="Book Antiqua"/>
                                <w:b/>
                              </w:rPr>
                              <w:t>Copy of name availability letter</w:t>
                            </w:r>
                            <w:r>
                              <w:rPr>
                                <w:rFonts w:ascii="Book Antiqua" w:hAnsi="Book Antiqua"/>
                                <w:b/>
                              </w:rPr>
                              <w:t xml:space="preserve"> issued by registrar;</w:t>
                            </w:r>
                          </w:p>
                          <w:p w:rsidR="00853A1F" w:rsidRPr="00AA3539" w:rsidRDefault="00853A1F" w:rsidP="00853A1F">
                            <w:pPr>
                              <w:pStyle w:val="ListParagraph"/>
                              <w:numPr>
                                <w:ilvl w:val="0"/>
                                <w:numId w:val="2"/>
                              </w:numPr>
                              <w:rPr>
                                <w:rFonts w:ascii="Book Antiqua" w:hAnsi="Book Antiqua"/>
                                <w:b/>
                              </w:rPr>
                            </w:pPr>
                            <w:r>
                              <w:rPr>
                                <w:rFonts w:ascii="Book Antiqua" w:hAnsi="Book Antiqua"/>
                                <w:b/>
                              </w:rPr>
                              <w:t xml:space="preserve">Consent by registered creditors; </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 xml:space="preserve">Paid ‘original’ </w:t>
                            </w:r>
                            <w:proofErr w:type="spellStart"/>
                            <w:r w:rsidRPr="00AA3539">
                              <w:rPr>
                                <w:rFonts w:ascii="Book Antiqua" w:hAnsi="Book Antiqua"/>
                                <w:b/>
                              </w:rPr>
                              <w:t>challan</w:t>
                            </w:r>
                            <w:proofErr w:type="spellEnd"/>
                            <w:r w:rsidRPr="00AA3539">
                              <w:rPr>
                                <w:rFonts w:ascii="Book Antiqua" w:hAnsi="Book Antiqua"/>
                                <w:b/>
                              </w:rPr>
                              <w:t xml:space="preserve"> of prescribed fee for change of company name </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Affidavit on stamp paper of appropriate value</w:t>
                            </w:r>
                            <w:r>
                              <w:rPr>
                                <w:rFonts w:ascii="Book Antiqua" w:hAnsi="Book Antiqua"/>
                                <w:b/>
                              </w:rPr>
                              <w:t>; and</w:t>
                            </w:r>
                            <w:r w:rsidRPr="00AA3539">
                              <w:rPr>
                                <w:rFonts w:ascii="Book Antiqua" w:hAnsi="Book Antiqua"/>
                                <w:b/>
                              </w:rPr>
                              <w:t xml:space="preserve"> </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 xml:space="preserve">NOC of respective regulatory authority (in case of special nature </w:t>
                            </w:r>
                            <w:r>
                              <w:rPr>
                                <w:rFonts w:ascii="Book Antiqua" w:hAnsi="Book Antiqua"/>
                                <w:b/>
                              </w:rPr>
                              <w:t xml:space="preserve">of the </w:t>
                            </w:r>
                            <w:r w:rsidRPr="00AA3539">
                              <w:rPr>
                                <w:rFonts w:ascii="Book Antiqua" w:hAnsi="Book Antiqua"/>
                                <w:b/>
                              </w:rPr>
                              <w:t>business of Company)</w:t>
                            </w:r>
                          </w:p>
                          <w:p w:rsidR="00853A1F" w:rsidRPr="00C44417" w:rsidRDefault="00853A1F" w:rsidP="00853A1F">
                            <w:pPr>
                              <w:jc w:val="center"/>
                              <w:rPr>
                                <w:b/>
                                <w:sz w:val="24"/>
                                <w:szCs w:val="24"/>
                                <w:u w:val="single"/>
                              </w:rPr>
                            </w:pPr>
                          </w:p>
                          <w:p w:rsidR="00853A1F" w:rsidRDefault="00853A1F" w:rsidP="0085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19pt;margin-top:3.4pt;width:435.9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ghNgMAAHUHAAAOAAAAZHJzL2Uyb0RvYy54bWysVdtuEzEQfUfiHyy/002aLCVRU1S1KkIq&#10;tKJFfZ54vRfJaxvb6aZ8Pcf2Jg2FFy552Njj8VzOzByfvt/2ij1K5zujV3x6NOFMamGqTjcr/vX+&#10;6s07znwgXZEyWq74k/T8/dnrV6eDXcpj0xpVScdgRPvlYFe8DcEui8KLVvbkj4yVGoe1cT0FbF1T&#10;VI4GWO9VcTyZvC0G4yrrjJDeQ3qZD/lZsl/XUoSbuvYyMLXiiC2kr0vfdfwWZ6e0bBzZthNjGPQX&#10;UfTUaTjdm7qkQGzjul9M9Z1wxps6HAnTF6auOyFTDshmOnmRzV1LVqZcAI63e5j8/zMrPj/eOtZV&#10;K15ypqlHib4ANNKNkqyM8AzWL6F1Z2/duPNYxly3tevjP7Jg2wTp0x5SuQ1MQFiWs3IxA/ICZ7P5&#10;yeLdJIFePF+3zocP0vQsLlbcwX2Ckh6vfYBLqO5URoSrq04p5kx46EKbQELrZfg97iQtz6wBTpMk&#10;9k/+Qjn2SOgCNE9lhnsEyJkiH3AAtfRLuqHTIWuWUZg7xFP4ZKosnmXdHFm2nIJs/KHjWbz9D85n&#10;J//gfJpDjPH8XerTFD1ShIHD1PeQoCgvUoek2aGvOs3QQqjKWwxpTIR5QUqizaYR0KjrKJUxulCa&#10;DSu+KI/Rg4LAArUiVEf0Fhe8bjgj1YBeRHAZUaO6/eU/SdC3VMlcxcXvM5xOdvKfM/SHLmM7XpJv&#10;s6V0NGaldMxHJuIZO9FsgnR3bTWwtdq4L4SU5hmSqov9ngDirOrQhmU6AVo/9/bYR65Z77s4oZrl&#10;pGxLY2tiunbj5bN6AnsfQ9odhFfE6c7zHFdhu96OZIAqRcnaVE8gCMQTZ4l5K646ZH+NwbklB6qE&#10;EPQfbvCplUEZzbjirDXu++/kUR8MhlPOBlAvavxtQ05iHj9qzOxiOp/DbEibeXlyHAE5PFkfnuhN&#10;f2Ew19MUXVpG/aB2y9qZ/gGvxHn0iiPSAr5zN42bixA5gDO8M0Ken6c1+NlSuNZ3VuzYJdb9fvtA&#10;zo5cFcAin82Opmn5grKybuwIbc43wdRd4rNnXFGOuAG372YivkPx8TjcJ63n1/LsBwAAAP//AwBQ&#10;SwMEFAAGAAgAAAAhANuFRozdAAAACAEAAA8AAABkcnMvZG93bnJldi54bWxMj8FOwzAMhu9IvENk&#10;JG4sZWyjK00nNGmncqFMnLPGtNUapyTZlr095gQ3W7/1+/vKTbKjOKMPgyMFj7MMBFLrzECdgv3H&#10;7iEHEaImo0dHqOCKATbV7U2pC+Mu9I7nJnaCSygUWkEf41RIGdoerQ4zNyFx9uW81ZFX30nj9YXL&#10;7SjnWbaSVg/EH3o94bbH9ticrIK6wTpP/vP76PaLVD/P37a7a6vU/V16fQERMcW/Y/jFZ3SomOng&#10;TmSCGBU85awSFaxYgON1tubhoGC5XOQgq1L+F6h+AAAA//8DAFBLAQItABQABgAIAAAAIQC2gziS&#10;/gAAAOEBAAATAAAAAAAAAAAAAAAAAAAAAABbQ29udGVudF9UeXBlc10ueG1sUEsBAi0AFAAGAAgA&#10;AAAhADj9If/WAAAAlAEAAAsAAAAAAAAAAAAAAAAALwEAAF9yZWxzLy5yZWxzUEsBAi0AFAAGAAgA&#10;AAAhACpcSCE2AwAAdQcAAA4AAAAAAAAAAAAAAAAALgIAAGRycy9lMm9Eb2MueG1sUEsBAi0AFAAG&#10;AAgAAAAhANuFRozdAAAACAEAAA8AAAAAAAAAAAAAAAAAkAUAAGRycy9kb3ducmV2LnhtbFBLBQYA&#10;AAAABAAEAPMAAACaBgAAAAA=&#10;" fillcolor="#bcbcbc">
                <v:fill color2="#ededed" rotate="t" angle="180" colors="0 #bcbcbc;22938f #d0d0d0;1 #ededed" focus="100%" type="gradient"/>
                <v:shadow on="t" color="black" opacity="24903f" origin=",.5" offset="0,.55556mm"/>
                <v:textbox>
                  <w:txbxContent>
                    <w:p w:rsidR="00853A1F" w:rsidRPr="009E03E6" w:rsidRDefault="00853A1F" w:rsidP="00853A1F">
                      <w:pPr>
                        <w:jc w:val="center"/>
                        <w:rPr>
                          <w:rFonts w:ascii="Book Antiqua" w:hAnsi="Book Antiqua"/>
                          <w:b/>
                          <w:sz w:val="24"/>
                          <w:szCs w:val="24"/>
                          <w:u w:val="single"/>
                        </w:rPr>
                      </w:pPr>
                      <w:r w:rsidRPr="009E03E6">
                        <w:rPr>
                          <w:rFonts w:ascii="Book Antiqua" w:hAnsi="Book Antiqua"/>
                          <w:b/>
                          <w:sz w:val="24"/>
                          <w:szCs w:val="24"/>
                          <w:u w:val="single"/>
                        </w:rPr>
                        <w:t>STEP 4</w:t>
                      </w:r>
                    </w:p>
                    <w:p w:rsidR="00853A1F" w:rsidRPr="00AA3539" w:rsidRDefault="00853A1F" w:rsidP="00853A1F">
                      <w:pPr>
                        <w:rPr>
                          <w:rFonts w:ascii="Book Antiqua" w:hAnsi="Book Antiqua"/>
                          <w:b/>
                        </w:rPr>
                      </w:pPr>
                      <w:r w:rsidRPr="00AA3539">
                        <w:rPr>
                          <w:rFonts w:ascii="Book Antiqua" w:hAnsi="Book Antiqua"/>
                          <w:b/>
                        </w:rPr>
                        <w:t>File application for change of company name along</w:t>
                      </w:r>
                      <w:r>
                        <w:rPr>
                          <w:rFonts w:ascii="Book Antiqua" w:hAnsi="Book Antiqua"/>
                          <w:b/>
                        </w:rPr>
                        <w:t xml:space="preserve"> </w:t>
                      </w:r>
                      <w:r w:rsidRPr="00AA3539">
                        <w:rPr>
                          <w:rFonts w:ascii="Book Antiqua" w:hAnsi="Book Antiqua"/>
                          <w:b/>
                        </w:rPr>
                        <w:t xml:space="preserve">with following supporting documents with the registrar. </w:t>
                      </w:r>
                    </w:p>
                    <w:p w:rsidR="00853A1F" w:rsidRDefault="00853A1F" w:rsidP="00853A1F">
                      <w:pPr>
                        <w:pStyle w:val="ListParagraph"/>
                        <w:numPr>
                          <w:ilvl w:val="0"/>
                          <w:numId w:val="2"/>
                        </w:numPr>
                        <w:rPr>
                          <w:rFonts w:ascii="Book Antiqua" w:hAnsi="Book Antiqua"/>
                          <w:b/>
                        </w:rPr>
                      </w:pPr>
                      <w:r w:rsidRPr="006F02D2">
                        <w:rPr>
                          <w:rFonts w:ascii="Book Antiqua" w:hAnsi="Book Antiqua"/>
                          <w:b/>
                        </w:rPr>
                        <w:t xml:space="preserve">Special resolution on Form-26 within 15 days of passing </w:t>
                      </w:r>
                      <w:r>
                        <w:rPr>
                          <w:rFonts w:ascii="Book Antiqua" w:hAnsi="Book Antiqua"/>
                          <w:b/>
                        </w:rPr>
                        <w:t xml:space="preserve">of </w:t>
                      </w:r>
                      <w:r w:rsidRPr="006F02D2">
                        <w:rPr>
                          <w:rFonts w:ascii="Book Antiqua" w:hAnsi="Book Antiqua"/>
                          <w:b/>
                        </w:rPr>
                        <w:t>special resolution in General Meeting</w:t>
                      </w:r>
                      <w:r>
                        <w:rPr>
                          <w:rFonts w:ascii="Book Antiqua" w:hAnsi="Book Antiqua"/>
                          <w:b/>
                        </w:rPr>
                        <w:t>;</w:t>
                      </w:r>
                    </w:p>
                    <w:p w:rsidR="00853A1F" w:rsidRPr="006F02D2" w:rsidRDefault="00853A1F" w:rsidP="00853A1F">
                      <w:pPr>
                        <w:pStyle w:val="ListParagraph"/>
                        <w:numPr>
                          <w:ilvl w:val="0"/>
                          <w:numId w:val="2"/>
                        </w:numPr>
                        <w:rPr>
                          <w:rFonts w:ascii="Book Antiqua" w:hAnsi="Book Antiqua"/>
                          <w:b/>
                        </w:rPr>
                      </w:pPr>
                      <w:r>
                        <w:rPr>
                          <w:rFonts w:ascii="Book Antiqua" w:hAnsi="Book Antiqua"/>
                          <w:b/>
                        </w:rPr>
                        <w:t>Minutes of general meeting (AGM or EOGM) of  members;</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Justification/reason for proposed change of company name</w:t>
                      </w:r>
                      <w:r>
                        <w:rPr>
                          <w:rFonts w:ascii="Book Antiqua" w:hAnsi="Book Antiqua"/>
                          <w:b/>
                        </w:rPr>
                        <w:t>;</w:t>
                      </w:r>
                    </w:p>
                    <w:p w:rsidR="00853A1F" w:rsidRDefault="00853A1F" w:rsidP="00853A1F">
                      <w:pPr>
                        <w:pStyle w:val="ListParagraph"/>
                        <w:numPr>
                          <w:ilvl w:val="0"/>
                          <w:numId w:val="2"/>
                        </w:numPr>
                        <w:rPr>
                          <w:rFonts w:ascii="Book Antiqua" w:hAnsi="Book Antiqua"/>
                          <w:b/>
                        </w:rPr>
                      </w:pPr>
                      <w:r w:rsidRPr="00AA3539">
                        <w:rPr>
                          <w:rFonts w:ascii="Book Antiqua" w:hAnsi="Book Antiqua"/>
                          <w:b/>
                        </w:rPr>
                        <w:t xml:space="preserve">Amended copy of Memorandum </w:t>
                      </w:r>
                      <w:r>
                        <w:rPr>
                          <w:rFonts w:ascii="Book Antiqua" w:hAnsi="Book Antiqua"/>
                          <w:b/>
                        </w:rPr>
                        <w:t xml:space="preserve">of Association; </w:t>
                      </w:r>
                      <w:r w:rsidRPr="00AA3539">
                        <w:rPr>
                          <w:rFonts w:ascii="Book Antiqua" w:hAnsi="Book Antiqua"/>
                          <w:b/>
                        </w:rPr>
                        <w:t xml:space="preserve"> </w:t>
                      </w:r>
                    </w:p>
                    <w:p w:rsidR="00853A1F" w:rsidRPr="00AA3539" w:rsidRDefault="00853A1F" w:rsidP="00853A1F">
                      <w:pPr>
                        <w:pStyle w:val="ListParagraph"/>
                        <w:numPr>
                          <w:ilvl w:val="0"/>
                          <w:numId w:val="2"/>
                        </w:numPr>
                        <w:rPr>
                          <w:rFonts w:ascii="Book Antiqua" w:hAnsi="Book Antiqua"/>
                          <w:b/>
                        </w:rPr>
                      </w:pPr>
                      <w:r>
                        <w:rPr>
                          <w:rFonts w:ascii="Book Antiqua" w:hAnsi="Book Antiqua"/>
                          <w:b/>
                        </w:rPr>
                        <w:t xml:space="preserve">Amended copy of </w:t>
                      </w:r>
                      <w:r w:rsidRPr="00AA3539">
                        <w:rPr>
                          <w:rFonts w:ascii="Book Antiqua" w:hAnsi="Book Antiqua"/>
                          <w:b/>
                        </w:rPr>
                        <w:t>Articles of Association</w:t>
                      </w:r>
                      <w:r>
                        <w:rPr>
                          <w:rFonts w:ascii="Book Antiqua" w:hAnsi="Book Antiqua"/>
                          <w:b/>
                        </w:rPr>
                        <w:t>, where company has filed Articles of Association;</w:t>
                      </w:r>
                    </w:p>
                    <w:p w:rsidR="00853A1F" w:rsidRDefault="00853A1F" w:rsidP="00853A1F">
                      <w:pPr>
                        <w:pStyle w:val="ListParagraph"/>
                        <w:numPr>
                          <w:ilvl w:val="0"/>
                          <w:numId w:val="2"/>
                        </w:numPr>
                        <w:rPr>
                          <w:rFonts w:ascii="Book Antiqua" w:hAnsi="Book Antiqua"/>
                          <w:b/>
                        </w:rPr>
                      </w:pPr>
                      <w:r w:rsidRPr="00AA3539">
                        <w:rPr>
                          <w:rFonts w:ascii="Book Antiqua" w:hAnsi="Book Antiqua"/>
                          <w:b/>
                        </w:rPr>
                        <w:t>Copy of name availability letter</w:t>
                      </w:r>
                      <w:r>
                        <w:rPr>
                          <w:rFonts w:ascii="Book Antiqua" w:hAnsi="Book Antiqua"/>
                          <w:b/>
                        </w:rPr>
                        <w:t xml:space="preserve"> issued by registrar;</w:t>
                      </w:r>
                    </w:p>
                    <w:p w:rsidR="00853A1F" w:rsidRPr="00AA3539" w:rsidRDefault="00853A1F" w:rsidP="00853A1F">
                      <w:pPr>
                        <w:pStyle w:val="ListParagraph"/>
                        <w:numPr>
                          <w:ilvl w:val="0"/>
                          <w:numId w:val="2"/>
                        </w:numPr>
                        <w:rPr>
                          <w:rFonts w:ascii="Book Antiqua" w:hAnsi="Book Antiqua"/>
                          <w:b/>
                        </w:rPr>
                      </w:pPr>
                      <w:r>
                        <w:rPr>
                          <w:rFonts w:ascii="Book Antiqua" w:hAnsi="Book Antiqua"/>
                          <w:b/>
                        </w:rPr>
                        <w:t xml:space="preserve">Consent by registered creditors; </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 xml:space="preserve">Paid ‘original’ </w:t>
                      </w:r>
                      <w:proofErr w:type="spellStart"/>
                      <w:r w:rsidRPr="00AA3539">
                        <w:rPr>
                          <w:rFonts w:ascii="Book Antiqua" w:hAnsi="Book Antiqua"/>
                          <w:b/>
                        </w:rPr>
                        <w:t>challan</w:t>
                      </w:r>
                      <w:proofErr w:type="spellEnd"/>
                      <w:r w:rsidRPr="00AA3539">
                        <w:rPr>
                          <w:rFonts w:ascii="Book Antiqua" w:hAnsi="Book Antiqua"/>
                          <w:b/>
                        </w:rPr>
                        <w:t xml:space="preserve"> of prescribed fee for change of company name </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Affidavit on stamp paper of appropriate value</w:t>
                      </w:r>
                      <w:r>
                        <w:rPr>
                          <w:rFonts w:ascii="Book Antiqua" w:hAnsi="Book Antiqua"/>
                          <w:b/>
                        </w:rPr>
                        <w:t>; and</w:t>
                      </w:r>
                      <w:r w:rsidRPr="00AA3539">
                        <w:rPr>
                          <w:rFonts w:ascii="Book Antiqua" w:hAnsi="Book Antiqua"/>
                          <w:b/>
                        </w:rPr>
                        <w:t xml:space="preserve"> </w:t>
                      </w:r>
                    </w:p>
                    <w:p w:rsidR="00853A1F" w:rsidRPr="00AA3539" w:rsidRDefault="00853A1F" w:rsidP="00853A1F">
                      <w:pPr>
                        <w:pStyle w:val="ListParagraph"/>
                        <w:numPr>
                          <w:ilvl w:val="0"/>
                          <w:numId w:val="2"/>
                        </w:numPr>
                        <w:rPr>
                          <w:rFonts w:ascii="Book Antiqua" w:hAnsi="Book Antiqua"/>
                          <w:b/>
                        </w:rPr>
                      </w:pPr>
                      <w:r w:rsidRPr="00AA3539">
                        <w:rPr>
                          <w:rFonts w:ascii="Book Antiqua" w:hAnsi="Book Antiqua"/>
                          <w:b/>
                        </w:rPr>
                        <w:t xml:space="preserve">NOC of respective regulatory authority (in case of special nature </w:t>
                      </w:r>
                      <w:r>
                        <w:rPr>
                          <w:rFonts w:ascii="Book Antiqua" w:hAnsi="Book Antiqua"/>
                          <w:b/>
                        </w:rPr>
                        <w:t xml:space="preserve">of the </w:t>
                      </w:r>
                      <w:r w:rsidRPr="00AA3539">
                        <w:rPr>
                          <w:rFonts w:ascii="Book Antiqua" w:hAnsi="Book Antiqua"/>
                          <w:b/>
                        </w:rPr>
                        <w:t>business of Company)</w:t>
                      </w:r>
                    </w:p>
                    <w:p w:rsidR="00853A1F" w:rsidRPr="00C44417" w:rsidRDefault="00853A1F" w:rsidP="00853A1F">
                      <w:pPr>
                        <w:jc w:val="center"/>
                        <w:rPr>
                          <w:b/>
                          <w:sz w:val="24"/>
                          <w:szCs w:val="24"/>
                          <w:u w:val="single"/>
                        </w:rPr>
                      </w:pPr>
                    </w:p>
                    <w:p w:rsidR="00853A1F" w:rsidRDefault="00853A1F" w:rsidP="00853A1F">
                      <w:pPr>
                        <w:jc w:val="center"/>
                      </w:pPr>
                    </w:p>
                  </w:txbxContent>
                </v:textbox>
              </v:rect>
            </w:pict>
          </mc:Fallback>
        </mc:AlternateContent>
      </w:r>
    </w:p>
    <w:p w:rsidR="00853A1F" w:rsidRDefault="00853A1F" w:rsidP="00853A1F">
      <w:pPr>
        <w:jc w:val="center"/>
        <w:rPr>
          <w:rFonts w:ascii="Book Antiqua" w:hAnsi="Book Antiqua"/>
          <w:b/>
          <w:u w:val="single"/>
        </w:rPr>
      </w:pPr>
    </w:p>
    <w:p w:rsidR="00853A1F" w:rsidRPr="00AA3539" w:rsidRDefault="00853A1F" w:rsidP="00853A1F">
      <w:pPr>
        <w:jc w:val="center"/>
        <w:rPr>
          <w:rFonts w:ascii="Book Antiqua" w:hAnsi="Book Antiqua"/>
          <w:b/>
          <w:u w:val="single"/>
        </w:rPr>
      </w:pPr>
      <w:r w:rsidRPr="00AA3539">
        <w:rPr>
          <w:rFonts w:ascii="Book Antiqua" w:hAnsi="Book Antiqua"/>
          <w:b/>
          <w:u w:val="single"/>
        </w:rPr>
        <w:t>STEP 4</w:t>
      </w:r>
    </w:p>
    <w:p w:rsidR="00853A1F" w:rsidRDefault="00853A1F" w:rsidP="00853A1F">
      <w:pP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Pr="00AA3539" w:rsidRDefault="00853A1F" w:rsidP="00853A1F">
      <w:pPr>
        <w:jc w:val="center"/>
        <w:rPr>
          <w:rFonts w:ascii="Book Antiqua" w:hAnsi="Book Antiqua"/>
          <w:b/>
          <w:u w:val="single"/>
        </w:rPr>
      </w:pPr>
    </w:p>
    <w:p w:rsidR="00853A1F" w:rsidRPr="00AA3539" w:rsidRDefault="00853A1F" w:rsidP="00853A1F">
      <w:pPr>
        <w:pStyle w:val="Default"/>
        <w:rPr>
          <w:rStyle w:val="Hyperlink"/>
          <w:color w:val="auto"/>
          <w:sz w:val="22"/>
          <w:szCs w:val="22"/>
          <w:u w:val="none"/>
        </w:rPr>
      </w:pPr>
    </w:p>
    <w:p w:rsidR="00853A1F" w:rsidRPr="00AA3539" w:rsidRDefault="00853A1F" w:rsidP="00853A1F">
      <w:pPr>
        <w:jc w:val="center"/>
        <w:rPr>
          <w:rFonts w:ascii="Book Antiqua" w:hAnsi="Book Antiqua"/>
          <w:b/>
          <w:u w:val="single"/>
        </w:rPr>
      </w:pPr>
    </w:p>
    <w:p w:rsidR="00853A1F" w:rsidRDefault="00853A1F" w:rsidP="00853A1F">
      <w:pPr>
        <w:jc w:val="center"/>
        <w:rPr>
          <w:rFonts w:ascii="Book Antiqua" w:hAnsi="Book Antiqua"/>
          <w:b/>
        </w:rPr>
      </w:pPr>
      <w:r w:rsidRPr="00AA3539">
        <w:rPr>
          <w:rFonts w:ascii="Book Antiqua" w:hAnsi="Book Antiqua"/>
          <w:noProof/>
        </w:rPr>
        <mc:AlternateContent>
          <mc:Choice Requires="wps">
            <w:drawing>
              <wp:anchor distT="0" distB="0" distL="114300" distR="114300" simplePos="0" relativeHeight="251665408" behindDoc="0" locked="0" layoutInCell="1" allowOverlap="1" wp14:anchorId="1F005856" wp14:editId="6B49A199">
                <wp:simplePos x="0" y="0"/>
                <wp:positionH relativeFrom="column">
                  <wp:posOffset>254000</wp:posOffset>
                </wp:positionH>
                <wp:positionV relativeFrom="paragraph">
                  <wp:posOffset>-163195</wp:posOffset>
                </wp:positionV>
                <wp:extent cx="5535930" cy="1752600"/>
                <wp:effectExtent l="57150" t="38100" r="83820" b="95250"/>
                <wp:wrapNone/>
                <wp:docPr id="6" name="Rectangle 6"/>
                <wp:cNvGraphicFramePr/>
                <a:graphic xmlns:a="http://schemas.openxmlformats.org/drawingml/2006/main">
                  <a:graphicData uri="http://schemas.microsoft.com/office/word/2010/wordprocessingShape">
                    <wps:wsp>
                      <wps:cNvSpPr/>
                      <wps:spPr>
                        <a:xfrm>
                          <a:off x="0" y="0"/>
                          <a:ext cx="5535930" cy="17526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853A1F" w:rsidRPr="009E03E6" w:rsidRDefault="00853A1F" w:rsidP="00853A1F">
                            <w:pPr>
                              <w:jc w:val="center"/>
                              <w:rPr>
                                <w:rFonts w:ascii="Book Antiqua" w:hAnsi="Book Antiqua"/>
                                <w:b/>
                                <w:sz w:val="24"/>
                                <w:szCs w:val="24"/>
                                <w:u w:val="single"/>
                              </w:rPr>
                            </w:pPr>
                            <w:r w:rsidRPr="009E03E6">
                              <w:rPr>
                                <w:rFonts w:ascii="Book Antiqua" w:hAnsi="Book Antiqua"/>
                                <w:b/>
                                <w:sz w:val="24"/>
                                <w:szCs w:val="24"/>
                                <w:u w:val="single"/>
                              </w:rPr>
                              <w:t>STEP 5</w:t>
                            </w:r>
                          </w:p>
                          <w:p w:rsidR="00853A1F" w:rsidRDefault="00853A1F" w:rsidP="00853A1F">
                            <w:pPr>
                              <w:pStyle w:val="ListParagraph"/>
                              <w:numPr>
                                <w:ilvl w:val="0"/>
                                <w:numId w:val="4"/>
                              </w:numPr>
                              <w:jc w:val="both"/>
                              <w:rPr>
                                <w:rFonts w:ascii="Book Antiqua" w:hAnsi="Book Antiqua"/>
                                <w:b/>
                              </w:rPr>
                            </w:pPr>
                            <w:r w:rsidRPr="009E03E6">
                              <w:rPr>
                                <w:rFonts w:ascii="Book Antiqua" w:hAnsi="Book Antiqua"/>
                                <w:b/>
                              </w:rPr>
                              <w:t>The change of name shall be complete on issuance of altered certificate of incorporation</w:t>
                            </w:r>
                            <w:r>
                              <w:rPr>
                                <w:rFonts w:ascii="Book Antiqua" w:hAnsi="Book Antiqua"/>
                                <w:b/>
                              </w:rPr>
                              <w:t xml:space="preserve"> on change of name by the registrar.</w:t>
                            </w:r>
                          </w:p>
                          <w:p w:rsidR="00853A1F" w:rsidRDefault="00853A1F" w:rsidP="00853A1F">
                            <w:pPr>
                              <w:pStyle w:val="ListParagraph"/>
                              <w:jc w:val="both"/>
                              <w:rPr>
                                <w:rFonts w:ascii="Book Antiqua" w:hAnsi="Book Antiqua"/>
                                <w:b/>
                              </w:rPr>
                            </w:pPr>
                          </w:p>
                          <w:p w:rsidR="00853A1F" w:rsidRPr="009E03E6" w:rsidRDefault="00853A1F" w:rsidP="00853A1F">
                            <w:pPr>
                              <w:pStyle w:val="ListParagraph"/>
                              <w:numPr>
                                <w:ilvl w:val="0"/>
                                <w:numId w:val="4"/>
                              </w:numPr>
                              <w:jc w:val="both"/>
                              <w:rPr>
                                <w:rFonts w:ascii="Book Antiqua" w:hAnsi="Book Antiqua"/>
                                <w:b/>
                              </w:rPr>
                            </w:pPr>
                            <w:r>
                              <w:rPr>
                                <w:rFonts w:ascii="Book Antiqua" w:hAnsi="Book Antiqua"/>
                                <w:b/>
                              </w:rPr>
                              <w:t>Th</w:t>
                            </w:r>
                            <w:r w:rsidRPr="009E03E6">
                              <w:rPr>
                                <w:rFonts w:ascii="Book Antiqua" w:hAnsi="Book Antiqua"/>
                                <w:b/>
                              </w:rPr>
                              <w:t xml:space="preserve">e company shall for a period of 90 days from the date of certificate by the registrar </w:t>
                            </w:r>
                            <w:r>
                              <w:rPr>
                                <w:rFonts w:ascii="Book Antiqua" w:hAnsi="Book Antiqua"/>
                                <w:b/>
                              </w:rPr>
                              <w:t xml:space="preserve">continue to mention its former name along with its new name on the outside of every office or place in which its business is carried on and in every document or notice </w:t>
                            </w:r>
                            <w:r w:rsidRPr="008168E0">
                              <w:rPr>
                                <w:rFonts w:ascii="Book Antiqua" w:hAnsi="Book Antiqua"/>
                                <w:b/>
                              </w:rPr>
                              <w:t xml:space="preserve">referred to in section 22 (Publication of Name) </w:t>
                            </w:r>
                          </w:p>
                          <w:p w:rsidR="00853A1F" w:rsidRDefault="00853A1F" w:rsidP="00853A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20pt;margin-top:-12.85pt;width:435.9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COAMAAHUHAAAOAAAAZHJzL2Uyb0RvYy54bWysVU1v2zgQvS+w/4HgfSPLjpzGiFMECbJY&#10;IG2DJkXOY4r6ACiSS9KR01+/j6TsuGkvbdcHmZwZzseb4ePF+92g2LN0vjd6zcuTGWdSC1P3ul3z&#10;L4+3f73jzAfSNSmj5Zq/SM/fX/75x8VoV3JuOqNq6RicaL8a7Zp3IdhVUXjRyYH8ibFSQ9kYN1DA&#10;1rVF7WiE90EV89lsWYzG1dYZIb2H9CYr+WXy3zRShE9N42Vgas2RW0hfl76b+C0uL2jVOrJdL6Y0&#10;6BeyGKjXCHpwdUOB2Nb137kaeuGMN004EWYoTNP0QqYaUE05e1PNQ0dWploAjrcHmPz/51Z8fL53&#10;rK/XfMmZpgEt+gzQSLdKsmWEZ7R+BasHe++mnccy1rpr3BD/UQXbJUhfDpDKXWACwqpaVOcLIC+g&#10;K8+q+XKWQC9ej1vnw9/SDCwu1twhfIKSnu98QEiY7k0mhOvbXinmTHjqQ5dAgu8Mv8eZZOWZNcBp&#10;lsT+xV8rx54JU4Dhqc34iAQ5U+QDFDBLv2Qbeh2yZRWFeUI8hQ+mzuJFts2ZZc8pydYfB17E078R&#10;fHH2G8HLnGLM59dKL1P2KBEOjks/QIKmvCkdknaPvuo1wwihK0tc0lgI84KUxJiVEdBo6yi1MYZQ&#10;mo1rfl7NK8wJgQUaReiOGCwOeN1yRqoFvYjgMqJG9YfDP1Og76iWuYvnP66wnO3l31boj0PGcbwh&#10;32VPSTVVpXSsRybimSbRbIN0D109so3aus+Ekk4zJHUf5z0BxFndYwyrpAFa3872NEeu3RymOKGa&#10;5aRsR9NovotYT5OZzRPYhxzS7ii9It7ufJ/jKuw2u4kM4CRKNqZ+AUEgn3iXmLfitkf1d7g49+RA&#10;lRCC/sMnfBpl0EYzrTjrjPv6I3m0B4NBy9kI6kWP/92Sk7iP/2jc2fPy9BRuQ9qcVmfzCMixZnOs&#10;0dvh2uBelym7tIz2Qe2XjTPDE16JqxgVKtICsfM0TZvrEDmAM7wzQl5dpTX42VK40w9W7Nkl9v1x&#10;90TOTlwVwCIfzZ6mafWGsrJtnAhtrrbBNH3is1dc0Y64Abfv70R8h+LjcbxPVq+v5eV/AAAA//8D&#10;AFBLAwQUAAYACAAAACEABg0a598AAAAKAQAADwAAAGRycy9kb3ducmV2LnhtbEyPwU7DMBBE70j8&#10;g7VI3Fo7oaUlxKlQpZ7ChVBxduMliRrbwXZb9+9ZTvS42tHMe+UmmZGd0YfBWQnZXABD2zo92E7C&#10;/nM3WwMLUVmtRmdRwhUDbKr7u1IV2l3sB56b2DEqsaFQEvoYp4Lz0PZoVJi7CS39vp03KtLpO669&#10;ulC5GXkuxDM3arC00KsJtz22x+ZkJNQN1uvkv36Obr9I9Sp/3+6urZSPD+ntFVjEFP/D8IdP6FAR&#10;08GdrA5slLAQpBIlzPLlChgFXrKMXA4S8qV4Al6V/Fah+gUAAP//AwBQSwECLQAUAAYACAAAACEA&#10;toM4kv4AAADhAQAAEwAAAAAAAAAAAAAAAAAAAAAAW0NvbnRlbnRfVHlwZXNdLnhtbFBLAQItABQA&#10;BgAIAAAAIQA4/SH/1gAAAJQBAAALAAAAAAAAAAAAAAAAAC8BAABfcmVscy8ucmVsc1BLAQItABQA&#10;BgAIAAAAIQDpS+cCOAMAAHUHAAAOAAAAAAAAAAAAAAAAAC4CAABkcnMvZTJvRG9jLnhtbFBLAQIt&#10;ABQABgAIAAAAIQAGDRrn3wAAAAoBAAAPAAAAAAAAAAAAAAAAAJIFAABkcnMvZG93bnJldi54bWxQ&#10;SwUGAAAAAAQABADzAAAAngYAAAAA&#10;" fillcolor="#bcbcbc">
                <v:fill color2="#ededed" rotate="t" angle="180" colors="0 #bcbcbc;22938f #d0d0d0;1 #ededed" focus="100%" type="gradient"/>
                <v:shadow on="t" color="black" opacity="24903f" origin=",.5" offset="0,.55556mm"/>
                <v:textbox>
                  <w:txbxContent>
                    <w:p w:rsidR="00853A1F" w:rsidRPr="009E03E6" w:rsidRDefault="00853A1F" w:rsidP="00853A1F">
                      <w:pPr>
                        <w:jc w:val="center"/>
                        <w:rPr>
                          <w:rFonts w:ascii="Book Antiqua" w:hAnsi="Book Antiqua"/>
                          <w:b/>
                          <w:sz w:val="24"/>
                          <w:szCs w:val="24"/>
                          <w:u w:val="single"/>
                        </w:rPr>
                      </w:pPr>
                      <w:r w:rsidRPr="009E03E6">
                        <w:rPr>
                          <w:rFonts w:ascii="Book Antiqua" w:hAnsi="Book Antiqua"/>
                          <w:b/>
                          <w:sz w:val="24"/>
                          <w:szCs w:val="24"/>
                          <w:u w:val="single"/>
                        </w:rPr>
                        <w:t>STEP 5</w:t>
                      </w:r>
                    </w:p>
                    <w:p w:rsidR="00853A1F" w:rsidRDefault="00853A1F" w:rsidP="00853A1F">
                      <w:pPr>
                        <w:pStyle w:val="ListParagraph"/>
                        <w:numPr>
                          <w:ilvl w:val="0"/>
                          <w:numId w:val="4"/>
                        </w:numPr>
                        <w:jc w:val="both"/>
                        <w:rPr>
                          <w:rFonts w:ascii="Book Antiqua" w:hAnsi="Book Antiqua"/>
                          <w:b/>
                        </w:rPr>
                      </w:pPr>
                      <w:r w:rsidRPr="009E03E6">
                        <w:rPr>
                          <w:rFonts w:ascii="Book Antiqua" w:hAnsi="Book Antiqua"/>
                          <w:b/>
                        </w:rPr>
                        <w:t>The change of name shall be complete on issuance of altered certificate of incorporation</w:t>
                      </w:r>
                      <w:r>
                        <w:rPr>
                          <w:rFonts w:ascii="Book Antiqua" w:hAnsi="Book Antiqua"/>
                          <w:b/>
                        </w:rPr>
                        <w:t xml:space="preserve"> on change of name by the registrar.</w:t>
                      </w:r>
                    </w:p>
                    <w:p w:rsidR="00853A1F" w:rsidRDefault="00853A1F" w:rsidP="00853A1F">
                      <w:pPr>
                        <w:pStyle w:val="ListParagraph"/>
                        <w:jc w:val="both"/>
                        <w:rPr>
                          <w:rFonts w:ascii="Book Antiqua" w:hAnsi="Book Antiqua"/>
                          <w:b/>
                        </w:rPr>
                      </w:pPr>
                    </w:p>
                    <w:p w:rsidR="00853A1F" w:rsidRPr="009E03E6" w:rsidRDefault="00853A1F" w:rsidP="00853A1F">
                      <w:pPr>
                        <w:pStyle w:val="ListParagraph"/>
                        <w:numPr>
                          <w:ilvl w:val="0"/>
                          <w:numId w:val="4"/>
                        </w:numPr>
                        <w:jc w:val="both"/>
                        <w:rPr>
                          <w:rFonts w:ascii="Book Antiqua" w:hAnsi="Book Antiqua"/>
                          <w:b/>
                        </w:rPr>
                      </w:pPr>
                      <w:r>
                        <w:rPr>
                          <w:rFonts w:ascii="Book Antiqua" w:hAnsi="Book Antiqua"/>
                          <w:b/>
                        </w:rPr>
                        <w:t>Th</w:t>
                      </w:r>
                      <w:r w:rsidRPr="009E03E6">
                        <w:rPr>
                          <w:rFonts w:ascii="Book Antiqua" w:hAnsi="Book Antiqua"/>
                          <w:b/>
                        </w:rPr>
                        <w:t xml:space="preserve">e company shall for a period of 90 days from the date of certificate by the registrar </w:t>
                      </w:r>
                      <w:r>
                        <w:rPr>
                          <w:rFonts w:ascii="Book Antiqua" w:hAnsi="Book Antiqua"/>
                          <w:b/>
                        </w:rPr>
                        <w:t xml:space="preserve">continue to mention its former name along with its new name on the outside of every office or place in which its business is carried on and in every document or notice </w:t>
                      </w:r>
                      <w:r w:rsidRPr="008168E0">
                        <w:rPr>
                          <w:rFonts w:ascii="Book Antiqua" w:hAnsi="Book Antiqua"/>
                          <w:b/>
                        </w:rPr>
                        <w:t xml:space="preserve">referred to in section 22 (Publication of Name) </w:t>
                      </w:r>
                    </w:p>
                    <w:p w:rsidR="00853A1F" w:rsidRDefault="00853A1F" w:rsidP="00853A1F">
                      <w:pPr>
                        <w:jc w:val="center"/>
                      </w:pPr>
                    </w:p>
                  </w:txbxContent>
                </v:textbox>
              </v:rect>
            </w:pict>
          </mc:Fallback>
        </mc:AlternateContent>
      </w: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53A1F" w:rsidRDefault="00853A1F" w:rsidP="00853A1F">
      <w:pPr>
        <w:jc w:val="center"/>
        <w:rPr>
          <w:rFonts w:ascii="Book Antiqua" w:hAnsi="Book Antiqua"/>
          <w:b/>
        </w:rPr>
      </w:pPr>
    </w:p>
    <w:p w:rsidR="00814FAF" w:rsidRDefault="00853A1F">
      <w:bookmarkStart w:id="0" w:name="_GoBack"/>
      <w:bookmarkEnd w:id="0"/>
    </w:p>
    <w:sectPr w:rsidR="00814FAF" w:rsidSect="00EF4F6D">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00699"/>
    <w:multiLevelType w:val="hybridMultilevel"/>
    <w:tmpl w:val="1444B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F1422"/>
    <w:multiLevelType w:val="hybridMultilevel"/>
    <w:tmpl w:val="1A26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77636"/>
    <w:multiLevelType w:val="hybridMultilevel"/>
    <w:tmpl w:val="DAFEC3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3F132E8"/>
    <w:multiLevelType w:val="hybridMultilevel"/>
    <w:tmpl w:val="835288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1F"/>
    <w:rsid w:val="003B752F"/>
    <w:rsid w:val="0056215F"/>
    <w:rsid w:val="00853A1F"/>
    <w:rsid w:val="00C71C35"/>
    <w:rsid w:val="00E24679"/>
    <w:rsid w:val="00E422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A1F"/>
    <w:rPr>
      <w:color w:val="0000FF" w:themeColor="hyperlink"/>
      <w:u w:val="single"/>
    </w:rPr>
  </w:style>
  <w:style w:type="paragraph" w:styleId="ListParagraph">
    <w:name w:val="List Paragraph"/>
    <w:basedOn w:val="Normal"/>
    <w:uiPriority w:val="34"/>
    <w:qFormat/>
    <w:rsid w:val="00853A1F"/>
    <w:pPr>
      <w:ind w:left="720"/>
      <w:contextualSpacing/>
    </w:pPr>
  </w:style>
  <w:style w:type="paragraph" w:customStyle="1" w:styleId="Default">
    <w:name w:val="Default"/>
    <w:rsid w:val="00853A1F"/>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3A1F"/>
    <w:rPr>
      <w:color w:val="0000FF" w:themeColor="hyperlink"/>
      <w:u w:val="single"/>
    </w:rPr>
  </w:style>
  <w:style w:type="paragraph" w:styleId="ListParagraph">
    <w:name w:val="List Paragraph"/>
    <w:basedOn w:val="Normal"/>
    <w:uiPriority w:val="34"/>
    <w:qFormat/>
    <w:rsid w:val="00853A1F"/>
    <w:pPr>
      <w:ind w:left="720"/>
      <w:contextualSpacing/>
    </w:pPr>
  </w:style>
  <w:style w:type="paragraph" w:customStyle="1" w:styleId="Default">
    <w:name w:val="Default"/>
    <w:rsid w:val="00853A1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p.gov.pk/company-name-search/" TargetMode="External"/><Relationship Id="rId3" Type="http://schemas.microsoft.com/office/2007/relationships/stylesWithEffects" Target="stylesWithEffects.xml"/><Relationship Id="rId7" Type="http://schemas.openxmlformats.org/officeDocument/2006/relationships/hyperlink" Target="https://www.secp.gov.pk/document/list-of-prohibited-wo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p.gov.pk/document/list-of-prohibited-wor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cp.gov.pk/company-nam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Mehreen Rafiq</dc:creator>
  <cp:lastModifiedBy>Mehreen Rafiq</cp:lastModifiedBy>
  <cp:revision>1</cp:revision>
  <dcterms:created xsi:type="dcterms:W3CDTF">2018-01-08T11:04:00Z</dcterms:created>
  <dcterms:modified xsi:type="dcterms:W3CDTF">2018-01-08T11:04:00Z</dcterms:modified>
</cp:coreProperties>
</file>