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7704"/>
      </w:tblGrid>
      <w:tr w:rsidR="00670044" w:rsidRPr="00836E68" w:rsidTr="00670044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836E68" w:rsidRDefault="00032475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501E14F2" wp14:editId="2D165923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-76200</wp:posOffset>
                  </wp:positionV>
                  <wp:extent cx="1114425" cy="1114425"/>
                  <wp:effectExtent l="1905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836E6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Securities and Exchange Commission of Pakistan</w:t>
            </w:r>
          </w:p>
          <w:p w:rsidR="00670044" w:rsidRPr="00836E6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63-NIC Building, Blue Area, Islamabad</w:t>
            </w:r>
          </w:p>
          <w:p w:rsidR="00670044" w:rsidRPr="00836E6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 xml:space="preserve">(Administration Department) </w:t>
            </w:r>
          </w:p>
          <w:p w:rsidR="00670044" w:rsidRPr="00836E68" w:rsidRDefault="006A213D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**</w:t>
            </w:r>
            <w:r w:rsidR="00670044" w:rsidRPr="00836E68">
              <w:rPr>
                <w:rFonts w:asciiTheme="majorBidi" w:hAnsiTheme="majorBidi" w:cstheme="majorBidi"/>
              </w:rPr>
              <w:t>*****</w:t>
            </w:r>
          </w:p>
        </w:tc>
      </w:tr>
    </w:tbl>
    <w:p w:rsidR="00670044" w:rsidRPr="00836E68" w:rsidRDefault="00670044" w:rsidP="00670044">
      <w:pPr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</w:rPr>
        <w:t> </w:t>
      </w:r>
    </w:p>
    <w:p w:rsidR="00670044" w:rsidRPr="00836E68" w:rsidRDefault="00670044" w:rsidP="00670044">
      <w:pPr>
        <w:rPr>
          <w:rFonts w:asciiTheme="majorBidi" w:hAnsiTheme="majorBidi" w:cstheme="majorBidi"/>
        </w:rPr>
      </w:pPr>
    </w:p>
    <w:p w:rsidR="001B0504" w:rsidRPr="00836E68" w:rsidRDefault="00C04DD8" w:rsidP="00991BD3">
      <w:pPr>
        <w:ind w:left="990" w:hanging="990"/>
        <w:jc w:val="both"/>
        <w:rPr>
          <w:rFonts w:asciiTheme="majorBidi" w:hAnsiTheme="majorBidi" w:cstheme="majorBidi"/>
          <w:b/>
          <w:bCs/>
          <w:u w:val="single"/>
        </w:rPr>
      </w:pPr>
      <w:r w:rsidRPr="00836E68">
        <w:rPr>
          <w:rFonts w:asciiTheme="majorBidi" w:hAnsiTheme="majorBidi" w:cstheme="majorBidi"/>
          <w:b/>
          <w:bCs/>
        </w:rPr>
        <w:t xml:space="preserve">Subject: </w:t>
      </w:r>
      <w:r w:rsidR="00A35A10" w:rsidRPr="00836E68">
        <w:rPr>
          <w:rFonts w:asciiTheme="majorBidi" w:hAnsiTheme="majorBidi" w:cstheme="majorBidi"/>
          <w:b/>
          <w:bCs/>
          <w:u w:val="single"/>
        </w:rPr>
        <w:t xml:space="preserve">Quotations required </w:t>
      </w:r>
      <w:r w:rsidR="005C2363" w:rsidRPr="00836E68">
        <w:rPr>
          <w:rFonts w:asciiTheme="majorBidi" w:hAnsiTheme="majorBidi" w:cstheme="majorBidi"/>
          <w:b/>
          <w:bCs/>
          <w:u w:val="single"/>
        </w:rPr>
        <w:t xml:space="preserve">for </w:t>
      </w:r>
      <w:r w:rsidR="0057761B" w:rsidRPr="00836E68">
        <w:rPr>
          <w:rFonts w:asciiTheme="majorBidi" w:hAnsiTheme="majorBidi" w:cstheme="majorBidi"/>
          <w:b/>
          <w:bCs/>
          <w:u w:val="single"/>
        </w:rPr>
        <w:t xml:space="preserve">Audio-Video </w:t>
      </w:r>
      <w:r w:rsidR="00991BD3" w:rsidRPr="00836E68">
        <w:rPr>
          <w:rFonts w:asciiTheme="majorBidi" w:hAnsiTheme="majorBidi" w:cstheme="majorBidi"/>
          <w:b/>
          <w:bCs/>
          <w:u w:val="single"/>
        </w:rPr>
        <w:t xml:space="preserve">Recording System </w:t>
      </w:r>
      <w:r w:rsidR="0057761B" w:rsidRPr="00836E68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E438E3" w:rsidRPr="00836E68" w:rsidRDefault="00E438E3" w:rsidP="00E438E3">
      <w:pPr>
        <w:ind w:left="990" w:hanging="990"/>
        <w:jc w:val="both"/>
        <w:rPr>
          <w:rFonts w:asciiTheme="majorBidi" w:hAnsiTheme="majorBidi" w:cstheme="majorBidi"/>
          <w:b/>
          <w:bCs/>
          <w:u w:val="single"/>
        </w:rPr>
      </w:pPr>
    </w:p>
    <w:p w:rsidR="00275CDD" w:rsidRPr="00836E68" w:rsidRDefault="00275CDD" w:rsidP="00991BD3">
      <w:pPr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</w:rPr>
        <w:t>Th</w:t>
      </w:r>
      <w:r w:rsidR="00226CCB" w:rsidRPr="00836E68">
        <w:rPr>
          <w:rFonts w:asciiTheme="majorBidi" w:hAnsiTheme="majorBidi" w:cstheme="majorBidi"/>
        </w:rPr>
        <w:t>e Commission intends to</w:t>
      </w:r>
      <w:r w:rsidR="006C6B6C" w:rsidRPr="00836E68">
        <w:rPr>
          <w:rFonts w:asciiTheme="majorBidi" w:hAnsiTheme="majorBidi" w:cstheme="majorBidi"/>
        </w:rPr>
        <w:t xml:space="preserve"> </w:t>
      </w:r>
      <w:r w:rsidR="002E58D6" w:rsidRPr="00836E68">
        <w:rPr>
          <w:rFonts w:asciiTheme="majorBidi" w:hAnsiTheme="majorBidi" w:cstheme="majorBidi"/>
        </w:rPr>
        <w:t xml:space="preserve">Purchases </w:t>
      </w:r>
      <w:r w:rsidR="00167434" w:rsidRPr="00836E68">
        <w:rPr>
          <w:rFonts w:asciiTheme="majorBidi" w:hAnsiTheme="majorBidi" w:cstheme="majorBidi"/>
        </w:rPr>
        <w:t xml:space="preserve">Audio and Video Recording </w:t>
      </w:r>
      <w:r w:rsidR="00E438E3" w:rsidRPr="00836E68">
        <w:rPr>
          <w:rFonts w:asciiTheme="majorBidi" w:hAnsiTheme="majorBidi" w:cstheme="majorBidi"/>
        </w:rPr>
        <w:t>System</w:t>
      </w:r>
      <w:r w:rsidR="002E58D6" w:rsidRPr="00836E68">
        <w:rPr>
          <w:rFonts w:asciiTheme="majorBidi" w:hAnsiTheme="majorBidi" w:cstheme="majorBidi"/>
        </w:rPr>
        <w:t xml:space="preserve"> for its </w:t>
      </w:r>
      <w:r w:rsidR="00991BD3" w:rsidRPr="00836E68">
        <w:rPr>
          <w:rFonts w:asciiTheme="majorBidi" w:hAnsiTheme="majorBidi" w:cstheme="majorBidi"/>
        </w:rPr>
        <w:t>Board Room</w:t>
      </w:r>
      <w:r w:rsidR="002E58D6" w:rsidRPr="00836E68">
        <w:rPr>
          <w:rFonts w:asciiTheme="majorBidi" w:hAnsiTheme="majorBidi" w:cstheme="majorBidi"/>
        </w:rPr>
        <w:t xml:space="preserve"> </w:t>
      </w:r>
      <w:r w:rsidR="00226CCB" w:rsidRPr="00836E68">
        <w:rPr>
          <w:rFonts w:asciiTheme="majorBidi" w:hAnsiTheme="majorBidi" w:cstheme="majorBidi"/>
        </w:rPr>
        <w:t xml:space="preserve">as per specifications given </w:t>
      </w:r>
      <w:r w:rsidR="00A35A10" w:rsidRPr="00836E68">
        <w:rPr>
          <w:rFonts w:asciiTheme="majorBidi" w:hAnsiTheme="majorBidi" w:cstheme="majorBidi"/>
        </w:rPr>
        <w:t xml:space="preserve">at </w:t>
      </w:r>
      <w:r w:rsidR="00A35A10" w:rsidRPr="00836E68">
        <w:rPr>
          <w:rFonts w:asciiTheme="majorBidi" w:hAnsiTheme="majorBidi" w:cstheme="majorBidi"/>
          <w:b/>
          <w:bCs/>
        </w:rPr>
        <w:t xml:space="preserve">Annex – A </w:t>
      </w:r>
    </w:p>
    <w:p w:rsidR="00AC55E0" w:rsidRPr="00836E68" w:rsidRDefault="00AC55E0" w:rsidP="00275CDD">
      <w:pPr>
        <w:ind w:right="-180"/>
        <w:jc w:val="both"/>
        <w:rPr>
          <w:rFonts w:asciiTheme="majorBidi" w:hAnsiTheme="majorBidi" w:cstheme="majorBidi"/>
        </w:rPr>
      </w:pPr>
    </w:p>
    <w:p w:rsidR="00AC55E0" w:rsidRPr="00836E68" w:rsidRDefault="00A35A10" w:rsidP="00AC55E0">
      <w:pPr>
        <w:jc w:val="both"/>
        <w:rPr>
          <w:rFonts w:asciiTheme="majorBidi" w:eastAsia="Times New Roman" w:hAnsiTheme="majorBidi" w:cstheme="majorBidi"/>
          <w:b/>
        </w:rPr>
      </w:pPr>
      <w:r w:rsidRPr="00836E68">
        <w:rPr>
          <w:rFonts w:asciiTheme="majorBidi" w:eastAsia="Times New Roman" w:hAnsiTheme="majorBidi" w:cstheme="majorBidi"/>
          <w:b/>
        </w:rPr>
        <w:t>Terms and Conditions:</w:t>
      </w:r>
    </w:p>
    <w:p w:rsidR="00A35A10" w:rsidRPr="00836E68" w:rsidRDefault="00A35A10" w:rsidP="00AC55E0">
      <w:pPr>
        <w:jc w:val="both"/>
        <w:rPr>
          <w:rFonts w:asciiTheme="majorBidi" w:hAnsiTheme="majorBidi" w:cstheme="majorBidi"/>
        </w:rPr>
      </w:pPr>
    </w:p>
    <w:p w:rsidR="00275CDD" w:rsidRPr="00836E68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/>
        </w:rPr>
        <w:t>Price</w:t>
      </w:r>
      <w:r w:rsidR="00391CEF" w:rsidRPr="00836E68">
        <w:rPr>
          <w:rFonts w:asciiTheme="majorBidi" w:hAnsiTheme="majorBidi" w:cstheme="majorBidi"/>
          <w:b/>
        </w:rPr>
        <w:t>:</w:t>
      </w:r>
      <w:r w:rsidRPr="00836E68">
        <w:rPr>
          <w:rFonts w:asciiTheme="majorBidi" w:hAnsiTheme="majorBidi" w:cstheme="majorBidi"/>
        </w:rPr>
        <w:t xml:space="preserve"> must be inclusive of all taxes applicable by Govt. of Pakistan.</w:t>
      </w:r>
    </w:p>
    <w:p w:rsidR="00275CDD" w:rsidRPr="00836E68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/>
        </w:rPr>
        <w:t>Validity</w:t>
      </w:r>
      <w:r w:rsidR="00391CEF" w:rsidRPr="00836E68">
        <w:rPr>
          <w:rFonts w:asciiTheme="majorBidi" w:hAnsiTheme="majorBidi" w:cstheme="majorBidi"/>
          <w:b/>
        </w:rPr>
        <w:t>:</w:t>
      </w:r>
      <w:r w:rsidRPr="00836E68">
        <w:rPr>
          <w:rFonts w:asciiTheme="majorBidi" w:hAnsiTheme="majorBidi" w:cstheme="majorBidi"/>
        </w:rPr>
        <w:t xml:space="preserve"> Minimum 30 Days from quoted date.</w:t>
      </w:r>
    </w:p>
    <w:p w:rsidR="00275CDD" w:rsidRPr="00836E68" w:rsidRDefault="00275CDD" w:rsidP="002777C9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/>
        </w:rPr>
        <w:t xml:space="preserve">Bid </w:t>
      </w:r>
      <w:r w:rsidR="00CF43EF" w:rsidRPr="00836E68">
        <w:rPr>
          <w:rFonts w:asciiTheme="majorBidi" w:hAnsiTheme="majorBidi" w:cstheme="majorBidi"/>
          <w:b/>
        </w:rPr>
        <w:t>Submission</w:t>
      </w:r>
      <w:r w:rsidR="002777C9" w:rsidRPr="00836E68">
        <w:rPr>
          <w:rFonts w:asciiTheme="majorBidi" w:hAnsiTheme="majorBidi" w:cstheme="majorBidi"/>
          <w:b/>
        </w:rPr>
        <w:t xml:space="preserve"> deadline:</w:t>
      </w:r>
      <w:r w:rsidR="002777C9" w:rsidRPr="00836E68">
        <w:rPr>
          <w:rFonts w:asciiTheme="majorBidi" w:hAnsiTheme="majorBidi" w:cstheme="majorBidi"/>
        </w:rPr>
        <w:t xml:space="preserve"> As per last</w:t>
      </w:r>
      <w:r w:rsidR="00CF43EF" w:rsidRPr="00836E68">
        <w:rPr>
          <w:rFonts w:asciiTheme="majorBidi" w:hAnsiTheme="majorBidi" w:cstheme="majorBidi"/>
        </w:rPr>
        <w:t xml:space="preserve"> </w:t>
      </w:r>
      <w:r w:rsidR="002777C9" w:rsidRPr="00836E68">
        <w:rPr>
          <w:rFonts w:asciiTheme="majorBidi" w:hAnsiTheme="majorBidi" w:cstheme="majorBidi"/>
        </w:rPr>
        <w:t xml:space="preserve">date </w:t>
      </w:r>
      <w:r w:rsidR="00CF43EF" w:rsidRPr="00836E68">
        <w:rPr>
          <w:rFonts w:asciiTheme="majorBidi" w:hAnsiTheme="majorBidi" w:cstheme="majorBidi"/>
        </w:rPr>
        <w:t>mentioned on SECP website.</w:t>
      </w:r>
    </w:p>
    <w:p w:rsidR="00A35A10" w:rsidRPr="00836E68" w:rsidRDefault="00A35A10" w:rsidP="00991BD3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/>
          <w:bCs/>
        </w:rPr>
        <w:t>Quantity:</w:t>
      </w:r>
      <w:r w:rsidRPr="00836E68">
        <w:rPr>
          <w:rFonts w:asciiTheme="majorBidi" w:hAnsiTheme="majorBidi" w:cstheme="majorBidi"/>
        </w:rPr>
        <w:t xml:space="preserve"> </w:t>
      </w:r>
      <w:r w:rsidR="00991BD3" w:rsidRPr="00836E68">
        <w:rPr>
          <w:rFonts w:asciiTheme="majorBidi" w:hAnsiTheme="majorBidi" w:cstheme="majorBidi"/>
        </w:rPr>
        <w:t>The Commission reserves the right either to increase or decrease the ac</w:t>
      </w:r>
      <w:r w:rsidR="00391CEF" w:rsidRPr="00836E68">
        <w:rPr>
          <w:rFonts w:asciiTheme="majorBidi" w:hAnsiTheme="majorBidi" w:cstheme="majorBidi"/>
        </w:rPr>
        <w:t xml:space="preserve">tual quantity </w:t>
      </w:r>
      <w:r w:rsidR="00991BD3" w:rsidRPr="00836E68">
        <w:rPr>
          <w:rFonts w:asciiTheme="majorBidi" w:hAnsiTheme="majorBidi" w:cstheme="majorBidi"/>
        </w:rPr>
        <w:t xml:space="preserve">of items depending upon its requirement. </w:t>
      </w:r>
      <w:r w:rsidR="00391CEF" w:rsidRPr="00836E68">
        <w:rPr>
          <w:rFonts w:asciiTheme="majorBidi" w:hAnsiTheme="majorBidi" w:cstheme="majorBidi"/>
        </w:rPr>
        <w:t xml:space="preserve"> </w:t>
      </w:r>
      <w:r w:rsidRPr="00836E68">
        <w:rPr>
          <w:rFonts w:asciiTheme="majorBidi" w:hAnsiTheme="majorBidi" w:cstheme="majorBidi"/>
        </w:rPr>
        <w:t xml:space="preserve">  </w:t>
      </w:r>
    </w:p>
    <w:p w:rsidR="00A35A10" w:rsidRPr="00836E68" w:rsidRDefault="00A35A10" w:rsidP="00A35A10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/>
          <w:bCs/>
        </w:rPr>
        <w:t xml:space="preserve">Delivery: </w:t>
      </w:r>
      <w:r w:rsidRPr="00836E68">
        <w:rPr>
          <w:rFonts w:asciiTheme="majorBidi" w:hAnsiTheme="majorBidi" w:cstheme="majorBidi"/>
        </w:rPr>
        <w:t xml:space="preserve">Within one week after issuance of PO </w:t>
      </w:r>
    </w:p>
    <w:p w:rsidR="00275CDD" w:rsidRPr="00836E68" w:rsidRDefault="00275CDD" w:rsidP="00275CDD">
      <w:pPr>
        <w:ind w:left="1440" w:hanging="1440"/>
        <w:rPr>
          <w:rFonts w:asciiTheme="majorBidi" w:hAnsiTheme="majorBidi" w:cstheme="majorBidi"/>
        </w:rPr>
      </w:pPr>
    </w:p>
    <w:p w:rsidR="00A156F4" w:rsidRPr="00836E68" w:rsidRDefault="00A156F4" w:rsidP="00A156F4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/>
          <w:bCs/>
        </w:rPr>
        <w:t>If you are interested, you may submit a sealed quotation for the above item/services to the undersigned within the specified period, at the following address: SECP,</w:t>
      </w:r>
      <w:r w:rsidRPr="00836E68">
        <w:rPr>
          <w:rFonts w:asciiTheme="majorBidi" w:hAnsiTheme="majorBidi" w:cstheme="majorBidi"/>
        </w:rPr>
        <w:t xml:space="preserve"> </w:t>
      </w:r>
      <w:r w:rsidRPr="00836E68">
        <w:rPr>
          <w:rFonts w:asciiTheme="majorBidi" w:hAnsiTheme="majorBidi" w:cstheme="majorBidi"/>
          <w:b/>
          <w:bCs/>
        </w:rPr>
        <w:t xml:space="preserve">63-NIC Building, Jinnah Avenue, Blue Area, </w:t>
      </w:r>
      <w:r w:rsidR="00D811E8" w:rsidRPr="00836E68">
        <w:rPr>
          <w:rFonts w:asciiTheme="majorBidi" w:hAnsiTheme="majorBidi" w:cstheme="majorBidi"/>
          <w:b/>
          <w:bCs/>
        </w:rPr>
        <w:t>Islamabad</w:t>
      </w:r>
      <w:r w:rsidRPr="00836E68">
        <w:rPr>
          <w:rFonts w:asciiTheme="majorBidi" w:hAnsiTheme="majorBidi" w:cstheme="majorBidi"/>
          <w:b/>
          <w:bCs/>
        </w:rPr>
        <w:t>.</w:t>
      </w:r>
    </w:p>
    <w:p w:rsidR="00A156F4" w:rsidRPr="00836E68" w:rsidRDefault="00A156F4" w:rsidP="00A156F4">
      <w:pPr>
        <w:jc w:val="both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</w:rPr>
        <w:t>   </w:t>
      </w:r>
    </w:p>
    <w:p w:rsidR="00A156F4" w:rsidRPr="00836E68" w:rsidRDefault="00A156F4" w:rsidP="00A156F4">
      <w:pPr>
        <w:jc w:val="both"/>
        <w:rPr>
          <w:rFonts w:asciiTheme="majorBidi" w:hAnsiTheme="majorBidi" w:cstheme="majorBidi"/>
        </w:rPr>
      </w:pPr>
    </w:p>
    <w:p w:rsidR="00A156F4" w:rsidRPr="00836E68" w:rsidRDefault="00A156F4" w:rsidP="00A156F4">
      <w:pPr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  <w:bCs/>
        </w:rPr>
        <w:t>With best regards,</w:t>
      </w:r>
    </w:p>
    <w:p w:rsidR="00A156F4" w:rsidRPr="00836E68" w:rsidRDefault="00A156F4" w:rsidP="00A156F4">
      <w:pPr>
        <w:rPr>
          <w:rFonts w:asciiTheme="majorBidi" w:hAnsiTheme="majorBidi" w:cstheme="majorBidi"/>
          <w:bCs/>
        </w:rPr>
      </w:pPr>
    </w:p>
    <w:p w:rsidR="00A156F4" w:rsidRPr="00836E68" w:rsidRDefault="00A156F4" w:rsidP="00A156F4">
      <w:pPr>
        <w:rPr>
          <w:rFonts w:asciiTheme="majorBidi" w:hAnsiTheme="majorBidi" w:cstheme="majorBidi"/>
          <w:bCs/>
        </w:rPr>
      </w:pPr>
      <w:r w:rsidRPr="00836E68">
        <w:rPr>
          <w:rFonts w:asciiTheme="majorBidi" w:hAnsiTheme="majorBidi" w:cstheme="majorBidi"/>
          <w:bCs/>
        </w:rPr>
        <w:t>M. Ubaidullah Khalid</w:t>
      </w:r>
    </w:p>
    <w:p w:rsidR="00A156F4" w:rsidRPr="00836E68" w:rsidRDefault="00A156F4" w:rsidP="00A156F4">
      <w:pPr>
        <w:rPr>
          <w:rFonts w:asciiTheme="majorBidi" w:hAnsiTheme="majorBidi" w:cstheme="majorBidi"/>
          <w:bCs/>
        </w:rPr>
      </w:pPr>
      <w:r w:rsidRPr="00836E68">
        <w:rPr>
          <w:rFonts w:asciiTheme="majorBidi" w:hAnsiTheme="majorBidi" w:cstheme="majorBidi"/>
          <w:bCs/>
        </w:rPr>
        <w:t>Assistant Director (Admin)</w:t>
      </w: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A156F4" w:rsidRPr="00836E68" w:rsidRDefault="00A156F4">
      <w:pPr>
        <w:rPr>
          <w:rFonts w:asciiTheme="majorBidi" w:hAnsiTheme="majorBidi" w:cstheme="majorBidi"/>
        </w:rPr>
      </w:pPr>
    </w:p>
    <w:p w:rsidR="000167E0" w:rsidRPr="00836E68" w:rsidRDefault="000167E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</w:p>
    <w:p w:rsidR="00A35A10" w:rsidRPr="00836E68" w:rsidRDefault="00A35A10" w:rsidP="00A156F4">
      <w:pPr>
        <w:rPr>
          <w:rFonts w:asciiTheme="majorBidi" w:hAnsiTheme="majorBidi" w:cstheme="majorBidi"/>
        </w:rPr>
      </w:pPr>
      <w:bookmarkStart w:id="0" w:name="_GoBack"/>
      <w:bookmarkEnd w:id="0"/>
    </w:p>
    <w:p w:rsidR="00A35A10" w:rsidRPr="00836E68" w:rsidRDefault="00A35A10" w:rsidP="00A35A10">
      <w:pPr>
        <w:jc w:val="right"/>
        <w:rPr>
          <w:rFonts w:asciiTheme="majorBidi" w:hAnsiTheme="majorBidi" w:cstheme="majorBidi"/>
          <w:b/>
          <w:bCs/>
        </w:rPr>
      </w:pPr>
      <w:r w:rsidRPr="00836E68">
        <w:rPr>
          <w:rFonts w:asciiTheme="majorBidi" w:hAnsiTheme="majorBidi" w:cstheme="majorBidi"/>
          <w:b/>
          <w:bCs/>
        </w:rPr>
        <w:t>Annex – A</w:t>
      </w:r>
    </w:p>
    <w:p w:rsidR="00775716" w:rsidRPr="00836E68" w:rsidRDefault="00775716" w:rsidP="00A35A10">
      <w:pPr>
        <w:jc w:val="right"/>
        <w:rPr>
          <w:rFonts w:asciiTheme="majorBidi" w:hAnsiTheme="majorBidi" w:cstheme="majorBidi"/>
          <w:b/>
          <w:bCs/>
        </w:rPr>
      </w:pPr>
    </w:p>
    <w:p w:rsidR="00E438E3" w:rsidRPr="00836E68" w:rsidRDefault="00E438E3" w:rsidP="008E4C88">
      <w:pPr>
        <w:pStyle w:val="Default"/>
        <w:ind w:right="-720"/>
        <w:jc w:val="center"/>
        <w:rPr>
          <w:rFonts w:asciiTheme="majorBidi" w:eastAsiaTheme="majorEastAsia" w:hAnsiTheme="majorBidi" w:cstheme="majorBidi"/>
          <w:b/>
          <w:bCs/>
          <w:color w:val="auto"/>
          <w:u w:val="single"/>
        </w:rPr>
      </w:pPr>
      <w:r w:rsidRPr="00836E68">
        <w:rPr>
          <w:rFonts w:asciiTheme="majorBidi" w:eastAsiaTheme="majorEastAsia" w:hAnsiTheme="majorBidi" w:cstheme="majorBidi"/>
          <w:b/>
          <w:bCs/>
          <w:color w:val="auto"/>
          <w:u w:val="single"/>
        </w:rPr>
        <w:t xml:space="preserve">Terms of Reference for </w:t>
      </w:r>
      <w:r w:rsidR="008E4C88" w:rsidRPr="00836E68">
        <w:rPr>
          <w:rFonts w:asciiTheme="majorBidi" w:eastAsiaTheme="majorEastAsia" w:hAnsiTheme="majorBidi" w:cstheme="majorBidi"/>
          <w:b/>
          <w:bCs/>
          <w:color w:val="auto"/>
          <w:u w:val="single"/>
        </w:rPr>
        <w:t>Audio/Video Recording</w:t>
      </w:r>
      <w:r w:rsidRPr="00836E68">
        <w:rPr>
          <w:rFonts w:asciiTheme="majorBidi" w:eastAsiaTheme="majorEastAsia" w:hAnsiTheme="majorBidi" w:cstheme="majorBidi"/>
          <w:b/>
          <w:bCs/>
          <w:color w:val="auto"/>
          <w:u w:val="single"/>
        </w:rPr>
        <w:t xml:space="preserve"> System</w:t>
      </w:r>
    </w:p>
    <w:p w:rsidR="00E438E3" w:rsidRPr="00836E68" w:rsidRDefault="00E438E3" w:rsidP="00E438E3">
      <w:pPr>
        <w:ind w:right="-180"/>
        <w:jc w:val="both"/>
        <w:rPr>
          <w:rFonts w:asciiTheme="majorBidi" w:eastAsiaTheme="majorEastAsia" w:hAnsiTheme="majorBidi" w:cstheme="majorBidi"/>
          <w:b/>
          <w:bCs/>
        </w:rPr>
      </w:pPr>
    </w:p>
    <w:tbl>
      <w:tblPr>
        <w:tblW w:w="11334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130"/>
        <w:gridCol w:w="2070"/>
        <w:gridCol w:w="900"/>
        <w:gridCol w:w="1271"/>
        <w:gridCol w:w="1440"/>
      </w:tblGrid>
      <w:tr w:rsidR="00991BD3" w:rsidRPr="00836E68" w:rsidTr="00991BD3">
        <w:trPr>
          <w:trHeight w:val="377"/>
          <w:jc w:val="center"/>
        </w:trPr>
        <w:tc>
          <w:tcPr>
            <w:tcW w:w="523" w:type="dxa"/>
            <w:shd w:val="clear" w:color="auto" w:fill="7F7F7F"/>
          </w:tcPr>
          <w:p w:rsidR="00991BD3" w:rsidRPr="00836E68" w:rsidRDefault="00991BD3" w:rsidP="00E8681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S. No</w:t>
            </w:r>
          </w:p>
        </w:tc>
        <w:tc>
          <w:tcPr>
            <w:tcW w:w="5130" w:type="dxa"/>
            <w:shd w:val="clear" w:color="auto" w:fill="7F7F7F"/>
          </w:tcPr>
          <w:p w:rsidR="00991BD3" w:rsidRPr="00836E68" w:rsidRDefault="00991BD3" w:rsidP="00E8681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Specification</w:t>
            </w:r>
          </w:p>
        </w:tc>
        <w:tc>
          <w:tcPr>
            <w:tcW w:w="2070" w:type="dxa"/>
            <w:shd w:val="clear" w:color="auto" w:fill="7F7F7F"/>
          </w:tcPr>
          <w:p w:rsidR="00991BD3" w:rsidRPr="00836E68" w:rsidRDefault="00991BD3" w:rsidP="00E8681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Make and Model of Proposed items</w:t>
            </w:r>
          </w:p>
        </w:tc>
        <w:tc>
          <w:tcPr>
            <w:tcW w:w="900" w:type="dxa"/>
            <w:shd w:val="clear" w:color="auto" w:fill="7F7F7F"/>
          </w:tcPr>
          <w:p w:rsidR="00991BD3" w:rsidRPr="00836E68" w:rsidRDefault="00991BD3" w:rsidP="00E8681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QTY</w:t>
            </w:r>
          </w:p>
        </w:tc>
        <w:tc>
          <w:tcPr>
            <w:tcW w:w="1271" w:type="dxa"/>
            <w:shd w:val="clear" w:color="auto" w:fill="7F7F7F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Rate/Unit</w:t>
            </w:r>
          </w:p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(PKR)</w:t>
            </w:r>
          </w:p>
        </w:tc>
        <w:tc>
          <w:tcPr>
            <w:tcW w:w="1440" w:type="dxa"/>
            <w:shd w:val="clear" w:color="auto" w:fill="7F7F7F"/>
          </w:tcPr>
          <w:p w:rsidR="00991BD3" w:rsidRPr="00836E68" w:rsidRDefault="00991BD3" w:rsidP="00E86818">
            <w:pPr>
              <w:contextualSpacing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36E68">
              <w:rPr>
                <w:rFonts w:asciiTheme="majorBidi" w:hAnsiTheme="majorBidi" w:cstheme="majorBidi"/>
                <w:b/>
                <w:color w:val="FFFFFF"/>
              </w:rPr>
              <w:t>Total Cost (PKR)</w:t>
            </w:r>
          </w:p>
        </w:tc>
      </w:tr>
      <w:tr w:rsidR="00991BD3" w:rsidRPr="00836E68" w:rsidTr="00991BD3">
        <w:trPr>
          <w:trHeight w:val="557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991BD3">
            <w:pPr>
              <w:tabs>
                <w:tab w:val="left" w:pos="2715"/>
              </w:tabs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Handy Cam (audio/video recording)</w:t>
            </w:r>
          </w:p>
          <w:p w:rsidR="00991BD3" w:rsidRPr="00836E68" w:rsidRDefault="00991BD3" w:rsidP="00991BD3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 xml:space="preserve">Should be audio sensitive to record the voice from a good distance (35-40 feet) and besides built-in zoom microphone, must have provision for external mic </w:t>
            </w:r>
          </w:p>
          <w:p w:rsidR="00991BD3" w:rsidRPr="00836E68" w:rsidRDefault="00991BD3" w:rsidP="00991BD3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Provision to integrate with existing Audio Conference System</w:t>
            </w:r>
          </w:p>
          <w:p w:rsidR="00991BD3" w:rsidRPr="00836E68" w:rsidRDefault="00991BD3" w:rsidP="00991BD3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Must support multi audio/video formats.</w:t>
            </w:r>
          </w:p>
          <w:p w:rsidR="00991BD3" w:rsidRPr="00836E68" w:rsidRDefault="00991BD3" w:rsidP="00991BD3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The internal memory should be 32 GB or above and having the provision for storage enhancement through memory card.</w:t>
            </w:r>
          </w:p>
          <w:p w:rsidR="00991BD3" w:rsidRPr="00836E68" w:rsidRDefault="00991BD3" w:rsidP="00991BD3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Built-in Projector</w:t>
            </w:r>
          </w:p>
        </w:tc>
        <w:tc>
          <w:tcPr>
            <w:tcW w:w="2070" w:type="dxa"/>
          </w:tcPr>
          <w:p w:rsidR="00991BD3" w:rsidRPr="00836E68" w:rsidRDefault="00991BD3" w:rsidP="008E4C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8E4C88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9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High quality External Mic</w:t>
            </w: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7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Memory Card (32 or 64 GB)</w:t>
            </w: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7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Additional Battery</w:t>
            </w:r>
            <w:r w:rsidR="0024488B" w:rsidRPr="00836E68">
              <w:rPr>
                <w:rFonts w:asciiTheme="majorBidi" w:hAnsiTheme="majorBidi" w:cstheme="majorBidi"/>
              </w:rPr>
              <w:t xml:space="preserve"> (4 to 5hrs battery time)</w:t>
            </w: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7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Tripod (5ft)</w:t>
            </w: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7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Camera Pouch (If not provided with Camera)</w:t>
            </w: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  <w:r w:rsidRPr="00836E6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7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91BD3" w:rsidRPr="00836E68" w:rsidTr="00991BD3">
        <w:trPr>
          <w:trHeight w:val="278"/>
          <w:jc w:val="center"/>
        </w:trPr>
        <w:tc>
          <w:tcPr>
            <w:tcW w:w="523" w:type="dxa"/>
            <w:shd w:val="clear" w:color="auto" w:fill="auto"/>
          </w:tcPr>
          <w:p w:rsidR="00991BD3" w:rsidRPr="00836E68" w:rsidRDefault="00991BD3" w:rsidP="00E868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6E68">
              <w:rPr>
                <w:rFonts w:asciiTheme="majorBidi" w:hAnsiTheme="majorBidi" w:cstheme="majorBidi"/>
                <w:b/>
                <w:bCs/>
              </w:rPr>
              <w:t>Total Cost</w:t>
            </w:r>
          </w:p>
        </w:tc>
        <w:tc>
          <w:tcPr>
            <w:tcW w:w="207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1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91BD3" w:rsidRPr="00836E68" w:rsidRDefault="00991BD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438E3" w:rsidRPr="00836E68" w:rsidRDefault="00181899" w:rsidP="0024488B">
      <w:pPr>
        <w:pStyle w:val="ListParagraph"/>
        <w:numPr>
          <w:ilvl w:val="0"/>
          <w:numId w:val="8"/>
        </w:numPr>
        <w:spacing w:after="200" w:line="276" w:lineRule="auto"/>
        <w:ind w:right="-691"/>
        <w:rPr>
          <w:rFonts w:asciiTheme="majorBidi" w:hAnsiTheme="majorBidi" w:cstheme="majorBidi"/>
        </w:rPr>
      </w:pPr>
      <w:r w:rsidRPr="00836E68">
        <w:rPr>
          <w:rFonts w:asciiTheme="majorBidi" w:hAnsiTheme="majorBidi" w:cstheme="majorBidi"/>
        </w:rPr>
        <w:t xml:space="preserve">Shortlisted </w:t>
      </w:r>
      <w:r w:rsidR="00A82DA4" w:rsidRPr="00836E68">
        <w:rPr>
          <w:rFonts w:asciiTheme="majorBidi" w:hAnsiTheme="majorBidi" w:cstheme="majorBidi"/>
        </w:rPr>
        <w:t>bidders</w:t>
      </w:r>
      <w:r w:rsidR="008E4C88" w:rsidRPr="00836E68">
        <w:rPr>
          <w:rFonts w:asciiTheme="majorBidi" w:hAnsiTheme="majorBidi" w:cstheme="majorBidi"/>
        </w:rPr>
        <w:t xml:space="preserve"> would be required to demonstrate </w:t>
      </w:r>
      <w:r w:rsidRPr="00836E68">
        <w:rPr>
          <w:rFonts w:asciiTheme="majorBidi" w:hAnsiTheme="majorBidi" w:cstheme="majorBidi"/>
        </w:rPr>
        <w:t xml:space="preserve">the </w:t>
      </w:r>
      <w:r w:rsidR="00991BD3" w:rsidRPr="00836E68">
        <w:rPr>
          <w:rFonts w:asciiTheme="majorBidi" w:hAnsiTheme="majorBidi" w:cstheme="majorBidi"/>
        </w:rPr>
        <w:t xml:space="preserve">proposed Audio/Video Recording system at </w:t>
      </w:r>
      <w:r w:rsidR="003C41B0" w:rsidRPr="00836E68">
        <w:rPr>
          <w:rFonts w:asciiTheme="majorBidi" w:hAnsiTheme="majorBidi" w:cstheme="majorBidi"/>
        </w:rPr>
        <w:t xml:space="preserve">SECP head Office and </w:t>
      </w:r>
      <w:r w:rsidR="0024488B" w:rsidRPr="00836E68">
        <w:rPr>
          <w:rFonts w:asciiTheme="majorBidi" w:hAnsiTheme="majorBidi" w:cstheme="majorBidi"/>
        </w:rPr>
        <w:t>date/time</w:t>
      </w:r>
      <w:r w:rsidR="003C41B0" w:rsidRPr="00836E68">
        <w:rPr>
          <w:rFonts w:asciiTheme="majorBidi" w:hAnsiTheme="majorBidi" w:cstheme="majorBidi"/>
        </w:rPr>
        <w:t xml:space="preserve"> will be communicated accordingly. </w:t>
      </w:r>
    </w:p>
    <w:p w:rsidR="00E438E3" w:rsidRPr="00836E68" w:rsidRDefault="00E438E3" w:rsidP="00E438E3">
      <w:pPr>
        <w:pStyle w:val="ListParagraph"/>
        <w:ind w:left="1440"/>
        <w:jc w:val="both"/>
        <w:rPr>
          <w:rFonts w:asciiTheme="majorBidi" w:hAnsiTheme="majorBidi" w:cstheme="majorBidi"/>
        </w:rPr>
      </w:pPr>
    </w:p>
    <w:sectPr w:rsidR="00E438E3" w:rsidRPr="00836E68" w:rsidSect="00111AF9">
      <w:pgSz w:w="11909" w:h="16834" w:code="9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F26E3"/>
    <w:multiLevelType w:val="hybridMultilevel"/>
    <w:tmpl w:val="0FD4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4"/>
    <w:rsid w:val="00006A7F"/>
    <w:rsid w:val="000167E0"/>
    <w:rsid w:val="00032475"/>
    <w:rsid w:val="00033E64"/>
    <w:rsid w:val="000705DB"/>
    <w:rsid w:val="000A7C7D"/>
    <w:rsid w:val="000C6988"/>
    <w:rsid w:val="00103B58"/>
    <w:rsid w:val="00111AF9"/>
    <w:rsid w:val="0014433F"/>
    <w:rsid w:val="00167434"/>
    <w:rsid w:val="00181899"/>
    <w:rsid w:val="001867DE"/>
    <w:rsid w:val="00194644"/>
    <w:rsid w:val="001B0504"/>
    <w:rsid w:val="001F22E1"/>
    <w:rsid w:val="002267B8"/>
    <w:rsid w:val="00226CCB"/>
    <w:rsid w:val="0024488B"/>
    <w:rsid w:val="00275CDD"/>
    <w:rsid w:val="002777C9"/>
    <w:rsid w:val="0028281A"/>
    <w:rsid w:val="0029522A"/>
    <w:rsid w:val="002B682D"/>
    <w:rsid w:val="002D735A"/>
    <w:rsid w:val="002E58D6"/>
    <w:rsid w:val="00391CEF"/>
    <w:rsid w:val="003A67DD"/>
    <w:rsid w:val="003C41B0"/>
    <w:rsid w:val="003E1DDE"/>
    <w:rsid w:val="00407663"/>
    <w:rsid w:val="00425115"/>
    <w:rsid w:val="004E4849"/>
    <w:rsid w:val="0057761B"/>
    <w:rsid w:val="005C16B5"/>
    <w:rsid w:val="005C2363"/>
    <w:rsid w:val="006000A6"/>
    <w:rsid w:val="00602FBA"/>
    <w:rsid w:val="006116E2"/>
    <w:rsid w:val="006338CF"/>
    <w:rsid w:val="00670044"/>
    <w:rsid w:val="006A213D"/>
    <w:rsid w:val="006B52A8"/>
    <w:rsid w:val="006C6B6C"/>
    <w:rsid w:val="00732CC4"/>
    <w:rsid w:val="007340DA"/>
    <w:rsid w:val="007512E3"/>
    <w:rsid w:val="007709C8"/>
    <w:rsid w:val="00775716"/>
    <w:rsid w:val="007C0495"/>
    <w:rsid w:val="007F6E5F"/>
    <w:rsid w:val="00800232"/>
    <w:rsid w:val="00836694"/>
    <w:rsid w:val="00836E68"/>
    <w:rsid w:val="00881525"/>
    <w:rsid w:val="008E4C88"/>
    <w:rsid w:val="00931302"/>
    <w:rsid w:val="0096244D"/>
    <w:rsid w:val="00991BD3"/>
    <w:rsid w:val="00994470"/>
    <w:rsid w:val="009A3FB6"/>
    <w:rsid w:val="009B6112"/>
    <w:rsid w:val="009C55A0"/>
    <w:rsid w:val="009D660C"/>
    <w:rsid w:val="009E2902"/>
    <w:rsid w:val="009F5626"/>
    <w:rsid w:val="00A12C98"/>
    <w:rsid w:val="00A156F4"/>
    <w:rsid w:val="00A33E34"/>
    <w:rsid w:val="00A3442B"/>
    <w:rsid w:val="00A35A10"/>
    <w:rsid w:val="00A42DB3"/>
    <w:rsid w:val="00A82DA4"/>
    <w:rsid w:val="00AC55E0"/>
    <w:rsid w:val="00AD275F"/>
    <w:rsid w:val="00B01EB3"/>
    <w:rsid w:val="00B05EBB"/>
    <w:rsid w:val="00B244B6"/>
    <w:rsid w:val="00B9657F"/>
    <w:rsid w:val="00BA15DB"/>
    <w:rsid w:val="00BB0128"/>
    <w:rsid w:val="00C049ED"/>
    <w:rsid w:val="00C04DD8"/>
    <w:rsid w:val="00C307CF"/>
    <w:rsid w:val="00C41187"/>
    <w:rsid w:val="00C83CC7"/>
    <w:rsid w:val="00C9003F"/>
    <w:rsid w:val="00CB6A13"/>
    <w:rsid w:val="00CD01A7"/>
    <w:rsid w:val="00CF43EF"/>
    <w:rsid w:val="00D115C1"/>
    <w:rsid w:val="00D51D37"/>
    <w:rsid w:val="00D811E8"/>
    <w:rsid w:val="00D85383"/>
    <w:rsid w:val="00DD60D9"/>
    <w:rsid w:val="00E32916"/>
    <w:rsid w:val="00E438E3"/>
    <w:rsid w:val="00E91E2D"/>
    <w:rsid w:val="00EA72F4"/>
    <w:rsid w:val="00EE5CDF"/>
    <w:rsid w:val="00F31124"/>
    <w:rsid w:val="00F375ED"/>
    <w:rsid w:val="00F54D4E"/>
    <w:rsid w:val="00F71367"/>
    <w:rsid w:val="00F73563"/>
    <w:rsid w:val="00FE3A86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67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67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Khawaja Muhammad Asim Ayaz</cp:lastModifiedBy>
  <cp:revision>4</cp:revision>
  <cp:lastPrinted>2016-09-01T06:24:00Z</cp:lastPrinted>
  <dcterms:created xsi:type="dcterms:W3CDTF">2016-09-01T10:12:00Z</dcterms:created>
  <dcterms:modified xsi:type="dcterms:W3CDTF">2016-09-01T10:27:00Z</dcterms:modified>
</cp:coreProperties>
</file>