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5F6" w:rsidRDefault="00837BA1">
      <w:pPr>
        <w:pStyle w:val="NoSpacing"/>
        <w:jc w:val="both"/>
        <w:rPr>
          <w:color w:val="1F497D"/>
        </w:rPr>
      </w:pPr>
      <w:r>
        <w:rPr>
          <w:noProof/>
        </w:rPr>
        <w:drawing>
          <wp:anchor distT="0" distB="0" distL="0" distR="0" simplePos="0" relativeHeight="2" behindDoc="1" locked="0" layoutInCell="1" allowOverlap="1">
            <wp:simplePos x="0" y="0"/>
            <wp:positionH relativeFrom="column">
              <wp:posOffset>-488950</wp:posOffset>
            </wp:positionH>
            <wp:positionV relativeFrom="paragraph">
              <wp:posOffset>-413385</wp:posOffset>
            </wp:positionV>
            <wp:extent cx="6968490" cy="1093470"/>
            <wp:effectExtent l="0" t="0" r="381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6968490" cy="1093470"/>
                    </a:xfrm>
                    <a:prstGeom prst="rect">
                      <a:avLst/>
                    </a:prstGeom>
                    <a:ln>
                      <a:noFill/>
                    </a:ln>
                  </pic:spPr>
                </pic:pic>
              </a:graphicData>
            </a:graphic>
            <wp14:sizeRelH relativeFrom="margin">
              <wp14:pctWidth>0</wp14:pctWidth>
            </wp14:sizeRelH>
            <wp14:sizeRelV relativeFrom="margin">
              <wp14:pctHeight>0</wp14:pctHeight>
            </wp14:sizeRelV>
          </wp:anchor>
        </w:drawing>
      </w:r>
      <w:r>
        <w:tab/>
      </w:r>
      <w:r>
        <w:tab/>
      </w:r>
    </w:p>
    <w:p w:rsidR="00AF25F6" w:rsidRDefault="00837BA1">
      <w:pPr>
        <w:pStyle w:val="NoSpacing"/>
        <w:jc w:val="both"/>
      </w:pPr>
      <w:r>
        <w:t xml:space="preserve">                                                                                                                                                                                                                                                                                                                                                                                                                                                                                                                                                                                                                                                                                                                                                                                                                                                                                                                                                                                                                                                                                                                                                                                                                                                                                                                                                                                                                                                                                                                                                                                                                                                                                                                                                                                                                                                                                                                                                                                                                                                                                                                                                                                                                                                                                                                                                                                                                                                                                                                                                                                                                                                                                                                                                                                                                                                                                                                                                                                                                                                                                                                                                                                                                                                                                                                                                                                                                                                                                                                                                     </w:t>
      </w:r>
    </w:p>
    <w:p w:rsidR="00AF25F6" w:rsidRDefault="00AF25F6">
      <w:pPr>
        <w:pStyle w:val="NoSpacing"/>
        <w:jc w:val="both"/>
        <w:rPr>
          <w:sz w:val="28"/>
          <w:szCs w:val="28"/>
          <w:u w:val="single"/>
        </w:rPr>
      </w:pPr>
    </w:p>
    <w:p w:rsidR="00AF25F6" w:rsidRPr="00A45B1D" w:rsidRDefault="00837BA1">
      <w:pPr>
        <w:pStyle w:val="NoSpacing"/>
        <w:jc w:val="center"/>
        <w:rPr>
          <w:b/>
          <w:sz w:val="28"/>
          <w:szCs w:val="28"/>
          <w:u w:val="single"/>
        </w:rPr>
      </w:pPr>
      <w:r w:rsidRPr="00A45B1D">
        <w:rPr>
          <w:b/>
          <w:sz w:val="28"/>
          <w:szCs w:val="28"/>
          <w:u w:val="single"/>
        </w:rPr>
        <w:t>PRESS RELEASE</w:t>
      </w:r>
    </w:p>
    <w:p w:rsidR="00AF25F6" w:rsidRDefault="00837BA1">
      <w:pPr>
        <w:pStyle w:val="NoSpacing"/>
        <w:jc w:val="center"/>
      </w:pPr>
      <w:r>
        <w:t xml:space="preserve">For immediate release </w:t>
      </w:r>
    </w:p>
    <w:p w:rsidR="003B608A" w:rsidRDefault="003F2A54" w:rsidP="003B608A">
      <w:pPr>
        <w:jc w:val="center"/>
      </w:pPr>
      <w:r>
        <w:t>July 25</w:t>
      </w:r>
      <w:r w:rsidR="003B608A">
        <w:t>, 2022</w:t>
      </w:r>
    </w:p>
    <w:p w:rsidR="0006544D" w:rsidRPr="00A84C56" w:rsidRDefault="0006544D" w:rsidP="00A84C56">
      <w:pPr>
        <w:rPr>
          <w:b/>
          <w:bCs/>
        </w:rPr>
      </w:pPr>
    </w:p>
    <w:p w:rsidR="003B24A9" w:rsidRPr="00EB4879" w:rsidRDefault="00127711" w:rsidP="00E30882">
      <w:pPr>
        <w:spacing w:after="200" w:line="276" w:lineRule="auto"/>
        <w:rPr>
          <w:color w:val="222222"/>
          <w:lang w:val="en-GB" w:eastAsia="en-GB"/>
        </w:rPr>
      </w:pPr>
      <w:r>
        <w:rPr>
          <w:b/>
          <w:bCs/>
          <w:color w:val="222222"/>
          <w:lang w:eastAsia="en-GB"/>
        </w:rPr>
        <w:t>SECP register</w:t>
      </w:r>
      <w:r w:rsidR="00EB4879">
        <w:rPr>
          <w:b/>
          <w:bCs/>
          <w:color w:val="222222"/>
          <w:lang w:eastAsia="en-GB"/>
        </w:rPr>
        <w:t xml:space="preserve">s 26,502 </w:t>
      </w:r>
      <w:r>
        <w:rPr>
          <w:b/>
          <w:bCs/>
          <w:color w:val="222222"/>
          <w:lang w:eastAsia="en-GB"/>
        </w:rPr>
        <w:t>companies in FY2022</w:t>
      </w:r>
    </w:p>
    <w:p w:rsidR="00C2178F" w:rsidRDefault="00C2178F" w:rsidP="00E30882">
      <w:pPr>
        <w:spacing w:after="200" w:line="276" w:lineRule="auto"/>
        <w:jc w:val="both"/>
        <w:rPr>
          <w:color w:val="222222"/>
          <w:lang w:eastAsia="en-GB"/>
        </w:rPr>
      </w:pPr>
      <w:r w:rsidRPr="00C2178F">
        <w:rPr>
          <w:color w:val="222222"/>
          <w:lang w:eastAsia="en-GB"/>
        </w:rPr>
        <w:t xml:space="preserve">ISLAMABAD, July 25:  The Securities and Exchange Commission of Pakistan (SECP) registered </w:t>
      </w:r>
      <w:bookmarkStart w:id="0" w:name="_GoBack"/>
      <w:r w:rsidRPr="00C2178F">
        <w:rPr>
          <w:color w:val="222222"/>
          <w:lang w:eastAsia="en-GB"/>
        </w:rPr>
        <w:t xml:space="preserve">26,502 </w:t>
      </w:r>
      <w:bookmarkEnd w:id="0"/>
      <w:r w:rsidRPr="00C2178F">
        <w:rPr>
          <w:color w:val="222222"/>
          <w:lang w:eastAsia="en-GB"/>
        </w:rPr>
        <w:t>new companies in FY 2021-22</w:t>
      </w:r>
      <w:r w:rsidR="00C84656">
        <w:rPr>
          <w:color w:val="222222"/>
          <w:lang w:eastAsia="en-GB"/>
        </w:rPr>
        <w:t xml:space="preserve">, which </w:t>
      </w:r>
      <w:r w:rsidR="00EB4879">
        <w:rPr>
          <w:color w:val="222222"/>
          <w:lang w:eastAsia="en-GB"/>
        </w:rPr>
        <w:t xml:space="preserve">translates into 15.4 percent of total companies registered in the country. </w:t>
      </w:r>
      <w:r w:rsidRPr="00C2178F">
        <w:rPr>
          <w:color w:val="222222"/>
          <w:lang w:eastAsia="en-GB"/>
        </w:rPr>
        <w:t xml:space="preserve">The total number of registered companies </w:t>
      </w:r>
      <w:r w:rsidR="00C84656">
        <w:rPr>
          <w:color w:val="222222"/>
          <w:lang w:eastAsia="en-GB"/>
        </w:rPr>
        <w:t xml:space="preserve">with SECP </w:t>
      </w:r>
      <w:r w:rsidRPr="00C2178F">
        <w:rPr>
          <w:color w:val="222222"/>
          <w:lang w:eastAsia="en-GB"/>
        </w:rPr>
        <w:t>stands at 172,206.</w:t>
      </w:r>
    </w:p>
    <w:p w:rsidR="001D4250" w:rsidRDefault="00870C75" w:rsidP="00E30882">
      <w:pPr>
        <w:spacing w:after="200" w:line="276" w:lineRule="auto"/>
        <w:jc w:val="both"/>
        <w:rPr>
          <w:color w:val="222222"/>
          <w:lang w:eastAsia="en-GB"/>
        </w:rPr>
      </w:pPr>
      <w:r>
        <w:rPr>
          <w:color w:val="222222"/>
          <w:lang w:eastAsia="en-GB"/>
        </w:rPr>
        <w:t xml:space="preserve">Real </w:t>
      </w:r>
      <w:r w:rsidRPr="009E7F30">
        <w:rPr>
          <w:color w:val="222222"/>
          <w:lang w:eastAsia="en-GB"/>
        </w:rPr>
        <w:t>estate development &amp; construction</w:t>
      </w:r>
      <w:r>
        <w:rPr>
          <w:color w:val="222222"/>
          <w:lang w:eastAsia="en-GB"/>
        </w:rPr>
        <w:t xml:space="preserve"> sector led the number of new incorporations with </w:t>
      </w:r>
      <w:r w:rsidRPr="00C2178F">
        <w:rPr>
          <w:color w:val="222222"/>
          <w:lang w:eastAsia="en-GB"/>
        </w:rPr>
        <w:t>4,791</w:t>
      </w:r>
      <w:r>
        <w:rPr>
          <w:color w:val="222222"/>
          <w:lang w:eastAsia="en-GB"/>
        </w:rPr>
        <w:t xml:space="preserve"> </w:t>
      </w:r>
      <w:r w:rsidR="000C40AA">
        <w:rPr>
          <w:color w:val="222222"/>
          <w:lang w:eastAsia="en-GB"/>
        </w:rPr>
        <w:t xml:space="preserve">new </w:t>
      </w:r>
      <w:r>
        <w:rPr>
          <w:color w:val="222222"/>
          <w:lang w:eastAsia="en-GB"/>
        </w:rPr>
        <w:t>companies</w:t>
      </w:r>
      <w:r w:rsidR="000C40AA">
        <w:rPr>
          <w:color w:val="222222"/>
          <w:lang w:eastAsia="en-GB"/>
        </w:rPr>
        <w:t xml:space="preserve"> registered, followed by </w:t>
      </w:r>
      <w:r w:rsidR="000C40AA" w:rsidRPr="009E7F30">
        <w:rPr>
          <w:color w:val="222222"/>
          <w:lang w:eastAsia="en-GB"/>
        </w:rPr>
        <w:t>information technology</w:t>
      </w:r>
      <w:r w:rsidR="000C40AA">
        <w:rPr>
          <w:color w:val="222222"/>
          <w:lang w:eastAsia="en-GB"/>
        </w:rPr>
        <w:t xml:space="preserve"> with </w:t>
      </w:r>
      <w:r w:rsidR="00B33498" w:rsidRPr="00C2178F">
        <w:rPr>
          <w:color w:val="222222"/>
          <w:lang w:eastAsia="en-GB"/>
        </w:rPr>
        <w:t>3,760</w:t>
      </w:r>
      <w:r w:rsidR="00B33498">
        <w:rPr>
          <w:color w:val="222222"/>
          <w:lang w:eastAsia="en-GB"/>
        </w:rPr>
        <w:t xml:space="preserve"> </w:t>
      </w:r>
      <w:r w:rsidR="000C40AA">
        <w:rPr>
          <w:color w:val="222222"/>
          <w:lang w:eastAsia="en-GB"/>
        </w:rPr>
        <w:t xml:space="preserve">new companies and </w:t>
      </w:r>
      <w:r w:rsidR="000C40AA" w:rsidRPr="009E7F30">
        <w:rPr>
          <w:color w:val="222222"/>
          <w:lang w:eastAsia="en-GB"/>
        </w:rPr>
        <w:t>trading</w:t>
      </w:r>
      <w:r w:rsidR="000C40AA">
        <w:rPr>
          <w:color w:val="222222"/>
          <w:lang w:eastAsia="en-GB"/>
        </w:rPr>
        <w:t xml:space="preserve"> with </w:t>
      </w:r>
      <w:r w:rsidR="00B33498" w:rsidRPr="00C2178F">
        <w:rPr>
          <w:color w:val="222222"/>
          <w:lang w:eastAsia="en-GB"/>
        </w:rPr>
        <w:t>3,534</w:t>
      </w:r>
      <w:r w:rsidR="00B33498">
        <w:rPr>
          <w:color w:val="222222"/>
          <w:lang w:eastAsia="en-GB"/>
        </w:rPr>
        <w:t xml:space="preserve"> </w:t>
      </w:r>
      <w:r w:rsidR="000C40AA">
        <w:rPr>
          <w:color w:val="222222"/>
          <w:lang w:eastAsia="en-GB"/>
        </w:rPr>
        <w:t xml:space="preserve">new companies. </w:t>
      </w:r>
    </w:p>
    <w:p w:rsidR="00E30882" w:rsidRDefault="00C80F4D" w:rsidP="00E30882">
      <w:pPr>
        <w:spacing w:after="200" w:line="276" w:lineRule="auto"/>
        <w:jc w:val="both"/>
        <w:rPr>
          <w:color w:val="222222"/>
          <w:lang w:eastAsia="en-GB"/>
        </w:rPr>
      </w:pPr>
      <w:r>
        <w:rPr>
          <w:color w:val="222222"/>
          <w:lang w:eastAsia="en-GB"/>
        </w:rPr>
        <w:t>As a result of end to end digitization of the company incorporation process, a</w:t>
      </w:r>
      <w:r w:rsidR="000C40AA" w:rsidRPr="00C2178F">
        <w:rPr>
          <w:color w:val="222222"/>
          <w:lang w:eastAsia="en-GB"/>
        </w:rPr>
        <w:t>bout 99.5 percent companies were registered online while 1,640 foreign users were registered from overseas.</w:t>
      </w:r>
      <w:r>
        <w:rPr>
          <w:color w:val="222222"/>
          <w:lang w:eastAsia="en-GB"/>
        </w:rPr>
        <w:t xml:space="preserve"> </w:t>
      </w:r>
      <w:r w:rsidR="00A7029E" w:rsidRPr="00C2178F">
        <w:rPr>
          <w:color w:val="222222"/>
          <w:lang w:eastAsia="en-GB"/>
        </w:rPr>
        <w:t xml:space="preserve">Total capitalization (paid-up-capital) with regard to newly incorporated companies for the current month stood at Rs42.4 billion. </w:t>
      </w:r>
    </w:p>
    <w:p w:rsidR="00E30882" w:rsidRPr="002F5E91" w:rsidRDefault="00E30882" w:rsidP="00E30882">
      <w:pPr>
        <w:spacing w:after="200" w:line="276" w:lineRule="auto"/>
        <w:jc w:val="both"/>
        <w:rPr>
          <w:color w:val="222222"/>
          <w:lang w:eastAsia="en-GB"/>
        </w:rPr>
      </w:pPr>
      <w:r w:rsidRPr="002F5E91">
        <w:rPr>
          <w:color w:val="222222"/>
          <w:lang w:eastAsia="en-GB"/>
        </w:rPr>
        <w:t>SECP has made significant reforms to facilitate the registration of companies by fully digitizing the registration process, along with company registration certificate. With this automation, companies can now be registered online from any part of the world, without needing to visit SECP offices.</w:t>
      </w:r>
      <w:r>
        <w:rPr>
          <w:color w:val="222222"/>
          <w:lang w:eastAsia="en-GB"/>
        </w:rPr>
        <w:t xml:space="preserve"> </w:t>
      </w:r>
      <w:r w:rsidRPr="002F5E91">
        <w:rPr>
          <w:color w:val="222222"/>
          <w:lang w:eastAsia="en-GB"/>
        </w:rPr>
        <w:t>SECP's e-services have been integrated with Provincial Revenue Departments to facilitate registration of companies with Provincial Revenue Departments at the time of incorporation. Company tax number is also issued online.</w:t>
      </w:r>
    </w:p>
    <w:p w:rsidR="00E30882" w:rsidRDefault="00E30882" w:rsidP="00E30882">
      <w:pPr>
        <w:spacing w:after="200" w:line="276" w:lineRule="auto"/>
        <w:jc w:val="both"/>
        <w:rPr>
          <w:color w:val="222222"/>
          <w:lang w:eastAsia="en-GB"/>
        </w:rPr>
      </w:pPr>
      <w:r w:rsidRPr="002F5E91">
        <w:rPr>
          <w:color w:val="222222"/>
          <w:lang w:eastAsia="en-GB"/>
        </w:rPr>
        <w:t xml:space="preserve">In addition, </w:t>
      </w:r>
      <w:r>
        <w:rPr>
          <w:color w:val="222222"/>
          <w:lang w:eastAsia="en-GB"/>
        </w:rPr>
        <w:t>a</w:t>
      </w:r>
      <w:r w:rsidRPr="002F5E91">
        <w:rPr>
          <w:color w:val="222222"/>
          <w:lang w:eastAsia="en-GB"/>
        </w:rPr>
        <w:t>n online portal has also been created for banks to facilitate companies in opening corporate accounts after registration. SECP has launched a WhatsApp helpline as well to provide immediate assistance to the investors. All these measures led to notable improvements in ease of doing business, one result of which can be seen through steady increase in the number of new incorporations.</w:t>
      </w:r>
    </w:p>
    <w:p w:rsidR="00E30882" w:rsidRDefault="00E30882" w:rsidP="00E30882">
      <w:pPr>
        <w:spacing w:after="200" w:line="276" w:lineRule="auto"/>
        <w:jc w:val="both"/>
        <w:rPr>
          <w:color w:val="222222"/>
          <w:lang w:eastAsia="en-GB"/>
        </w:rPr>
      </w:pPr>
      <w:r>
        <w:rPr>
          <w:color w:val="222222"/>
          <w:lang w:eastAsia="en-GB"/>
        </w:rPr>
        <w:t xml:space="preserve">During fiscal year 2022, nearly </w:t>
      </w:r>
      <w:r w:rsidRPr="00C2178F">
        <w:rPr>
          <w:color w:val="222222"/>
          <w:lang w:eastAsia="en-GB"/>
        </w:rPr>
        <w:t xml:space="preserve">64 percent companies were registered as private limited companies, while 33 percent were registered as single member companies. Three percent were registered as public unlisted companies, not for profit associations, foreign companies and limited liability partnership (LLP). </w:t>
      </w:r>
    </w:p>
    <w:p w:rsidR="00C2178F" w:rsidRDefault="00276968" w:rsidP="00E30882">
      <w:pPr>
        <w:spacing w:after="200" w:line="276" w:lineRule="auto"/>
        <w:jc w:val="both"/>
        <w:rPr>
          <w:color w:val="222222"/>
          <w:lang w:eastAsia="en-GB"/>
        </w:rPr>
      </w:pPr>
      <w:r>
        <w:rPr>
          <w:color w:val="222222"/>
          <w:lang w:eastAsia="en-GB"/>
        </w:rPr>
        <w:t xml:space="preserve">SECP data shows </w:t>
      </w:r>
      <w:r w:rsidR="00C2178F" w:rsidRPr="00C2178F">
        <w:rPr>
          <w:color w:val="222222"/>
          <w:lang w:eastAsia="en-GB"/>
        </w:rPr>
        <w:t xml:space="preserve">services </w:t>
      </w:r>
      <w:r w:rsidR="000F51AB">
        <w:rPr>
          <w:color w:val="222222"/>
          <w:lang w:eastAsia="en-GB"/>
        </w:rPr>
        <w:t xml:space="preserve">sector </w:t>
      </w:r>
      <w:r>
        <w:rPr>
          <w:color w:val="222222"/>
          <w:lang w:eastAsia="en-GB"/>
        </w:rPr>
        <w:t xml:space="preserve">with </w:t>
      </w:r>
      <w:r w:rsidR="00C2178F" w:rsidRPr="00C2178F">
        <w:rPr>
          <w:color w:val="222222"/>
          <w:lang w:eastAsia="en-GB"/>
        </w:rPr>
        <w:t>2,408</w:t>
      </w:r>
      <w:r w:rsidR="000F51AB">
        <w:rPr>
          <w:color w:val="222222"/>
          <w:lang w:eastAsia="en-GB"/>
        </w:rPr>
        <w:t xml:space="preserve"> new incorporations</w:t>
      </w:r>
      <w:r w:rsidR="00C2178F" w:rsidRPr="00C2178F">
        <w:rPr>
          <w:color w:val="222222"/>
          <w:lang w:eastAsia="en-GB"/>
        </w:rPr>
        <w:t xml:space="preserve">, ecommerce with 1,038, education with 962, food  &amp; beverages with 937,  tourism with 790,  textile with 701,  marketing &amp; advertisement with 671, corporate agricultural farming with 622, engineering with 611, pharmaceutical with 534,  healthcare with 492, chemical with 431, transport with 423, mining &amp; quarrying with 361, logging with 332, power generation with 326, auto &amp; allied with 303, </w:t>
      </w:r>
      <w:r w:rsidR="00C2178F" w:rsidRPr="00C2178F">
        <w:rPr>
          <w:color w:val="222222"/>
          <w:lang w:eastAsia="en-GB"/>
        </w:rPr>
        <w:lastRenderedPageBreak/>
        <w:t xml:space="preserve">communication with 251, cosmetics &amp; toiletries with 225,  paper &amp; board with 218, cables and electric goods with 212, fuel &amp; energy with 211, broadcasting &amp; telecasting with 161, steel &amp; allied with 135, wood &amp; wood products with 110, arts &amp; culture with 109, parlor &amp; other related services with 79, sports &amp; allied with 72, leather &amp; tanneries with 69, synthetic &amp; rayon with 55, sports goods with 47, finance &amp; banking with 45, footwear with 38, glass &amp; ceramics, and </w:t>
      </w:r>
      <w:proofErr w:type="spellStart"/>
      <w:r w:rsidR="00C2178F" w:rsidRPr="00C2178F">
        <w:rPr>
          <w:color w:val="222222"/>
          <w:lang w:eastAsia="en-GB"/>
        </w:rPr>
        <w:t>vanaspati</w:t>
      </w:r>
      <w:proofErr w:type="spellEnd"/>
      <w:r w:rsidR="00C2178F" w:rsidRPr="00C2178F">
        <w:rPr>
          <w:color w:val="222222"/>
          <w:lang w:eastAsia="en-GB"/>
        </w:rPr>
        <w:t xml:space="preserve"> &amp; allied with 28 each, insurance with 17, cement with 10 and 355 companies were registered in other sectors.</w:t>
      </w:r>
    </w:p>
    <w:p w:rsidR="00E30882" w:rsidRDefault="00E30882" w:rsidP="00E30882">
      <w:pPr>
        <w:spacing w:after="200" w:line="276" w:lineRule="auto"/>
        <w:jc w:val="both"/>
        <w:rPr>
          <w:color w:val="222222"/>
          <w:lang w:eastAsia="en-GB"/>
        </w:rPr>
      </w:pPr>
      <w:r w:rsidRPr="00C2178F">
        <w:rPr>
          <w:color w:val="222222"/>
          <w:lang w:eastAsia="en-GB"/>
        </w:rPr>
        <w:t>Foreign investment has been reported in 672 new companies</w:t>
      </w:r>
      <w:r>
        <w:rPr>
          <w:color w:val="222222"/>
          <w:lang w:eastAsia="en-GB"/>
        </w:rPr>
        <w:t xml:space="preserve"> from </w:t>
      </w:r>
      <w:r w:rsidRPr="00C2178F">
        <w:rPr>
          <w:color w:val="222222"/>
          <w:lang w:eastAsia="en-GB"/>
        </w:rPr>
        <w:t>Afghanistan, Australia, Austria, Azerbaijan, Bahrain, Bangladesh, Belgium, Burma (Myanmar), Canada, China, Cyprus, Denmark, Dominican Republic, Egypt, France, Germany, Hong Kong, Hungary, Indonesia, Iran, Iraq, Ireland, Italy, Japan, Jordan, Kazakhstan, Kenya, Korea South, Kuwait, Kyrgyzstan, Lebanon, Malaysia, Malta, the Netherlands, New Zealand, Nigeria, Norway, Oman, Paraguay, Peru, Philippines, Poland, Qatar, Romania, Russia, Saudi Arabia, Senegal, Singapore, South Africa, Spain, Sri Lanka, Sweden, Switzerland, Syria, Taiwan, Thailand, Turkey, the UAE, the UK Ukraine, the USA, Vietnam, Yemen and Zambia.</w:t>
      </w:r>
    </w:p>
    <w:p w:rsidR="003F521B" w:rsidRDefault="00C2178F" w:rsidP="00E30882">
      <w:pPr>
        <w:spacing w:after="200" w:line="276" w:lineRule="auto"/>
        <w:jc w:val="both"/>
        <w:rPr>
          <w:color w:val="222222"/>
          <w:lang w:eastAsia="en-GB"/>
        </w:rPr>
      </w:pPr>
      <w:r w:rsidRPr="00C2178F">
        <w:rPr>
          <w:color w:val="222222"/>
          <w:lang w:eastAsia="en-GB"/>
        </w:rPr>
        <w:t>As a result of integration of SECP with FBR and various provincial departments, 25,042 companies were registered with FBR for generation of NTN, 539 companies with EOBI, 234 companies with PESSI/SESSI and 343 companies with Excise and Taxation department.</w:t>
      </w:r>
      <w:r w:rsidR="003F521B">
        <w:rPr>
          <w:color w:val="222222"/>
          <w:lang w:eastAsia="en-GB"/>
        </w:rPr>
        <w:br w:type="page"/>
      </w:r>
    </w:p>
    <w:p w:rsidR="003F521B" w:rsidRPr="00B225BE" w:rsidRDefault="003F521B" w:rsidP="003F521B">
      <w:pPr>
        <w:rPr>
          <w:b/>
        </w:rPr>
      </w:pPr>
      <w:bookmarkStart w:id="1" w:name="_Hlk109650890"/>
    </w:p>
    <w:p w:rsidR="003F521B" w:rsidRDefault="003F521B" w:rsidP="003F521B">
      <w:pPr>
        <w:bidi/>
        <w:rPr>
          <w:rFonts w:ascii="Jameel Noori Nastaleeq" w:hAnsi="Jameel Noori Nastaleeq" w:cs="Jameel Noori Nastaleeq"/>
          <w:b/>
          <w:bCs/>
          <w:sz w:val="30"/>
          <w:szCs w:val="30"/>
          <w:lang w:bidi="ur-PK"/>
        </w:rPr>
      </w:pPr>
      <w:bookmarkStart w:id="2" w:name="_Hlk109659566"/>
      <w:r w:rsidRPr="0005232A">
        <w:rPr>
          <w:rFonts w:ascii="Jameel Noori Nastaleeq" w:hAnsi="Jameel Noori Nastaleeq" w:cs="Jameel Noori Nastaleeq"/>
          <w:b/>
          <w:bCs/>
          <w:sz w:val="30"/>
          <w:szCs w:val="30"/>
          <w:rtl/>
          <w:lang w:bidi="ur-PK"/>
        </w:rPr>
        <w:t xml:space="preserve"> مالی سال </w:t>
      </w:r>
      <w:r w:rsidRPr="0005232A">
        <w:rPr>
          <w:rFonts w:ascii="Jameel Noori Nastaleeq" w:hAnsi="Jameel Noori Nastaleeq" w:cs="Jameel Noori Nastaleeq"/>
          <w:b/>
          <w:bCs/>
          <w:sz w:val="30"/>
          <w:szCs w:val="30"/>
          <w:lang w:val="en-GB" w:bidi="ur-PK"/>
        </w:rPr>
        <w:t>2021-22</w:t>
      </w:r>
      <w:r w:rsidRPr="0005232A">
        <w:rPr>
          <w:rFonts w:ascii="Jameel Noori Nastaleeq" w:hAnsi="Jameel Noori Nastaleeq" w:cs="Jameel Noori Nastaleeq"/>
          <w:b/>
          <w:bCs/>
          <w:sz w:val="30"/>
          <w:szCs w:val="30"/>
          <w:rtl/>
          <w:lang w:bidi="ur-PK"/>
        </w:rPr>
        <w:t xml:space="preserve"> ؛ ایس ای سی پی میں رجسٹرڈ کمپنیوں کی کل تعداد </w:t>
      </w:r>
      <w:r w:rsidRPr="0005232A">
        <w:rPr>
          <w:rFonts w:ascii="Jameel Noori Nastaleeq" w:hAnsi="Jameel Noori Nastaleeq" w:cs="Jameel Noori Nastaleeq"/>
          <w:b/>
          <w:bCs/>
          <w:sz w:val="30"/>
          <w:szCs w:val="30"/>
          <w:lang w:val="en-GB" w:bidi="ur-PK"/>
        </w:rPr>
        <w:t>172,206</w:t>
      </w:r>
      <w:r w:rsidRPr="0005232A">
        <w:rPr>
          <w:rFonts w:ascii="Jameel Noori Nastaleeq" w:hAnsi="Jameel Noori Nastaleeq" w:cs="Jameel Noori Nastaleeq"/>
          <w:b/>
          <w:bCs/>
          <w:sz w:val="30"/>
          <w:szCs w:val="30"/>
          <w:rtl/>
          <w:lang w:bidi="ur-PK"/>
        </w:rPr>
        <w:t xml:space="preserve"> ہو گئی </w:t>
      </w:r>
    </w:p>
    <w:p w:rsidR="00E30882" w:rsidRPr="0005232A" w:rsidRDefault="00E30882" w:rsidP="00E30882">
      <w:pPr>
        <w:bidi/>
        <w:rPr>
          <w:rFonts w:ascii="Jameel Noori Nastaleeq" w:hAnsi="Jameel Noori Nastaleeq" w:cs="Jameel Noori Nastaleeq"/>
          <w:b/>
          <w:bCs/>
          <w:sz w:val="30"/>
          <w:szCs w:val="30"/>
          <w:rtl/>
          <w:lang w:bidi="ur-PK"/>
        </w:rPr>
      </w:pPr>
    </w:p>
    <w:p w:rsidR="003F521B" w:rsidRDefault="003F521B" w:rsidP="00E30882">
      <w:pPr>
        <w:bidi/>
        <w:rPr>
          <w:rFonts w:ascii="Jameel Noori Nastaleeq" w:hAnsi="Jameel Noori Nastaleeq" w:cs="Jameel Noori Nastaleeq"/>
          <w:sz w:val="28"/>
          <w:szCs w:val="28"/>
          <w:lang w:bidi="ur-PK"/>
        </w:rPr>
      </w:pPr>
      <w:r w:rsidRPr="00940A77">
        <w:rPr>
          <w:rFonts w:ascii="Jameel Noori Nastaleeq" w:hAnsi="Jameel Noori Nastaleeq" w:cs="Jameel Noori Nastaleeq"/>
          <w:sz w:val="28"/>
          <w:szCs w:val="28"/>
          <w:rtl/>
          <w:lang w:bidi="ur-PK"/>
        </w:rPr>
        <w:t xml:space="preserve">اسلام آباد ( جولائی </w:t>
      </w:r>
      <w:r w:rsidRPr="00940A77">
        <w:rPr>
          <w:rFonts w:ascii="Jameel Noori Nastaleeq" w:hAnsi="Jameel Noori Nastaleeq" w:cs="Jameel Noori Nastaleeq"/>
          <w:sz w:val="28"/>
          <w:szCs w:val="28"/>
          <w:lang w:val="en-GB" w:bidi="ur-PK"/>
        </w:rPr>
        <w:t>25</w:t>
      </w:r>
      <w:r w:rsidRPr="00940A77">
        <w:rPr>
          <w:rFonts w:ascii="Jameel Noori Nastaleeq" w:hAnsi="Jameel Noori Nastaleeq" w:cs="Jameel Noori Nastaleeq"/>
          <w:sz w:val="28"/>
          <w:szCs w:val="28"/>
          <w:rtl/>
          <w:lang w:bidi="ur-PK"/>
        </w:rPr>
        <w:t xml:space="preserve"> ) سکیورٹیز اینڈ ایکسچینج کمیشن آف پاکستان نے مالی سال </w:t>
      </w:r>
      <w:r w:rsidRPr="00940A77">
        <w:rPr>
          <w:rFonts w:ascii="Jameel Noori Nastaleeq" w:hAnsi="Jameel Noori Nastaleeq" w:cs="Jameel Noori Nastaleeq"/>
          <w:sz w:val="28"/>
          <w:szCs w:val="28"/>
          <w:lang w:val="en-GB" w:bidi="ur-PK"/>
        </w:rPr>
        <w:t>2021-22</w:t>
      </w:r>
      <w:r w:rsidRPr="00940A77">
        <w:rPr>
          <w:rFonts w:ascii="Jameel Noori Nastaleeq" w:hAnsi="Jameel Noori Nastaleeq" w:cs="Jameel Noori Nastaleeq"/>
          <w:sz w:val="28"/>
          <w:szCs w:val="28"/>
          <w:rtl/>
          <w:lang w:bidi="ur-PK"/>
        </w:rPr>
        <w:t xml:space="preserve"> میں کل </w:t>
      </w:r>
      <w:r w:rsidRPr="00940A77">
        <w:rPr>
          <w:rFonts w:ascii="Jameel Noori Nastaleeq" w:hAnsi="Jameel Noori Nastaleeq" w:cs="Jameel Noori Nastaleeq"/>
          <w:sz w:val="28"/>
          <w:szCs w:val="28"/>
          <w:lang w:val="en-GB" w:bidi="ur-PK"/>
        </w:rPr>
        <w:t>26,502</w:t>
      </w:r>
      <w:r w:rsidRPr="00940A77">
        <w:rPr>
          <w:rFonts w:ascii="Jameel Noori Nastaleeq" w:hAnsi="Jameel Noori Nastaleeq" w:cs="Jameel Noori Nastaleeq"/>
          <w:sz w:val="28"/>
          <w:szCs w:val="28"/>
          <w:rtl/>
          <w:lang w:bidi="ur-PK"/>
        </w:rPr>
        <w:t xml:space="preserve"> نئی کمپنیاں رجسٹر کیں جو کہ</w:t>
      </w:r>
      <w:r w:rsidR="00EB4879">
        <w:rPr>
          <w:rFonts w:ascii="Jameel Noori Nastaleeq" w:hAnsi="Jameel Noori Nastaleeq" w:cs="Jameel Noori Nastaleeq" w:hint="cs"/>
          <w:sz w:val="28"/>
          <w:szCs w:val="28"/>
          <w:rtl/>
          <w:lang w:bidi="ur-PK"/>
        </w:rPr>
        <w:t xml:space="preserve"> اب تک کل رجسٹرڈ شدہ کمپنیوں کا پندرہ فیصد ہے۔ </w:t>
      </w:r>
      <w:r w:rsidRPr="00940A77">
        <w:rPr>
          <w:rFonts w:ascii="Jameel Noori Nastaleeq" w:hAnsi="Jameel Noori Nastaleeq" w:cs="Jameel Noori Nastaleeq"/>
          <w:sz w:val="28"/>
          <w:szCs w:val="28"/>
          <w:rtl/>
          <w:lang w:bidi="ur-PK"/>
        </w:rPr>
        <w:t xml:space="preserve"> ایس ای سی پی میں رجسٹرڈ کمپنیوں کی کل تعداد </w:t>
      </w:r>
      <w:r w:rsidRPr="00940A77">
        <w:rPr>
          <w:rFonts w:ascii="Jameel Noori Nastaleeq" w:hAnsi="Jameel Noori Nastaleeq" w:cs="Jameel Noori Nastaleeq"/>
          <w:sz w:val="28"/>
          <w:szCs w:val="28"/>
          <w:lang w:val="en-GB" w:bidi="ur-PK"/>
        </w:rPr>
        <w:t>172,206</w:t>
      </w:r>
      <w:r w:rsidRPr="00940A77">
        <w:rPr>
          <w:rFonts w:ascii="Jameel Noori Nastaleeq" w:hAnsi="Jameel Noori Nastaleeq" w:cs="Jameel Noori Nastaleeq"/>
          <w:sz w:val="28"/>
          <w:szCs w:val="28"/>
          <w:rtl/>
          <w:lang w:bidi="ur-PK"/>
        </w:rPr>
        <w:t xml:space="preserve"> ہو گئی ہے ۔ اس سال سب سے زیادہ کمپنیاں رئیل اسٹیٹ کے شعبے میں رجسٹر ہوئیں جبکہ انفرمیشن ٹیکنالوجی کا شعبہ دوسرے اور تجارت کا شعبہ تیسرے نمبر پر رہے۔ مالی سال </w:t>
      </w:r>
      <w:r w:rsidRPr="00940A77">
        <w:rPr>
          <w:rFonts w:ascii="Jameel Noori Nastaleeq" w:hAnsi="Jameel Noori Nastaleeq" w:cs="Jameel Noori Nastaleeq"/>
          <w:sz w:val="28"/>
          <w:szCs w:val="28"/>
          <w:lang w:val="en-GB" w:bidi="ur-PK"/>
        </w:rPr>
        <w:t>2021-22</w:t>
      </w:r>
      <w:r w:rsidRPr="00940A77">
        <w:rPr>
          <w:rFonts w:ascii="Jameel Noori Nastaleeq" w:hAnsi="Jameel Noori Nastaleeq" w:cs="Jameel Noori Nastaleeq"/>
          <w:sz w:val="28"/>
          <w:szCs w:val="28"/>
          <w:rtl/>
          <w:lang w:bidi="ur-PK"/>
        </w:rPr>
        <w:t xml:space="preserve"> میں رجسٹر ہونے والی کمپنیوں میں </w:t>
      </w:r>
      <w:r w:rsidRPr="00940A77">
        <w:rPr>
          <w:rFonts w:ascii="Jameel Noori Nastaleeq" w:hAnsi="Jameel Noori Nastaleeq" w:cs="Jameel Noori Nastaleeq"/>
          <w:sz w:val="28"/>
          <w:szCs w:val="28"/>
          <w:lang w:bidi="ur-PK"/>
        </w:rPr>
        <w:t>64</w:t>
      </w:r>
      <w:r w:rsidRPr="00940A77">
        <w:rPr>
          <w:rFonts w:ascii="Jameel Noori Nastaleeq" w:hAnsi="Jameel Noori Nastaleeq" w:cs="Jameel Noori Nastaleeq"/>
          <w:sz w:val="28"/>
          <w:szCs w:val="28"/>
          <w:rtl/>
          <w:lang w:bidi="ur-PK"/>
        </w:rPr>
        <w:t xml:space="preserve"> فیصد کمپنیوں پرائیویٹ لمیٹڈ، </w:t>
      </w:r>
      <w:r w:rsidRPr="00940A77">
        <w:rPr>
          <w:rFonts w:ascii="Jameel Noori Nastaleeq" w:hAnsi="Jameel Noori Nastaleeq" w:cs="Jameel Noori Nastaleeq"/>
          <w:sz w:val="28"/>
          <w:szCs w:val="28"/>
          <w:lang w:bidi="ur-PK"/>
        </w:rPr>
        <w:t>33</w:t>
      </w:r>
      <w:r w:rsidRPr="00940A77">
        <w:rPr>
          <w:rFonts w:ascii="Jameel Noori Nastaleeq" w:hAnsi="Jameel Noori Nastaleeq" w:cs="Jameel Noori Nastaleeq"/>
          <w:sz w:val="28"/>
          <w:szCs w:val="28"/>
          <w:rtl/>
          <w:lang w:bidi="ur-PK"/>
        </w:rPr>
        <w:t xml:space="preserve"> فیصد سنگل ممبر کمپنیاں جبکہ تین فیصد کمپنیاں ایل ایل پی، غیر ملکی کمپنی</w:t>
      </w:r>
      <w:r w:rsidR="00B0437F">
        <w:rPr>
          <w:rFonts w:ascii="Jameel Noori Nastaleeq" w:hAnsi="Jameel Noori Nastaleeq" w:cs="Jameel Noori Nastaleeq" w:hint="cs"/>
          <w:sz w:val="28"/>
          <w:szCs w:val="28"/>
          <w:rtl/>
          <w:lang w:bidi="ur-PK"/>
        </w:rPr>
        <w:t>اں</w:t>
      </w:r>
      <w:r w:rsidRPr="00940A77">
        <w:rPr>
          <w:rFonts w:ascii="Jameel Noori Nastaleeq" w:hAnsi="Jameel Noori Nastaleeq" w:cs="Jameel Noori Nastaleeq"/>
          <w:sz w:val="28"/>
          <w:szCs w:val="28"/>
          <w:rtl/>
          <w:lang w:bidi="ur-PK"/>
        </w:rPr>
        <w:t xml:space="preserve"> اور غیر منافع بخش کمپنیاں رجسٹر ہوئیں۔ </w:t>
      </w:r>
    </w:p>
    <w:p w:rsidR="00E30882" w:rsidRPr="00940A77" w:rsidRDefault="00E30882" w:rsidP="00E30882">
      <w:pPr>
        <w:bidi/>
        <w:rPr>
          <w:rFonts w:ascii="Jameel Noori Nastaleeq" w:hAnsi="Jameel Noori Nastaleeq" w:cs="Jameel Noori Nastaleeq"/>
          <w:sz w:val="28"/>
          <w:szCs w:val="28"/>
          <w:rtl/>
          <w:lang w:bidi="ur-PK"/>
        </w:rPr>
      </w:pPr>
    </w:p>
    <w:p w:rsidR="007A3F9B" w:rsidRDefault="003F521B" w:rsidP="007A3F9B">
      <w:pPr>
        <w:bidi/>
        <w:rPr>
          <w:rFonts w:ascii="Jameel Noori Nastaleeq" w:hAnsi="Jameel Noori Nastaleeq" w:cs="Jameel Noori Nastaleeq"/>
          <w:sz w:val="28"/>
          <w:szCs w:val="28"/>
          <w:lang w:bidi="ur-PK"/>
        </w:rPr>
      </w:pPr>
      <w:r w:rsidRPr="00940A77">
        <w:rPr>
          <w:rFonts w:ascii="Jameel Noori Nastaleeq" w:hAnsi="Jameel Noori Nastaleeq" w:cs="Jameel Noori Nastaleeq"/>
          <w:sz w:val="28"/>
          <w:szCs w:val="28"/>
          <w:rtl/>
          <w:lang w:bidi="ur-PK"/>
        </w:rPr>
        <w:t xml:space="preserve">ایس ای سی پی کی جانب سے کمپنیوں کی رجسٹریشن کا عمل مکمل طور پر ڈیجیٹل اور آن لائن ہونے کے بعد، اس سال بھی </w:t>
      </w:r>
      <w:r w:rsidRPr="00940A77">
        <w:rPr>
          <w:rFonts w:ascii="Jameel Noori Nastaleeq" w:hAnsi="Jameel Noori Nastaleeq" w:cs="Jameel Noori Nastaleeq"/>
          <w:sz w:val="28"/>
          <w:szCs w:val="28"/>
          <w:lang w:val="en-GB" w:bidi="ur-PK"/>
        </w:rPr>
        <w:t>99</w:t>
      </w:r>
      <w:r w:rsidRPr="00940A77">
        <w:rPr>
          <w:rFonts w:ascii="Jameel Noori Nastaleeq" w:hAnsi="Jameel Noori Nastaleeq" w:cs="Jameel Noori Nastaleeq"/>
          <w:sz w:val="28"/>
          <w:szCs w:val="28"/>
          <w:rtl/>
          <w:lang w:bidi="ur-PK"/>
        </w:rPr>
        <w:t xml:space="preserve"> فیصد کمپنیاں آن لائن رجسٹر ہوئیں۔ اس سال ایس ای سی پی کی آن لائن سہولت کو استعمال کرتے ہوئے </w:t>
      </w:r>
      <w:r w:rsidRPr="00940A77">
        <w:rPr>
          <w:rFonts w:ascii="Jameel Noori Nastaleeq" w:hAnsi="Jameel Noori Nastaleeq" w:cs="Jameel Noori Nastaleeq"/>
          <w:sz w:val="28"/>
          <w:szCs w:val="28"/>
          <w:lang w:bidi="ur-PK"/>
        </w:rPr>
        <w:t>1,640</w:t>
      </w:r>
      <w:r w:rsidRPr="00940A77">
        <w:rPr>
          <w:rFonts w:ascii="Jameel Noori Nastaleeq" w:hAnsi="Jameel Noori Nastaleeq" w:cs="Jameel Noori Nastaleeq"/>
          <w:sz w:val="28"/>
          <w:szCs w:val="28"/>
          <w:rtl/>
          <w:lang w:bidi="ur-PK"/>
        </w:rPr>
        <w:t xml:space="preserve"> کمپنیاں بیرون ملک سے رجسٹر ہوئیں۔ اس سال رجسٹر ہونے والی کمپنیاں کا کل ادا شدہ سرمایہ کا تخمینہ </w:t>
      </w:r>
      <w:r w:rsidRPr="00940A77">
        <w:rPr>
          <w:rFonts w:ascii="Jameel Noori Nastaleeq" w:hAnsi="Jameel Noori Nastaleeq" w:cs="Jameel Noori Nastaleeq"/>
          <w:sz w:val="28"/>
          <w:szCs w:val="28"/>
          <w:lang w:val="en-GB" w:bidi="ur-PK"/>
        </w:rPr>
        <w:t>42.4</w:t>
      </w:r>
      <w:r w:rsidRPr="00940A77">
        <w:rPr>
          <w:rFonts w:ascii="Jameel Noori Nastaleeq" w:hAnsi="Jameel Noori Nastaleeq" w:cs="Jameel Noori Nastaleeq"/>
          <w:sz w:val="28"/>
          <w:szCs w:val="28"/>
          <w:rtl/>
          <w:lang w:bidi="ur-PK"/>
        </w:rPr>
        <w:t xml:space="preserve"> ارب روپے ہے۔ اس سال </w:t>
      </w:r>
      <w:r w:rsidRPr="00940A77">
        <w:rPr>
          <w:rFonts w:ascii="Jameel Noori Nastaleeq" w:hAnsi="Jameel Noori Nastaleeq" w:cs="Jameel Noori Nastaleeq"/>
          <w:sz w:val="28"/>
          <w:szCs w:val="28"/>
          <w:lang w:val="en-GB" w:bidi="ur-PK"/>
        </w:rPr>
        <w:t>672</w:t>
      </w:r>
      <w:r w:rsidRPr="00940A77">
        <w:rPr>
          <w:rFonts w:ascii="Jameel Noori Nastaleeq" w:hAnsi="Jameel Noori Nastaleeq" w:cs="Jameel Noori Nastaleeq"/>
          <w:sz w:val="28"/>
          <w:szCs w:val="28"/>
          <w:rtl/>
          <w:lang w:bidi="ur-PK"/>
        </w:rPr>
        <w:t xml:space="preserve"> کمپنیوں میں بیرون میں  آسٹریلیا، ازربائیجان، بحرین، بنگلہ دیش، بلجئیم، جرمنی، کینیڈا، ڈنمارک، جاپان، اٹلی، متحدہ عرب امارات، برطانیہ، امریکہ، یمن، رئشیا، کویت، فرانس، مصر اور دیگر ممالک سے سرمایہ کاری کی گئی۔  </w:t>
      </w:r>
    </w:p>
    <w:p w:rsidR="003F521B" w:rsidRDefault="003F521B" w:rsidP="007A3F9B">
      <w:pPr>
        <w:bidi/>
        <w:rPr>
          <w:rFonts w:ascii="Jameel Noori Nastaleeq" w:hAnsi="Jameel Noori Nastaleeq" w:cs="Jameel Noori Nastaleeq"/>
          <w:sz w:val="28"/>
          <w:szCs w:val="28"/>
          <w:lang w:bidi="ur-PK"/>
        </w:rPr>
      </w:pPr>
      <w:r w:rsidRPr="00940A77">
        <w:rPr>
          <w:rFonts w:ascii="Jameel Noori Nastaleeq" w:hAnsi="Jameel Noori Nastaleeq" w:cs="Jameel Noori Nastaleeq"/>
          <w:sz w:val="28"/>
          <w:szCs w:val="28"/>
          <w:rtl/>
        </w:rPr>
        <w:t xml:space="preserve">ایس ای سی پی کے ڈیٹا کے مطابق، رئیل اسٹیٹ اور کنسٹرکشن کے شعبے میں رجسٹر ہونے والی کمپنیوں کی تعداد </w:t>
      </w:r>
      <w:r w:rsidRPr="00940A77">
        <w:rPr>
          <w:rFonts w:ascii="Jameel Noori Nastaleeq" w:hAnsi="Jameel Noori Nastaleeq" w:cs="Jameel Noori Nastaleeq"/>
          <w:sz w:val="28"/>
          <w:szCs w:val="28"/>
          <w:lang w:val="en-GB"/>
        </w:rPr>
        <w:t>4,791</w:t>
      </w:r>
      <w:r w:rsidRPr="00940A77">
        <w:rPr>
          <w:rFonts w:ascii="Jameel Noori Nastaleeq" w:hAnsi="Jameel Noori Nastaleeq" w:cs="Jameel Noori Nastaleeq"/>
          <w:sz w:val="28"/>
          <w:szCs w:val="28"/>
          <w:rtl/>
          <w:lang w:bidi="ur-PK"/>
        </w:rPr>
        <w:t xml:space="preserve"> ہے، جبکہ انفرمیشن ٹیکنالوجی کی شعبے میں </w:t>
      </w:r>
      <w:r w:rsidRPr="00940A77">
        <w:rPr>
          <w:rFonts w:ascii="Jameel Noori Nastaleeq" w:hAnsi="Jameel Noori Nastaleeq" w:cs="Jameel Noori Nastaleeq"/>
          <w:sz w:val="28"/>
          <w:szCs w:val="28"/>
          <w:lang w:val="en-GB" w:bidi="ur-PK"/>
        </w:rPr>
        <w:t>3,760</w:t>
      </w:r>
      <w:r w:rsidRPr="00940A77">
        <w:rPr>
          <w:rFonts w:ascii="Jameel Noori Nastaleeq" w:hAnsi="Jameel Noori Nastaleeq" w:cs="Jameel Noori Nastaleeq"/>
          <w:sz w:val="28"/>
          <w:szCs w:val="28"/>
          <w:rtl/>
          <w:lang w:bidi="ur-PK"/>
        </w:rPr>
        <w:t xml:space="preserve"> ، ٹریڈنگ کے شعبے میں </w:t>
      </w:r>
      <w:r w:rsidRPr="00940A77">
        <w:rPr>
          <w:rFonts w:ascii="Jameel Noori Nastaleeq" w:hAnsi="Jameel Noori Nastaleeq" w:cs="Jameel Noori Nastaleeq"/>
          <w:sz w:val="28"/>
          <w:szCs w:val="28"/>
          <w:lang w:bidi="ur-PK"/>
        </w:rPr>
        <w:t>3,534</w:t>
      </w:r>
      <w:r w:rsidRPr="00940A77">
        <w:rPr>
          <w:rFonts w:ascii="Jameel Noori Nastaleeq" w:hAnsi="Jameel Noori Nastaleeq" w:cs="Jameel Noori Nastaleeq"/>
          <w:sz w:val="28"/>
          <w:szCs w:val="28"/>
          <w:rtl/>
          <w:lang w:bidi="ur-PK"/>
        </w:rPr>
        <w:t xml:space="preserve"> اور خدمات کے شعبے میں </w:t>
      </w:r>
      <w:r w:rsidRPr="00940A77">
        <w:rPr>
          <w:rFonts w:ascii="Jameel Noori Nastaleeq" w:hAnsi="Jameel Noori Nastaleeq" w:cs="Jameel Noori Nastaleeq"/>
          <w:sz w:val="28"/>
          <w:szCs w:val="28"/>
          <w:lang w:val="en-GB" w:bidi="ur-PK"/>
        </w:rPr>
        <w:t>2,408</w:t>
      </w:r>
      <w:r w:rsidRPr="00940A77">
        <w:rPr>
          <w:rFonts w:ascii="Jameel Noori Nastaleeq" w:hAnsi="Jameel Noori Nastaleeq" w:cs="Jameel Noori Nastaleeq"/>
          <w:sz w:val="28"/>
          <w:szCs w:val="28"/>
          <w:rtl/>
          <w:lang w:bidi="ur-PK"/>
        </w:rPr>
        <w:t xml:space="preserve"> کمپنیاں رجسٹر ہوئیں۔ ای کامرس کے شعبے میں </w:t>
      </w:r>
      <w:r w:rsidRPr="00940A77">
        <w:rPr>
          <w:rFonts w:ascii="Jameel Noori Nastaleeq" w:hAnsi="Jameel Noori Nastaleeq" w:cs="Jameel Noori Nastaleeq"/>
          <w:sz w:val="28"/>
          <w:szCs w:val="28"/>
          <w:lang w:val="en-GB" w:bidi="ur-PK"/>
        </w:rPr>
        <w:t>1,038</w:t>
      </w:r>
      <w:r w:rsidRPr="00940A77">
        <w:rPr>
          <w:rFonts w:ascii="Jameel Noori Nastaleeq" w:hAnsi="Jameel Noori Nastaleeq" w:cs="Jameel Noori Nastaleeq"/>
          <w:sz w:val="28"/>
          <w:szCs w:val="28"/>
          <w:rtl/>
          <w:lang w:bidi="ur-PK"/>
        </w:rPr>
        <w:t xml:space="preserve"> ، تعلیم کے شعبے میں </w:t>
      </w:r>
      <w:r w:rsidRPr="00940A77">
        <w:rPr>
          <w:rFonts w:ascii="Jameel Noori Nastaleeq" w:hAnsi="Jameel Noori Nastaleeq" w:cs="Jameel Noori Nastaleeq"/>
          <w:sz w:val="28"/>
          <w:szCs w:val="28"/>
          <w:lang w:bidi="ur-PK"/>
        </w:rPr>
        <w:t>962</w:t>
      </w:r>
      <w:r w:rsidRPr="00940A77">
        <w:rPr>
          <w:rFonts w:ascii="Jameel Noori Nastaleeq" w:hAnsi="Jameel Noori Nastaleeq" w:cs="Jameel Noori Nastaleeq"/>
          <w:sz w:val="28"/>
          <w:szCs w:val="28"/>
          <w:rtl/>
          <w:lang w:bidi="ur-PK"/>
        </w:rPr>
        <w:t xml:space="preserve"> ، خوراک و مشروبات میں </w:t>
      </w:r>
      <w:r w:rsidRPr="00940A77">
        <w:rPr>
          <w:rFonts w:ascii="Jameel Noori Nastaleeq" w:hAnsi="Jameel Noori Nastaleeq" w:cs="Jameel Noori Nastaleeq"/>
          <w:sz w:val="28"/>
          <w:szCs w:val="28"/>
          <w:lang w:val="en-GB" w:bidi="ur-PK"/>
        </w:rPr>
        <w:t>937</w:t>
      </w:r>
      <w:r w:rsidRPr="00940A77">
        <w:rPr>
          <w:rFonts w:ascii="Jameel Noori Nastaleeq" w:hAnsi="Jameel Noori Nastaleeq" w:cs="Jameel Noori Nastaleeq"/>
          <w:sz w:val="28"/>
          <w:szCs w:val="28"/>
          <w:rtl/>
          <w:lang w:bidi="ur-PK"/>
        </w:rPr>
        <w:t xml:space="preserve">، سیاحت میں </w:t>
      </w:r>
      <w:r w:rsidRPr="00940A77">
        <w:rPr>
          <w:rFonts w:ascii="Jameel Noori Nastaleeq" w:hAnsi="Jameel Noori Nastaleeq" w:cs="Jameel Noori Nastaleeq"/>
          <w:sz w:val="28"/>
          <w:szCs w:val="28"/>
          <w:lang w:val="en-GB" w:bidi="ur-PK"/>
        </w:rPr>
        <w:t>790</w:t>
      </w:r>
      <w:r w:rsidRPr="00940A77">
        <w:rPr>
          <w:rFonts w:ascii="Jameel Noori Nastaleeq" w:hAnsi="Jameel Noori Nastaleeq" w:cs="Jameel Noori Nastaleeq"/>
          <w:sz w:val="28"/>
          <w:szCs w:val="28"/>
          <w:rtl/>
          <w:lang w:bidi="ur-PK"/>
        </w:rPr>
        <w:t xml:space="preserve"> ، ٹیکسٹائل میں </w:t>
      </w:r>
      <w:r w:rsidRPr="00940A77">
        <w:rPr>
          <w:rFonts w:ascii="Jameel Noori Nastaleeq" w:hAnsi="Jameel Noori Nastaleeq" w:cs="Jameel Noori Nastaleeq"/>
          <w:sz w:val="28"/>
          <w:szCs w:val="28"/>
          <w:lang w:val="en-GB" w:bidi="ur-PK"/>
        </w:rPr>
        <w:t>701</w:t>
      </w:r>
      <w:r w:rsidRPr="00940A77">
        <w:rPr>
          <w:rFonts w:ascii="Jameel Noori Nastaleeq" w:hAnsi="Jameel Noori Nastaleeq" w:cs="Jameel Noori Nastaleeq"/>
          <w:sz w:val="28"/>
          <w:szCs w:val="28"/>
          <w:rtl/>
          <w:lang w:bidi="ur-PK"/>
        </w:rPr>
        <w:t xml:space="preserve"> اور مارکیٹنگ اینڈ ایڈورٹائزنگ کے شعبے میں </w:t>
      </w:r>
      <w:r w:rsidRPr="00940A77">
        <w:rPr>
          <w:rFonts w:ascii="Jameel Noori Nastaleeq" w:hAnsi="Jameel Noori Nastaleeq" w:cs="Jameel Noori Nastaleeq"/>
          <w:sz w:val="28"/>
          <w:szCs w:val="28"/>
          <w:lang w:val="en-GB" w:bidi="ur-PK"/>
        </w:rPr>
        <w:t>671</w:t>
      </w:r>
      <w:r w:rsidRPr="00940A77">
        <w:rPr>
          <w:rFonts w:ascii="Jameel Noori Nastaleeq" w:hAnsi="Jameel Noori Nastaleeq" w:cs="Jameel Noori Nastaleeq"/>
          <w:sz w:val="28"/>
          <w:szCs w:val="28"/>
          <w:rtl/>
          <w:lang w:bidi="ur-PK"/>
        </w:rPr>
        <w:t xml:space="preserve"> نئی کمپنیاں رجسٹر ہوئیں۔ </w:t>
      </w:r>
    </w:p>
    <w:p w:rsidR="00E30882" w:rsidRPr="00940A77" w:rsidRDefault="00E30882" w:rsidP="00E30882">
      <w:pPr>
        <w:bidi/>
        <w:rPr>
          <w:rFonts w:ascii="Jameel Noori Nastaleeq" w:hAnsi="Jameel Noori Nastaleeq" w:cs="Jameel Noori Nastaleeq"/>
          <w:sz w:val="28"/>
          <w:szCs w:val="28"/>
          <w:rtl/>
          <w:lang w:bidi="ur-PK"/>
        </w:rPr>
      </w:pPr>
    </w:p>
    <w:p w:rsidR="003F521B" w:rsidRDefault="003F521B" w:rsidP="003F521B">
      <w:pPr>
        <w:bidi/>
        <w:rPr>
          <w:rFonts w:ascii="Jameel Noori Nastaleeq" w:hAnsi="Jameel Noori Nastaleeq" w:cs="Jameel Noori Nastaleeq"/>
          <w:sz w:val="28"/>
          <w:szCs w:val="28"/>
          <w:lang w:bidi="ur-PK"/>
        </w:rPr>
      </w:pPr>
      <w:r w:rsidRPr="00940A77">
        <w:rPr>
          <w:rFonts w:ascii="Jameel Noori Nastaleeq" w:hAnsi="Jameel Noori Nastaleeq" w:cs="Jameel Noori Nastaleeq"/>
          <w:sz w:val="28"/>
          <w:szCs w:val="28"/>
          <w:rtl/>
          <w:lang w:bidi="ur-PK"/>
        </w:rPr>
        <w:t>ایس ای سی</w:t>
      </w:r>
      <w:r w:rsidR="0005232A">
        <w:rPr>
          <w:rFonts w:ascii="Jameel Noori Nastaleeq" w:hAnsi="Jameel Noori Nastaleeq" w:cs="Jameel Noori Nastaleeq" w:hint="cs"/>
          <w:sz w:val="28"/>
          <w:szCs w:val="28"/>
          <w:rtl/>
          <w:lang w:bidi="ur-PK"/>
        </w:rPr>
        <w:t xml:space="preserve"> پی</w:t>
      </w:r>
      <w:r w:rsidRPr="00940A77">
        <w:rPr>
          <w:rFonts w:ascii="Jameel Noori Nastaleeq" w:hAnsi="Jameel Noori Nastaleeq" w:cs="Jameel Noori Nastaleeq"/>
          <w:sz w:val="28"/>
          <w:szCs w:val="28"/>
          <w:rtl/>
          <w:lang w:bidi="ur-PK"/>
        </w:rPr>
        <w:t xml:space="preserve"> نے کمپنیوں کی رجسٹریشن کو سہل بنانے کے لئے اہم اصلاحات کرتے ہوئے رجسٹریشن کے عمل کو مکمل طور پر آن لائن کر دیا ہے جبکہ کمپنی کی رجسٹریشن کا سرٹیفیکیٹ بھی ڈیجیٹل کر دیا گیا ہے۔ اس سہولت کو استعمال کرتے ہوئے اب دنیا کے کسی بھی حصے سے، ایس ای سی پی کے دفتر میں آئے بغیر ہی کمپنی آن لائن رجسٹر کی جا سکتی ہے۔ علاوہ ازیں، کمپنیوں کو رجسٹریشن کے وقت ہی صوبائی ریونیو کے محکموں سے رجسٹریشن کی سہلوت فراہم کرنے کے پیش نظر، ایس ای سی پی کی ای سروسز کو صوبائی ریوینو کے محکموں سے انتری گریٹ کر دیا گیا ہے جبکہ کمپنی کی رجسٹریشن ہوتے ہی، کمپنی کو ٹیکس نمبر بھی آن لائن ہی جاری ہو جاتا ہے۔  رجسٹریشن کے بعد کمپنیوں کو کارپوریٹ اکاوئنٹ کھولنے میں سہولت فراہم کرنے کے لئے بینکوں کے لئے آن لائن پورٹل بھی تشکیل دیا گیا ہے۔ عوام الناس اور سرمایہ کاروں کو رجسٹریشن میں معاونت کی فراہمی کے لئے ایس ای سی پی  کی جانب سے وٹس ایپ ہیلپ لائن شروع کی گئی ہے جہاں فوری طور پر معاونت اور معلومات فراہم کی جاتی ہیں۔ </w:t>
      </w:r>
    </w:p>
    <w:p w:rsidR="00E30882" w:rsidRPr="00940A77" w:rsidRDefault="00E30882" w:rsidP="00E30882">
      <w:pPr>
        <w:bidi/>
        <w:rPr>
          <w:rFonts w:ascii="Jameel Noori Nastaleeq" w:hAnsi="Jameel Noori Nastaleeq" w:cs="Jameel Noori Nastaleeq"/>
          <w:sz w:val="28"/>
          <w:szCs w:val="28"/>
          <w:rtl/>
          <w:lang w:bidi="ur-PK"/>
        </w:rPr>
      </w:pPr>
    </w:p>
    <w:p w:rsidR="00DC6E26" w:rsidRPr="003F521B" w:rsidRDefault="003F521B" w:rsidP="003F521B">
      <w:pPr>
        <w:bidi/>
        <w:rPr>
          <w:rFonts w:ascii="Jameel Noori Nastaleeq" w:hAnsi="Jameel Noori Nastaleeq" w:cs="Jameel Noori Nastaleeq"/>
          <w:sz w:val="28"/>
          <w:szCs w:val="28"/>
          <w:rtl/>
          <w:lang w:bidi="ur-PK"/>
        </w:rPr>
      </w:pPr>
      <w:r w:rsidRPr="00940A77">
        <w:rPr>
          <w:rFonts w:ascii="Jameel Noori Nastaleeq" w:hAnsi="Jameel Noori Nastaleeq" w:cs="Jameel Noori Nastaleeq"/>
          <w:sz w:val="28"/>
          <w:szCs w:val="28"/>
          <w:rtl/>
          <w:lang w:bidi="ur-PK"/>
        </w:rPr>
        <w:t xml:space="preserve">ایس ای سی پی کی ای سروسز کی ایف بی آر اور دیگر صوبائی محکموں کے ساتھ انٹی گریشن کےنتیجے میں </w:t>
      </w:r>
      <w:r w:rsidRPr="00940A77">
        <w:rPr>
          <w:rFonts w:ascii="Jameel Noori Nastaleeq" w:hAnsi="Jameel Noori Nastaleeq" w:cs="Jameel Noori Nastaleeq"/>
          <w:sz w:val="28"/>
          <w:szCs w:val="28"/>
          <w:lang w:val="en-GB" w:bidi="ur-PK"/>
        </w:rPr>
        <w:t>25,042</w:t>
      </w:r>
      <w:r w:rsidRPr="00940A77">
        <w:rPr>
          <w:rFonts w:ascii="Jameel Noori Nastaleeq" w:hAnsi="Jameel Noori Nastaleeq" w:cs="Jameel Noori Nastaleeq"/>
          <w:sz w:val="28"/>
          <w:szCs w:val="28"/>
          <w:rtl/>
          <w:lang w:bidi="ur-PK"/>
        </w:rPr>
        <w:t xml:space="preserve"> کمپنیاں ایف بی آر کے ساتھ رجسٹر ہوئیں، </w:t>
      </w:r>
      <w:r w:rsidRPr="00940A77">
        <w:rPr>
          <w:rFonts w:ascii="Jameel Noori Nastaleeq" w:hAnsi="Jameel Noori Nastaleeq" w:cs="Jameel Noori Nastaleeq"/>
          <w:sz w:val="28"/>
          <w:szCs w:val="28"/>
          <w:lang w:val="en-GB" w:bidi="ur-PK"/>
        </w:rPr>
        <w:t>539</w:t>
      </w:r>
      <w:r w:rsidRPr="00940A77">
        <w:rPr>
          <w:rFonts w:ascii="Jameel Noori Nastaleeq" w:hAnsi="Jameel Noori Nastaleeq" w:cs="Jameel Noori Nastaleeq"/>
          <w:sz w:val="28"/>
          <w:szCs w:val="28"/>
          <w:rtl/>
          <w:lang w:bidi="ur-PK"/>
        </w:rPr>
        <w:t xml:space="preserve"> کمپنی</w:t>
      </w:r>
      <w:r w:rsidR="00E30882">
        <w:rPr>
          <w:rFonts w:ascii="Jameel Noori Nastaleeq" w:hAnsi="Jameel Noori Nastaleeq" w:cs="Jameel Noori Nastaleeq" w:hint="cs"/>
          <w:sz w:val="28"/>
          <w:szCs w:val="28"/>
          <w:rtl/>
          <w:lang w:bidi="ur-PK"/>
        </w:rPr>
        <w:t xml:space="preserve">اں </w:t>
      </w:r>
      <w:r w:rsidRPr="00940A77">
        <w:rPr>
          <w:rFonts w:ascii="Jameel Noori Nastaleeq" w:hAnsi="Jameel Noori Nastaleeq" w:cs="Jameel Noori Nastaleeq"/>
          <w:sz w:val="28"/>
          <w:szCs w:val="28"/>
          <w:rtl/>
          <w:lang w:bidi="ur-PK"/>
        </w:rPr>
        <w:t xml:space="preserve"> ایملائز اولڈ ایج بنفیٹ انسٹی ٹیوٹ اور </w:t>
      </w:r>
      <w:r w:rsidRPr="00940A77">
        <w:rPr>
          <w:rFonts w:ascii="Jameel Noori Nastaleeq" w:hAnsi="Jameel Noori Nastaleeq" w:cs="Jameel Noori Nastaleeq"/>
          <w:sz w:val="28"/>
          <w:szCs w:val="28"/>
          <w:lang w:val="en-GB" w:bidi="ur-PK"/>
        </w:rPr>
        <w:t>234</w:t>
      </w:r>
      <w:r w:rsidRPr="00940A77">
        <w:rPr>
          <w:rFonts w:ascii="Jameel Noori Nastaleeq" w:hAnsi="Jameel Noori Nastaleeq" w:cs="Jameel Noori Nastaleeq"/>
          <w:sz w:val="28"/>
          <w:szCs w:val="28"/>
          <w:rtl/>
          <w:lang w:bidi="ur-PK"/>
        </w:rPr>
        <w:t xml:space="preserve"> کمپنیاں مختلف صوبائی ریونیو کے محکموں کے ساتھ رجسٹر ہوئیں۔ </w:t>
      </w:r>
      <w:bookmarkEnd w:id="1"/>
      <w:bookmarkEnd w:id="2"/>
    </w:p>
    <w:sectPr w:rsidR="00DC6E26" w:rsidRPr="003F521B" w:rsidSect="007F04F9">
      <w:footerReference w:type="default" r:id="rId8"/>
      <w:pgSz w:w="12240" w:h="15840"/>
      <w:pgMar w:top="720" w:right="1350" w:bottom="18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FD" w:rsidRDefault="000325FD">
      <w:r>
        <w:separator/>
      </w:r>
    </w:p>
  </w:endnote>
  <w:endnote w:type="continuationSeparator" w:id="0">
    <w:p w:rsidR="000325FD" w:rsidRDefault="0003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ameel Noori Nastaleeq">
    <w:panose1 w:val="0200050300000000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6" w:rsidRDefault="00837BA1">
    <w:pPr>
      <w:pStyle w:val="Footer"/>
      <w:jc w:val="center"/>
      <w:rPr>
        <w:sz w:val="16"/>
        <w:szCs w:val="16"/>
      </w:rPr>
    </w:pPr>
    <w:r>
      <w:rPr>
        <w:noProof/>
        <w:sz w:val="16"/>
        <w:szCs w:val="16"/>
      </w:rPr>
      <mc:AlternateContent>
        <mc:Choice Requires="wps">
          <w:drawing>
            <wp:anchor distT="0" distB="0" distL="114300" distR="114300" simplePos="0" relativeHeight="2" behindDoc="0" locked="0" layoutInCell="1" allowOverlap="1">
              <wp:simplePos x="0" y="0"/>
              <wp:positionH relativeFrom="column">
                <wp:posOffset>1136650</wp:posOffset>
              </wp:positionH>
              <wp:positionV relativeFrom="paragraph">
                <wp:posOffset>-166370</wp:posOffset>
              </wp:positionV>
              <wp:extent cx="3429000" cy="0"/>
              <wp:effectExtent l="9525" t="13334" r="9525" b="5715"/>
              <wp:wrapSquare wrapText="bothSides"/>
              <wp:docPr id="40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D8D4A4F" id="Straight Connector 2" o:spid="_x0000_s1026" style="position:absolute;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3.1pt" to="3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">
              <o:lock v:ext="edit" shapetype="f"/>
              <w10:wrap type="square"/>
            </v:line>
          </w:pict>
        </mc:Fallback>
      </mc:AlternateContent>
    </w:r>
    <w:r>
      <w:rPr>
        <w:sz w:val="16"/>
        <w:szCs w:val="16"/>
      </w:rPr>
      <w:t>Securities and Exchange Commission of Pakistan</w:t>
    </w:r>
  </w:p>
  <w:p w:rsidR="00AF25F6" w:rsidRDefault="00837BA1">
    <w:pPr>
      <w:pStyle w:val="Footer"/>
      <w:jc w:val="center"/>
      <w:rPr>
        <w:sz w:val="16"/>
        <w:szCs w:val="16"/>
      </w:rPr>
    </w:pPr>
    <w:r>
      <w:rPr>
        <w:sz w:val="16"/>
        <w:szCs w:val="16"/>
      </w:rPr>
      <w:t>NICL Building, 63 Jinnah Avenue, Islamabad</w:t>
    </w:r>
  </w:p>
  <w:p w:rsidR="00AF25F6" w:rsidRDefault="00837BA1">
    <w:pPr>
      <w:pStyle w:val="Footer"/>
      <w:tabs>
        <w:tab w:val="center" w:pos="2340"/>
      </w:tabs>
      <w:jc w:val="center"/>
      <w:rPr>
        <w:sz w:val="16"/>
        <w:szCs w:val="16"/>
      </w:rPr>
    </w:pPr>
    <w:r>
      <w:rPr>
        <w:sz w:val="16"/>
        <w:szCs w:val="16"/>
      </w:rPr>
      <w:t xml:space="preserve"> Tel: 051-9214005</w:t>
    </w:r>
  </w:p>
  <w:p w:rsidR="00AF25F6" w:rsidRDefault="00AF25F6">
    <w:pPr>
      <w:pStyle w:val="Footer"/>
    </w:pPr>
  </w:p>
  <w:p w:rsidR="00AF25F6" w:rsidRDefault="00AF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FD" w:rsidRDefault="000325FD">
      <w:r>
        <w:separator/>
      </w:r>
    </w:p>
  </w:footnote>
  <w:footnote w:type="continuationSeparator" w:id="0">
    <w:p w:rsidR="000325FD" w:rsidRDefault="0003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AE86E56"/>
    <w:lvl w:ilvl="0" w:tplc="79588696">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63F4722"/>
    <w:multiLevelType w:val="hybridMultilevel"/>
    <w:tmpl w:val="7DE089F0"/>
    <w:lvl w:ilvl="0" w:tplc="F34C6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6"/>
    <w:rsid w:val="0000000B"/>
    <w:rsid w:val="00015D5B"/>
    <w:rsid w:val="00026408"/>
    <w:rsid w:val="000325FD"/>
    <w:rsid w:val="0004700B"/>
    <w:rsid w:val="0005232A"/>
    <w:rsid w:val="000534FF"/>
    <w:rsid w:val="0006036B"/>
    <w:rsid w:val="00060826"/>
    <w:rsid w:val="000646C6"/>
    <w:rsid w:val="00064C47"/>
    <w:rsid w:val="0006544D"/>
    <w:rsid w:val="00075361"/>
    <w:rsid w:val="000806B4"/>
    <w:rsid w:val="000878C5"/>
    <w:rsid w:val="00091FBC"/>
    <w:rsid w:val="00093883"/>
    <w:rsid w:val="000C40AA"/>
    <w:rsid w:val="000C60EB"/>
    <w:rsid w:val="000C7382"/>
    <w:rsid w:val="000D5FC5"/>
    <w:rsid w:val="000F51AB"/>
    <w:rsid w:val="00100375"/>
    <w:rsid w:val="00105139"/>
    <w:rsid w:val="0010570F"/>
    <w:rsid w:val="001121D4"/>
    <w:rsid w:val="0011327C"/>
    <w:rsid w:val="00113345"/>
    <w:rsid w:val="00114363"/>
    <w:rsid w:val="00127711"/>
    <w:rsid w:val="00140B0C"/>
    <w:rsid w:val="00151996"/>
    <w:rsid w:val="00154D28"/>
    <w:rsid w:val="00160F39"/>
    <w:rsid w:val="00162C0C"/>
    <w:rsid w:val="00164EE8"/>
    <w:rsid w:val="00170F13"/>
    <w:rsid w:val="00174627"/>
    <w:rsid w:val="00186CFA"/>
    <w:rsid w:val="001951FD"/>
    <w:rsid w:val="001974FA"/>
    <w:rsid w:val="001A3915"/>
    <w:rsid w:val="001C058C"/>
    <w:rsid w:val="001D207E"/>
    <w:rsid w:val="001D2F1C"/>
    <w:rsid w:val="001D4250"/>
    <w:rsid w:val="001E120A"/>
    <w:rsid w:val="001E661D"/>
    <w:rsid w:val="001F1967"/>
    <w:rsid w:val="0020163E"/>
    <w:rsid w:val="0020320F"/>
    <w:rsid w:val="00213072"/>
    <w:rsid w:val="002174D9"/>
    <w:rsid w:val="00224651"/>
    <w:rsid w:val="002272C4"/>
    <w:rsid w:val="00276968"/>
    <w:rsid w:val="00284804"/>
    <w:rsid w:val="002873AE"/>
    <w:rsid w:val="002937D5"/>
    <w:rsid w:val="002A660D"/>
    <w:rsid w:val="002B038C"/>
    <w:rsid w:val="002B070E"/>
    <w:rsid w:val="002B0DD4"/>
    <w:rsid w:val="002E0162"/>
    <w:rsid w:val="002E4F8F"/>
    <w:rsid w:val="002E662E"/>
    <w:rsid w:val="002E7F9B"/>
    <w:rsid w:val="002F1988"/>
    <w:rsid w:val="002F3040"/>
    <w:rsid w:val="002F3573"/>
    <w:rsid w:val="002F5E91"/>
    <w:rsid w:val="002F613D"/>
    <w:rsid w:val="00300808"/>
    <w:rsid w:val="00301269"/>
    <w:rsid w:val="00307C9F"/>
    <w:rsid w:val="003131CB"/>
    <w:rsid w:val="0031502C"/>
    <w:rsid w:val="00320A06"/>
    <w:rsid w:val="0034680F"/>
    <w:rsid w:val="0035368F"/>
    <w:rsid w:val="00355A46"/>
    <w:rsid w:val="00361DCC"/>
    <w:rsid w:val="00361F98"/>
    <w:rsid w:val="00362DF8"/>
    <w:rsid w:val="00371929"/>
    <w:rsid w:val="00380775"/>
    <w:rsid w:val="003B24A9"/>
    <w:rsid w:val="003B608A"/>
    <w:rsid w:val="003B7D53"/>
    <w:rsid w:val="003C52AB"/>
    <w:rsid w:val="003C7AD3"/>
    <w:rsid w:val="003D5981"/>
    <w:rsid w:val="003F2A54"/>
    <w:rsid w:val="003F2DDB"/>
    <w:rsid w:val="003F521B"/>
    <w:rsid w:val="003F56CB"/>
    <w:rsid w:val="003F6BB3"/>
    <w:rsid w:val="00411908"/>
    <w:rsid w:val="00415057"/>
    <w:rsid w:val="00416DD9"/>
    <w:rsid w:val="00417016"/>
    <w:rsid w:val="004314F2"/>
    <w:rsid w:val="00444DCF"/>
    <w:rsid w:val="00446CD3"/>
    <w:rsid w:val="004661BF"/>
    <w:rsid w:val="0046770D"/>
    <w:rsid w:val="00477F72"/>
    <w:rsid w:val="0048137F"/>
    <w:rsid w:val="00485943"/>
    <w:rsid w:val="00494DE4"/>
    <w:rsid w:val="004A5842"/>
    <w:rsid w:val="004B4787"/>
    <w:rsid w:val="004C5F06"/>
    <w:rsid w:val="004E34DF"/>
    <w:rsid w:val="004F64E7"/>
    <w:rsid w:val="00567905"/>
    <w:rsid w:val="005A617B"/>
    <w:rsid w:val="005A6ACD"/>
    <w:rsid w:val="005D24CB"/>
    <w:rsid w:val="005E5F11"/>
    <w:rsid w:val="005F3785"/>
    <w:rsid w:val="00601F74"/>
    <w:rsid w:val="00614B9C"/>
    <w:rsid w:val="00614EFF"/>
    <w:rsid w:val="00624348"/>
    <w:rsid w:val="00624AA0"/>
    <w:rsid w:val="0063372E"/>
    <w:rsid w:val="00653F46"/>
    <w:rsid w:val="0066673C"/>
    <w:rsid w:val="006667A6"/>
    <w:rsid w:val="006705D9"/>
    <w:rsid w:val="00672C46"/>
    <w:rsid w:val="006746D3"/>
    <w:rsid w:val="00684A8D"/>
    <w:rsid w:val="006A6B82"/>
    <w:rsid w:val="006C6DBF"/>
    <w:rsid w:val="006D519D"/>
    <w:rsid w:val="006E10C8"/>
    <w:rsid w:val="006F351C"/>
    <w:rsid w:val="00703B36"/>
    <w:rsid w:val="00711FBD"/>
    <w:rsid w:val="007134CB"/>
    <w:rsid w:val="007303F0"/>
    <w:rsid w:val="007316E1"/>
    <w:rsid w:val="00735DC2"/>
    <w:rsid w:val="00741BAA"/>
    <w:rsid w:val="007517E9"/>
    <w:rsid w:val="0075440E"/>
    <w:rsid w:val="007669DE"/>
    <w:rsid w:val="007717C7"/>
    <w:rsid w:val="0078100A"/>
    <w:rsid w:val="00787732"/>
    <w:rsid w:val="0079267B"/>
    <w:rsid w:val="007A3E6B"/>
    <w:rsid w:val="007A3F9B"/>
    <w:rsid w:val="007A69E1"/>
    <w:rsid w:val="007B2758"/>
    <w:rsid w:val="007C1D51"/>
    <w:rsid w:val="007D0C0B"/>
    <w:rsid w:val="007E0FF6"/>
    <w:rsid w:val="007E1108"/>
    <w:rsid w:val="007E419C"/>
    <w:rsid w:val="007F04F9"/>
    <w:rsid w:val="007F3F9F"/>
    <w:rsid w:val="00806858"/>
    <w:rsid w:val="0082768A"/>
    <w:rsid w:val="00827FDD"/>
    <w:rsid w:val="00834B57"/>
    <w:rsid w:val="00837124"/>
    <w:rsid w:val="00837BA1"/>
    <w:rsid w:val="00841956"/>
    <w:rsid w:val="008450FE"/>
    <w:rsid w:val="00846380"/>
    <w:rsid w:val="00846F0B"/>
    <w:rsid w:val="008601DE"/>
    <w:rsid w:val="00870C75"/>
    <w:rsid w:val="00876E86"/>
    <w:rsid w:val="00885E55"/>
    <w:rsid w:val="0088618A"/>
    <w:rsid w:val="008930AD"/>
    <w:rsid w:val="00894585"/>
    <w:rsid w:val="008C00E1"/>
    <w:rsid w:val="008C7128"/>
    <w:rsid w:val="008D3116"/>
    <w:rsid w:val="008D7201"/>
    <w:rsid w:val="008E7BE5"/>
    <w:rsid w:val="008F4F69"/>
    <w:rsid w:val="008F7A0F"/>
    <w:rsid w:val="009025CC"/>
    <w:rsid w:val="009178C5"/>
    <w:rsid w:val="0092527C"/>
    <w:rsid w:val="0094046E"/>
    <w:rsid w:val="00945354"/>
    <w:rsid w:val="0095021D"/>
    <w:rsid w:val="0095480D"/>
    <w:rsid w:val="009616FA"/>
    <w:rsid w:val="00972AA8"/>
    <w:rsid w:val="00973A90"/>
    <w:rsid w:val="009762E4"/>
    <w:rsid w:val="00992427"/>
    <w:rsid w:val="00993D03"/>
    <w:rsid w:val="009B51CE"/>
    <w:rsid w:val="009D4F44"/>
    <w:rsid w:val="009E1544"/>
    <w:rsid w:val="009E7F30"/>
    <w:rsid w:val="00A00D62"/>
    <w:rsid w:val="00A07CD4"/>
    <w:rsid w:val="00A127BE"/>
    <w:rsid w:val="00A20EEC"/>
    <w:rsid w:val="00A4106A"/>
    <w:rsid w:val="00A44D41"/>
    <w:rsid w:val="00A45B1D"/>
    <w:rsid w:val="00A52633"/>
    <w:rsid w:val="00A7029E"/>
    <w:rsid w:val="00A749E0"/>
    <w:rsid w:val="00A76B6A"/>
    <w:rsid w:val="00A76B82"/>
    <w:rsid w:val="00A77A35"/>
    <w:rsid w:val="00A84C56"/>
    <w:rsid w:val="00A8790E"/>
    <w:rsid w:val="00A94937"/>
    <w:rsid w:val="00AD6C3F"/>
    <w:rsid w:val="00AE2345"/>
    <w:rsid w:val="00AE3A5A"/>
    <w:rsid w:val="00AE3E0D"/>
    <w:rsid w:val="00AE3E1C"/>
    <w:rsid w:val="00AE4FC5"/>
    <w:rsid w:val="00AE7051"/>
    <w:rsid w:val="00AE7BD5"/>
    <w:rsid w:val="00AF25F6"/>
    <w:rsid w:val="00AF4987"/>
    <w:rsid w:val="00B0437F"/>
    <w:rsid w:val="00B106C8"/>
    <w:rsid w:val="00B2132E"/>
    <w:rsid w:val="00B24B24"/>
    <w:rsid w:val="00B33498"/>
    <w:rsid w:val="00B40505"/>
    <w:rsid w:val="00B44A99"/>
    <w:rsid w:val="00B6128E"/>
    <w:rsid w:val="00B617D9"/>
    <w:rsid w:val="00B919ED"/>
    <w:rsid w:val="00BA0324"/>
    <w:rsid w:val="00BB55D2"/>
    <w:rsid w:val="00BD1198"/>
    <w:rsid w:val="00BE221E"/>
    <w:rsid w:val="00BE6F9D"/>
    <w:rsid w:val="00C2178F"/>
    <w:rsid w:val="00C24E6F"/>
    <w:rsid w:val="00C25BB1"/>
    <w:rsid w:val="00C268C6"/>
    <w:rsid w:val="00C36F9C"/>
    <w:rsid w:val="00C52224"/>
    <w:rsid w:val="00C577B6"/>
    <w:rsid w:val="00C6209A"/>
    <w:rsid w:val="00C62A43"/>
    <w:rsid w:val="00C80F4D"/>
    <w:rsid w:val="00C84656"/>
    <w:rsid w:val="00C97B45"/>
    <w:rsid w:val="00CA0D46"/>
    <w:rsid w:val="00CA67A6"/>
    <w:rsid w:val="00CB298B"/>
    <w:rsid w:val="00CC0DA3"/>
    <w:rsid w:val="00CF15F0"/>
    <w:rsid w:val="00CF283D"/>
    <w:rsid w:val="00CF6B59"/>
    <w:rsid w:val="00D112BA"/>
    <w:rsid w:val="00D126EB"/>
    <w:rsid w:val="00D2057A"/>
    <w:rsid w:val="00D321BD"/>
    <w:rsid w:val="00D466D0"/>
    <w:rsid w:val="00D612D5"/>
    <w:rsid w:val="00D61AE0"/>
    <w:rsid w:val="00D62A32"/>
    <w:rsid w:val="00D65BD8"/>
    <w:rsid w:val="00D66255"/>
    <w:rsid w:val="00D8070F"/>
    <w:rsid w:val="00DA6BAC"/>
    <w:rsid w:val="00DB07FD"/>
    <w:rsid w:val="00DC3B9B"/>
    <w:rsid w:val="00DC6E26"/>
    <w:rsid w:val="00DD22B1"/>
    <w:rsid w:val="00DD2EE4"/>
    <w:rsid w:val="00DD5616"/>
    <w:rsid w:val="00DE7E78"/>
    <w:rsid w:val="00E14FE9"/>
    <w:rsid w:val="00E2152D"/>
    <w:rsid w:val="00E22411"/>
    <w:rsid w:val="00E30882"/>
    <w:rsid w:val="00E31F02"/>
    <w:rsid w:val="00E35276"/>
    <w:rsid w:val="00E630AC"/>
    <w:rsid w:val="00E82A50"/>
    <w:rsid w:val="00E8385C"/>
    <w:rsid w:val="00E906A7"/>
    <w:rsid w:val="00E92795"/>
    <w:rsid w:val="00EA127C"/>
    <w:rsid w:val="00EA3EBD"/>
    <w:rsid w:val="00EB0F29"/>
    <w:rsid w:val="00EB4879"/>
    <w:rsid w:val="00EB5089"/>
    <w:rsid w:val="00EC66A6"/>
    <w:rsid w:val="00ED5061"/>
    <w:rsid w:val="00ED682B"/>
    <w:rsid w:val="00EE4224"/>
    <w:rsid w:val="00EE4CC0"/>
    <w:rsid w:val="00F129ED"/>
    <w:rsid w:val="00F26F79"/>
    <w:rsid w:val="00F33BD5"/>
    <w:rsid w:val="00F363B6"/>
    <w:rsid w:val="00F36469"/>
    <w:rsid w:val="00F37FB2"/>
    <w:rsid w:val="00F41779"/>
    <w:rsid w:val="00F421B9"/>
    <w:rsid w:val="00F54411"/>
    <w:rsid w:val="00F5464C"/>
    <w:rsid w:val="00F70E08"/>
    <w:rsid w:val="00F70F66"/>
    <w:rsid w:val="00F76478"/>
    <w:rsid w:val="00F77BD9"/>
    <w:rsid w:val="00FA52AE"/>
    <w:rsid w:val="00FB01AD"/>
    <w:rsid w:val="00FD3217"/>
    <w:rsid w:val="00FE131D"/>
    <w:rsid w:val="00FE410D"/>
    <w:rsid w:val="00FF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3DF44-AD36-4068-BF98-E1B18BA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31502C"/>
    <w:pPr>
      <w:keepNext/>
      <w:spacing w:before="200"/>
      <w:outlineLvl w:val="1"/>
    </w:pPr>
    <w:rPr>
      <w:rFonts w:ascii="Cambria" w:eastAsiaTheme="minorHAnsi"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Felix Titling" w:hAnsi="Felix Titling"/>
      <w:b/>
      <w:bCs/>
    </w:rPr>
  </w:style>
  <w:style w:type="character" w:customStyle="1" w:styleId="TitleChar">
    <w:name w:val="Title Char"/>
    <w:basedOn w:val="DefaultParagraphFont"/>
    <w:link w:val="Title"/>
    <w:rPr>
      <w:rFonts w:ascii="Felix Titling" w:eastAsia="Times New Roman" w:hAnsi="Felix Titling" w:cs="Times New Roman"/>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NoSpacing">
    <w:name w:val="No Spacing"/>
    <w:basedOn w:val="Normal"/>
    <w:uiPriority w:val="1"/>
    <w:qFormat/>
    <w:rPr>
      <w:rFonts w:eastAsia="Calibri"/>
    </w:rPr>
  </w:style>
  <w:style w:type="character" w:customStyle="1" w:styleId="CharacterStyle1">
    <w:name w:val="Character Style 1"/>
    <w:uiPriority w:val="99"/>
    <w:rPr>
      <w:sz w:val="20"/>
      <w:szCs w:val="20"/>
    </w:rPr>
  </w:style>
  <w:style w:type="character" w:customStyle="1" w:styleId="CharacterStyle2">
    <w:name w:val="Character Style 2"/>
    <w:uiPriority w:val="99"/>
    <w:rPr>
      <w:rFonts w:ascii="Verdana" w:hAnsi="Verdana" w:cs="Verdana"/>
      <w:sz w:val="21"/>
      <w:szCs w:val="21"/>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ilad">
    <w:name w:val="il_ad"/>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502C"/>
    <w:rPr>
      <w:rFonts w:ascii="Cambria" w:eastAsiaTheme="minorHAnsi" w:hAnsi="Cambria" w:cs="Times New Roman"/>
      <w:b/>
      <w:bCs/>
      <w:color w:val="4F81BD"/>
      <w:sz w:val="26"/>
      <w:szCs w:val="26"/>
      <w:lang w:eastAsia="ja-JP"/>
    </w:rPr>
  </w:style>
  <w:style w:type="paragraph" w:customStyle="1" w:styleId="Default">
    <w:name w:val="Default"/>
    <w:rsid w:val="00A00D62"/>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EB5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21058">
      <w:bodyDiv w:val="1"/>
      <w:marLeft w:val="0"/>
      <w:marRight w:val="0"/>
      <w:marTop w:val="0"/>
      <w:marBottom w:val="0"/>
      <w:divBdr>
        <w:top w:val="none" w:sz="0" w:space="0" w:color="auto"/>
        <w:left w:val="none" w:sz="0" w:space="0" w:color="auto"/>
        <w:bottom w:val="none" w:sz="0" w:space="0" w:color="auto"/>
        <w:right w:val="none" w:sz="0" w:space="0" w:color="auto"/>
      </w:divBdr>
    </w:div>
    <w:div w:id="402067662">
      <w:bodyDiv w:val="1"/>
      <w:marLeft w:val="0"/>
      <w:marRight w:val="0"/>
      <w:marTop w:val="0"/>
      <w:marBottom w:val="0"/>
      <w:divBdr>
        <w:top w:val="none" w:sz="0" w:space="0" w:color="auto"/>
        <w:left w:val="none" w:sz="0" w:space="0" w:color="auto"/>
        <w:bottom w:val="none" w:sz="0" w:space="0" w:color="auto"/>
        <w:right w:val="none" w:sz="0" w:space="0" w:color="auto"/>
      </w:divBdr>
    </w:div>
    <w:div w:id="475491190">
      <w:bodyDiv w:val="1"/>
      <w:marLeft w:val="0"/>
      <w:marRight w:val="0"/>
      <w:marTop w:val="0"/>
      <w:marBottom w:val="0"/>
      <w:divBdr>
        <w:top w:val="none" w:sz="0" w:space="0" w:color="auto"/>
        <w:left w:val="none" w:sz="0" w:space="0" w:color="auto"/>
        <w:bottom w:val="none" w:sz="0" w:space="0" w:color="auto"/>
        <w:right w:val="none" w:sz="0" w:space="0" w:color="auto"/>
      </w:divBdr>
    </w:div>
    <w:div w:id="626202197">
      <w:bodyDiv w:val="1"/>
      <w:marLeft w:val="0"/>
      <w:marRight w:val="0"/>
      <w:marTop w:val="0"/>
      <w:marBottom w:val="0"/>
      <w:divBdr>
        <w:top w:val="none" w:sz="0" w:space="0" w:color="auto"/>
        <w:left w:val="none" w:sz="0" w:space="0" w:color="auto"/>
        <w:bottom w:val="none" w:sz="0" w:space="0" w:color="auto"/>
        <w:right w:val="none" w:sz="0" w:space="0" w:color="auto"/>
      </w:divBdr>
    </w:div>
    <w:div w:id="673335241">
      <w:bodyDiv w:val="1"/>
      <w:marLeft w:val="0"/>
      <w:marRight w:val="0"/>
      <w:marTop w:val="0"/>
      <w:marBottom w:val="0"/>
      <w:divBdr>
        <w:top w:val="none" w:sz="0" w:space="0" w:color="auto"/>
        <w:left w:val="none" w:sz="0" w:space="0" w:color="auto"/>
        <w:bottom w:val="none" w:sz="0" w:space="0" w:color="auto"/>
        <w:right w:val="none" w:sz="0" w:space="0" w:color="auto"/>
      </w:divBdr>
    </w:div>
    <w:div w:id="687413102">
      <w:bodyDiv w:val="1"/>
      <w:marLeft w:val="0"/>
      <w:marRight w:val="0"/>
      <w:marTop w:val="0"/>
      <w:marBottom w:val="0"/>
      <w:divBdr>
        <w:top w:val="none" w:sz="0" w:space="0" w:color="auto"/>
        <w:left w:val="none" w:sz="0" w:space="0" w:color="auto"/>
        <w:bottom w:val="none" w:sz="0" w:space="0" w:color="auto"/>
        <w:right w:val="none" w:sz="0" w:space="0" w:color="auto"/>
      </w:divBdr>
    </w:div>
    <w:div w:id="740716433">
      <w:bodyDiv w:val="1"/>
      <w:marLeft w:val="0"/>
      <w:marRight w:val="0"/>
      <w:marTop w:val="0"/>
      <w:marBottom w:val="0"/>
      <w:divBdr>
        <w:top w:val="none" w:sz="0" w:space="0" w:color="auto"/>
        <w:left w:val="none" w:sz="0" w:space="0" w:color="auto"/>
        <w:bottom w:val="none" w:sz="0" w:space="0" w:color="auto"/>
        <w:right w:val="none" w:sz="0" w:space="0" w:color="auto"/>
      </w:divBdr>
    </w:div>
    <w:div w:id="815729705">
      <w:bodyDiv w:val="1"/>
      <w:marLeft w:val="0"/>
      <w:marRight w:val="0"/>
      <w:marTop w:val="0"/>
      <w:marBottom w:val="0"/>
      <w:divBdr>
        <w:top w:val="none" w:sz="0" w:space="0" w:color="auto"/>
        <w:left w:val="none" w:sz="0" w:space="0" w:color="auto"/>
        <w:bottom w:val="none" w:sz="0" w:space="0" w:color="auto"/>
        <w:right w:val="none" w:sz="0" w:space="0" w:color="auto"/>
      </w:divBdr>
    </w:div>
    <w:div w:id="962347248">
      <w:bodyDiv w:val="1"/>
      <w:marLeft w:val="0"/>
      <w:marRight w:val="0"/>
      <w:marTop w:val="0"/>
      <w:marBottom w:val="0"/>
      <w:divBdr>
        <w:top w:val="none" w:sz="0" w:space="0" w:color="auto"/>
        <w:left w:val="none" w:sz="0" w:space="0" w:color="auto"/>
        <w:bottom w:val="none" w:sz="0" w:space="0" w:color="auto"/>
        <w:right w:val="none" w:sz="0" w:space="0" w:color="auto"/>
      </w:divBdr>
    </w:div>
    <w:div w:id="977878789">
      <w:bodyDiv w:val="1"/>
      <w:marLeft w:val="0"/>
      <w:marRight w:val="0"/>
      <w:marTop w:val="0"/>
      <w:marBottom w:val="0"/>
      <w:divBdr>
        <w:top w:val="none" w:sz="0" w:space="0" w:color="auto"/>
        <w:left w:val="none" w:sz="0" w:space="0" w:color="auto"/>
        <w:bottom w:val="none" w:sz="0" w:space="0" w:color="auto"/>
        <w:right w:val="none" w:sz="0" w:space="0" w:color="auto"/>
      </w:divBdr>
    </w:div>
    <w:div w:id="1153909856">
      <w:bodyDiv w:val="1"/>
      <w:marLeft w:val="0"/>
      <w:marRight w:val="0"/>
      <w:marTop w:val="0"/>
      <w:marBottom w:val="0"/>
      <w:divBdr>
        <w:top w:val="none" w:sz="0" w:space="0" w:color="auto"/>
        <w:left w:val="none" w:sz="0" w:space="0" w:color="auto"/>
        <w:bottom w:val="none" w:sz="0" w:space="0" w:color="auto"/>
        <w:right w:val="none" w:sz="0" w:space="0" w:color="auto"/>
      </w:divBdr>
    </w:div>
    <w:div w:id="1162234180">
      <w:bodyDiv w:val="1"/>
      <w:marLeft w:val="0"/>
      <w:marRight w:val="0"/>
      <w:marTop w:val="0"/>
      <w:marBottom w:val="0"/>
      <w:divBdr>
        <w:top w:val="none" w:sz="0" w:space="0" w:color="auto"/>
        <w:left w:val="none" w:sz="0" w:space="0" w:color="auto"/>
        <w:bottom w:val="none" w:sz="0" w:space="0" w:color="auto"/>
        <w:right w:val="none" w:sz="0" w:space="0" w:color="auto"/>
      </w:divBdr>
    </w:div>
    <w:div w:id="1177765390">
      <w:bodyDiv w:val="1"/>
      <w:marLeft w:val="0"/>
      <w:marRight w:val="0"/>
      <w:marTop w:val="0"/>
      <w:marBottom w:val="0"/>
      <w:divBdr>
        <w:top w:val="none" w:sz="0" w:space="0" w:color="auto"/>
        <w:left w:val="none" w:sz="0" w:space="0" w:color="auto"/>
        <w:bottom w:val="none" w:sz="0" w:space="0" w:color="auto"/>
        <w:right w:val="none" w:sz="0" w:space="0" w:color="auto"/>
      </w:divBdr>
    </w:div>
    <w:div w:id="1214849683">
      <w:bodyDiv w:val="1"/>
      <w:marLeft w:val="0"/>
      <w:marRight w:val="0"/>
      <w:marTop w:val="0"/>
      <w:marBottom w:val="0"/>
      <w:divBdr>
        <w:top w:val="none" w:sz="0" w:space="0" w:color="auto"/>
        <w:left w:val="none" w:sz="0" w:space="0" w:color="auto"/>
        <w:bottom w:val="none" w:sz="0" w:space="0" w:color="auto"/>
        <w:right w:val="none" w:sz="0" w:space="0" w:color="auto"/>
      </w:divBdr>
    </w:div>
    <w:div w:id="1248416812">
      <w:bodyDiv w:val="1"/>
      <w:marLeft w:val="0"/>
      <w:marRight w:val="0"/>
      <w:marTop w:val="0"/>
      <w:marBottom w:val="0"/>
      <w:divBdr>
        <w:top w:val="none" w:sz="0" w:space="0" w:color="auto"/>
        <w:left w:val="none" w:sz="0" w:space="0" w:color="auto"/>
        <w:bottom w:val="none" w:sz="0" w:space="0" w:color="auto"/>
        <w:right w:val="none" w:sz="0" w:space="0" w:color="auto"/>
      </w:divBdr>
    </w:div>
    <w:div w:id="1342198935">
      <w:bodyDiv w:val="1"/>
      <w:marLeft w:val="0"/>
      <w:marRight w:val="0"/>
      <w:marTop w:val="0"/>
      <w:marBottom w:val="0"/>
      <w:divBdr>
        <w:top w:val="none" w:sz="0" w:space="0" w:color="auto"/>
        <w:left w:val="none" w:sz="0" w:space="0" w:color="auto"/>
        <w:bottom w:val="none" w:sz="0" w:space="0" w:color="auto"/>
        <w:right w:val="none" w:sz="0" w:space="0" w:color="auto"/>
      </w:divBdr>
    </w:div>
    <w:div w:id="1448696099">
      <w:bodyDiv w:val="1"/>
      <w:marLeft w:val="0"/>
      <w:marRight w:val="0"/>
      <w:marTop w:val="0"/>
      <w:marBottom w:val="0"/>
      <w:divBdr>
        <w:top w:val="none" w:sz="0" w:space="0" w:color="auto"/>
        <w:left w:val="none" w:sz="0" w:space="0" w:color="auto"/>
        <w:bottom w:val="none" w:sz="0" w:space="0" w:color="auto"/>
        <w:right w:val="none" w:sz="0" w:space="0" w:color="auto"/>
      </w:divBdr>
    </w:div>
    <w:div w:id="1671787903">
      <w:bodyDiv w:val="1"/>
      <w:marLeft w:val="0"/>
      <w:marRight w:val="0"/>
      <w:marTop w:val="0"/>
      <w:marBottom w:val="0"/>
      <w:divBdr>
        <w:top w:val="none" w:sz="0" w:space="0" w:color="auto"/>
        <w:left w:val="none" w:sz="0" w:space="0" w:color="auto"/>
        <w:bottom w:val="none" w:sz="0" w:space="0" w:color="auto"/>
        <w:right w:val="none" w:sz="0" w:space="0" w:color="auto"/>
      </w:divBdr>
    </w:div>
    <w:div w:id="1885678184">
      <w:bodyDiv w:val="1"/>
      <w:marLeft w:val="0"/>
      <w:marRight w:val="0"/>
      <w:marTop w:val="0"/>
      <w:marBottom w:val="0"/>
      <w:divBdr>
        <w:top w:val="none" w:sz="0" w:space="0" w:color="auto"/>
        <w:left w:val="none" w:sz="0" w:space="0" w:color="auto"/>
        <w:bottom w:val="none" w:sz="0" w:space="0" w:color="auto"/>
        <w:right w:val="none" w:sz="0" w:space="0" w:color="auto"/>
      </w:divBdr>
    </w:div>
    <w:div w:id="1893803410">
      <w:bodyDiv w:val="1"/>
      <w:marLeft w:val="0"/>
      <w:marRight w:val="0"/>
      <w:marTop w:val="0"/>
      <w:marBottom w:val="0"/>
      <w:divBdr>
        <w:top w:val="none" w:sz="0" w:space="0" w:color="auto"/>
        <w:left w:val="none" w:sz="0" w:space="0" w:color="auto"/>
        <w:bottom w:val="none" w:sz="0" w:space="0" w:color="auto"/>
        <w:right w:val="none" w:sz="0" w:space="0" w:color="auto"/>
      </w:divBdr>
    </w:div>
    <w:div w:id="1966350407">
      <w:bodyDiv w:val="1"/>
      <w:marLeft w:val="0"/>
      <w:marRight w:val="0"/>
      <w:marTop w:val="0"/>
      <w:marBottom w:val="0"/>
      <w:divBdr>
        <w:top w:val="none" w:sz="0" w:space="0" w:color="auto"/>
        <w:left w:val="none" w:sz="0" w:space="0" w:color="auto"/>
        <w:bottom w:val="none" w:sz="0" w:space="0" w:color="auto"/>
        <w:right w:val="none" w:sz="0" w:space="0" w:color="auto"/>
      </w:divBdr>
    </w:div>
    <w:div w:id="211793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Aalam Islam</dc:creator>
  <cp:lastModifiedBy>Syeda Raza-e-Masooma</cp:lastModifiedBy>
  <cp:revision>2</cp:revision>
  <cp:lastPrinted>2020-10-02T09:27:00Z</cp:lastPrinted>
  <dcterms:created xsi:type="dcterms:W3CDTF">2022-07-29T07:55:00Z</dcterms:created>
  <dcterms:modified xsi:type="dcterms:W3CDTF">2022-07-29T07:55:00Z</dcterms:modified>
</cp:coreProperties>
</file>