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B874E" w14:textId="77777777" w:rsidR="008D325D" w:rsidRPr="00C7297E" w:rsidRDefault="008D325D" w:rsidP="00A50041">
      <w:pPr>
        <w:spacing w:after="0" w:line="240" w:lineRule="auto"/>
        <w:jc w:val="center"/>
        <w:rPr>
          <w:rFonts w:cstheme="minorHAnsi"/>
        </w:rPr>
      </w:pPr>
    </w:p>
    <w:p w14:paraId="12E913B9" w14:textId="3D2AF5F4" w:rsidR="0014527C" w:rsidRDefault="000145DD" w:rsidP="00A50041">
      <w:pPr>
        <w:spacing w:after="0" w:line="240" w:lineRule="auto"/>
        <w:jc w:val="center"/>
        <w:rPr>
          <w:rFonts w:cstheme="minorHAnsi"/>
          <w:b/>
        </w:rPr>
      </w:pPr>
      <w:r w:rsidRPr="00C7297E">
        <w:rPr>
          <w:rFonts w:cstheme="minorHAnsi"/>
          <w:b/>
        </w:rPr>
        <w:t>Terms of Reference</w:t>
      </w:r>
    </w:p>
    <w:p w14:paraId="342A5A3F" w14:textId="77777777" w:rsidR="00C7297E" w:rsidRPr="00C7297E" w:rsidRDefault="00C7297E" w:rsidP="00A50041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389"/>
        <w:gridCol w:w="7387"/>
      </w:tblGrid>
      <w:tr w:rsidR="00ED6A35" w:rsidRPr="00C7297E" w14:paraId="2E922527" w14:textId="77777777" w:rsidTr="00DD4C77">
        <w:trPr>
          <w:trHeight w:val="4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316" w14:textId="095007BB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</w:rPr>
              <w:t xml:space="preserve">Position 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3349" w14:textId="7A1D4EAD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</w:rPr>
            </w:pPr>
            <w:r w:rsidRPr="00C7297E">
              <w:rPr>
                <w:rFonts w:eastAsia="Times New Roman" w:cstheme="minorHAnsi"/>
              </w:rPr>
              <w:t xml:space="preserve">Deputy Director </w:t>
            </w:r>
          </w:p>
        </w:tc>
      </w:tr>
      <w:tr w:rsidR="00ED6A35" w:rsidRPr="00C7297E" w14:paraId="2B386717" w14:textId="77777777" w:rsidTr="00DD4C77">
        <w:trPr>
          <w:trHeight w:val="4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FA09" w14:textId="3ED6A9F0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</w:rPr>
              <w:t xml:space="preserve">Department 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AA42" w14:textId="294A2046" w:rsidR="00ED6A35" w:rsidRPr="00C7297E" w:rsidRDefault="00ED6A35" w:rsidP="00A50041">
            <w:pPr>
              <w:spacing w:after="0" w:line="240" w:lineRule="auto"/>
              <w:jc w:val="both"/>
              <w:rPr>
                <w:rFonts w:cstheme="minorHAnsi"/>
              </w:rPr>
            </w:pPr>
            <w:r w:rsidRPr="00C7297E">
              <w:rPr>
                <w:rFonts w:eastAsia="Times New Roman" w:cstheme="minorHAnsi"/>
              </w:rPr>
              <w:t>Internal Audit &amp; Compliance Department (</w:t>
            </w:r>
            <w:proofErr w:type="spellStart"/>
            <w:r w:rsidRPr="00C7297E">
              <w:rPr>
                <w:rFonts w:eastAsia="Times New Roman" w:cstheme="minorHAnsi"/>
              </w:rPr>
              <w:t>IA&amp;CD</w:t>
            </w:r>
            <w:proofErr w:type="spellEnd"/>
            <w:r w:rsidRPr="00C7297E">
              <w:rPr>
                <w:rFonts w:eastAsia="Times New Roman" w:cstheme="minorHAnsi"/>
              </w:rPr>
              <w:t>)</w:t>
            </w:r>
          </w:p>
        </w:tc>
      </w:tr>
      <w:tr w:rsidR="00ED6A35" w:rsidRPr="00C7297E" w14:paraId="1616A3BB" w14:textId="77777777" w:rsidTr="00DD4C77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264C" w14:textId="6A17DF77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</w:rPr>
              <w:t>Number of Positions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FDF7" w14:textId="540B461E" w:rsidR="00ED6A35" w:rsidRPr="00C7297E" w:rsidRDefault="00ED6A35" w:rsidP="00A50041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C7297E">
              <w:rPr>
                <w:rFonts w:eastAsia="Times New Roman" w:cstheme="minorHAnsi"/>
              </w:rPr>
              <w:t>01</w:t>
            </w:r>
          </w:p>
        </w:tc>
      </w:tr>
      <w:tr w:rsidR="00ED6A35" w:rsidRPr="00C7297E" w14:paraId="538BDAC4" w14:textId="77777777" w:rsidTr="00DD4C77">
        <w:trPr>
          <w:trHeight w:val="412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1466" w14:textId="77777777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</w:rPr>
              <w:t>Nature of Employment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4E9E" w14:textId="12903EA0" w:rsidR="00ED6A35" w:rsidRPr="00C7297E" w:rsidRDefault="00ED6A35" w:rsidP="00A50041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C7297E">
              <w:rPr>
                <w:rFonts w:eastAsia="Times New Roman" w:cstheme="minorHAnsi"/>
              </w:rPr>
              <w:t xml:space="preserve">Regular </w:t>
            </w:r>
          </w:p>
        </w:tc>
      </w:tr>
      <w:tr w:rsidR="00ED6A35" w:rsidRPr="00C7297E" w14:paraId="0530DF1B" w14:textId="77777777" w:rsidTr="00DD4C77">
        <w:trPr>
          <w:trHeight w:val="5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631A" w14:textId="77777777" w:rsidR="00ED6A35" w:rsidRPr="00C7297E" w:rsidRDefault="00ED6A35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>Location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A461" w14:textId="689BAD02" w:rsidR="00ED6A35" w:rsidRPr="00C7297E" w:rsidRDefault="00ED6A35" w:rsidP="00A50041">
            <w:pPr>
              <w:pStyle w:val="ListParagraph"/>
              <w:spacing w:after="0" w:line="240" w:lineRule="auto"/>
              <w:ind w:left="0"/>
              <w:jc w:val="both"/>
              <w:rPr>
                <w:rFonts w:eastAsia="Times New Roman" w:cstheme="minorHAnsi"/>
              </w:rPr>
            </w:pPr>
            <w:r w:rsidRPr="00C7297E">
              <w:rPr>
                <w:rFonts w:eastAsia="Times New Roman" w:cstheme="minorHAnsi"/>
              </w:rPr>
              <w:t>Islamabad</w:t>
            </w:r>
          </w:p>
        </w:tc>
      </w:tr>
      <w:tr w:rsidR="00ED6A35" w:rsidRPr="00C7297E" w14:paraId="42B48514" w14:textId="77777777" w:rsidTr="00DD4C77">
        <w:trPr>
          <w:trHeight w:val="12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A4FB" w14:textId="05622A21" w:rsidR="00ED6A35" w:rsidRPr="00C7297E" w:rsidRDefault="00ED6A35" w:rsidP="00A50041">
            <w:pPr>
              <w:spacing w:after="0" w:line="240" w:lineRule="auto"/>
              <w:rPr>
                <w:rFonts w:eastAsiaTheme="majorEastAsia" w:cstheme="minorHAnsi"/>
                <w:b/>
              </w:rPr>
            </w:pPr>
            <w:r w:rsidRPr="00C7297E">
              <w:rPr>
                <w:rFonts w:eastAsiaTheme="majorEastAsia" w:cstheme="minorHAnsi"/>
                <w:b/>
              </w:rPr>
              <w:t xml:space="preserve">Purpose 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02C8" w14:textId="161AC66A" w:rsidR="00ED6A35" w:rsidRPr="00C7297E" w:rsidRDefault="00ED6A35" w:rsidP="00A50041">
            <w:pPr>
              <w:spacing w:after="0" w:line="240" w:lineRule="auto"/>
              <w:jc w:val="both"/>
              <w:rPr>
                <w:rFonts w:eastAsiaTheme="majorEastAsia" w:cstheme="minorHAnsi"/>
              </w:rPr>
            </w:pPr>
            <w:r w:rsidRPr="00C7297E">
              <w:rPr>
                <w:rFonts w:eastAsiaTheme="majorEastAsia" w:cstheme="minorHAnsi"/>
              </w:rPr>
              <w:t>The Deputy Director (</w:t>
            </w:r>
            <w:proofErr w:type="spellStart"/>
            <w:r w:rsidRPr="00C7297E">
              <w:rPr>
                <w:rFonts w:eastAsiaTheme="majorEastAsia" w:cstheme="minorHAnsi"/>
              </w:rPr>
              <w:t>IA</w:t>
            </w:r>
            <w:r w:rsidR="002412AD">
              <w:rPr>
                <w:rFonts w:eastAsiaTheme="majorEastAsia" w:cstheme="minorHAnsi"/>
              </w:rPr>
              <w:t>&amp;</w:t>
            </w:r>
            <w:r w:rsidRPr="00C7297E">
              <w:rPr>
                <w:rFonts w:eastAsiaTheme="majorEastAsia" w:cstheme="minorHAnsi"/>
              </w:rPr>
              <w:t>CD</w:t>
            </w:r>
            <w:proofErr w:type="spellEnd"/>
            <w:r w:rsidRPr="00C7297E">
              <w:rPr>
                <w:rFonts w:eastAsiaTheme="majorEastAsia" w:cstheme="minorHAnsi"/>
              </w:rPr>
              <w:t>) supports the Head of Department in delivering independent, risk-based assurance and advisory services to the Commission, in alignment with the Global Internal Audit Standards (</w:t>
            </w:r>
            <w:proofErr w:type="spellStart"/>
            <w:r w:rsidRPr="00C7297E">
              <w:rPr>
                <w:rFonts w:eastAsiaTheme="majorEastAsia" w:cstheme="minorHAnsi"/>
              </w:rPr>
              <w:t>IIA</w:t>
            </w:r>
            <w:proofErr w:type="spellEnd"/>
            <w:r w:rsidRPr="00C7297E">
              <w:rPr>
                <w:rFonts w:eastAsiaTheme="majorEastAsia" w:cstheme="minorHAnsi"/>
              </w:rPr>
              <w:t>), the Three Lines Model, and enterprise risk management (ERM) principles. The role contributes to strengthening governance, risk culture, and internal control effectiveness across SECP.</w:t>
            </w:r>
          </w:p>
        </w:tc>
      </w:tr>
      <w:tr w:rsidR="000145DD" w:rsidRPr="00C7297E" w14:paraId="39B495D3" w14:textId="77777777" w:rsidTr="00DD4C77">
        <w:trPr>
          <w:trHeight w:val="12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B552" w14:textId="77777777" w:rsidR="000145DD" w:rsidRPr="00C7297E" w:rsidRDefault="000145DD" w:rsidP="0090069F">
            <w:pPr>
              <w:spacing w:after="0" w:line="240" w:lineRule="auto"/>
              <w:rPr>
                <w:rFonts w:eastAsiaTheme="majorEastAsia" w:cstheme="minorHAnsi"/>
                <w:b/>
              </w:rPr>
            </w:pPr>
            <w:r w:rsidRPr="00C7297E">
              <w:rPr>
                <w:rFonts w:eastAsiaTheme="majorEastAsia" w:cstheme="minorHAnsi"/>
                <w:b/>
              </w:rPr>
              <w:t xml:space="preserve">Duties and Responsibilities   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2AEF" w14:textId="0655CBDE" w:rsidR="00E43C82" w:rsidRPr="00C7297E" w:rsidRDefault="00E43C82" w:rsidP="0090069F">
            <w:pPr>
              <w:pStyle w:val="Heading2"/>
              <w:spacing w:before="0"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Key Responsibilities:</w:t>
            </w:r>
          </w:p>
          <w:p w14:paraId="247ACA88" w14:textId="77777777" w:rsidR="0090069F" w:rsidRPr="00C7297E" w:rsidRDefault="0090069F" w:rsidP="0090069F">
            <w:pPr>
              <w:spacing w:after="0" w:line="240" w:lineRule="auto"/>
              <w:rPr>
                <w:rFonts w:cstheme="minorHAnsi"/>
              </w:rPr>
            </w:pPr>
          </w:p>
          <w:p w14:paraId="77BFE46B" w14:textId="77777777" w:rsidR="00E43C82" w:rsidRPr="00C7297E" w:rsidRDefault="00E43C82" w:rsidP="0090069F">
            <w:pPr>
              <w:pStyle w:val="Heading3"/>
              <w:spacing w:before="0"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A. Risk-Based Planning &amp; ERM Integration</w:t>
            </w:r>
          </w:p>
          <w:p w14:paraId="17AAD5A9" w14:textId="77777777" w:rsidR="00E43C82" w:rsidRPr="00C7297E" w:rsidRDefault="00E43C82" w:rsidP="0090069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Assist in conducting enterprise-wide risk assessments and contribute to the development of a dynamic, risk-based Annual Audit Plan.</w:t>
            </w:r>
          </w:p>
          <w:p w14:paraId="0FD36061" w14:textId="77777777" w:rsidR="00E43C82" w:rsidRPr="00C7297E" w:rsidRDefault="00E43C82" w:rsidP="0090069F">
            <w:pPr>
              <w:pStyle w:val="NormalWeb"/>
              <w:numPr>
                <w:ilvl w:val="0"/>
                <w:numId w:val="3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Support the periodic update of the audit universe based on strategic objectives, regulatory priorities, and emerging risks.</w:t>
            </w:r>
          </w:p>
          <w:p w14:paraId="3B25349E" w14:textId="77777777" w:rsidR="00E43C82" w:rsidRPr="00C7297E" w:rsidRDefault="00E43C82" w:rsidP="0090069F">
            <w:pPr>
              <w:pStyle w:val="NormalWeb"/>
              <w:numPr>
                <w:ilvl w:val="0"/>
                <w:numId w:val="3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Contribute to the evaluation of Enterprise Risk Management (ERM) practices and the effectiveness of risk identification, assessment, and mitigation processes.</w:t>
            </w:r>
          </w:p>
          <w:p w14:paraId="33EB83F9" w14:textId="77777777" w:rsidR="00454FA2" w:rsidRPr="00C7297E" w:rsidRDefault="00E43C82" w:rsidP="0090069F">
            <w:pPr>
              <w:pStyle w:val="NormalWeb"/>
              <w:numPr>
                <w:ilvl w:val="0"/>
                <w:numId w:val="3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Promote alignment between Internal Audit planning and organizational risk registers.</w:t>
            </w:r>
          </w:p>
          <w:p w14:paraId="5742B3DB" w14:textId="58258EFE" w:rsidR="00E43C82" w:rsidRPr="00C7297E" w:rsidRDefault="00E43C82" w:rsidP="00C7297E">
            <w:pPr>
              <w:pStyle w:val="NormalWeb"/>
              <w:spacing w:before="0" w:beforeAutospacing="0" w:after="0" w:afterAutospacing="0"/>
              <w:rPr>
                <w:rFonts w:asciiTheme="minorHAnsi" w:eastAsiaTheme="majorEastAsia" w:hAnsiTheme="minorHAnsi" w:cstheme="minorHAnsi"/>
                <w:b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b/>
                <w:sz w:val="22"/>
                <w:szCs w:val="22"/>
                <w:lang w:val="en-US" w:eastAsia="en-US"/>
              </w:rPr>
              <w:t>B. Audit Execution &amp; Professional Standards</w:t>
            </w:r>
          </w:p>
          <w:p w14:paraId="34FABFD0" w14:textId="77777777" w:rsidR="00E43C82" w:rsidRPr="00C7297E" w:rsidRDefault="00E43C82" w:rsidP="00C7297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Plan and execute financial, operational, compliance, and thematic audits in accordance with the Global Internal Audit Standards and approved audit methodology.</w:t>
            </w:r>
          </w:p>
          <w:p w14:paraId="129D4D95" w14:textId="77777777" w:rsidR="00E43C82" w:rsidRPr="00C7297E" w:rsidRDefault="00E43C82" w:rsidP="00C7297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Develop risk-focused audit programs with clearly articulated objectives and defined scope.</w:t>
            </w:r>
          </w:p>
          <w:p w14:paraId="37B5F764" w14:textId="77777777" w:rsidR="00E43C82" w:rsidRPr="00C7297E" w:rsidRDefault="00E43C82" w:rsidP="0090069F">
            <w:pPr>
              <w:pStyle w:val="NormalWeb"/>
              <w:numPr>
                <w:ilvl w:val="0"/>
                <w:numId w:val="4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Apply internal auditing techniques, analytical procedures, data analysis tools, and root cause analysis to enhance audit quality.</w:t>
            </w:r>
          </w:p>
          <w:p w14:paraId="5AE07BE3" w14:textId="77777777" w:rsidR="00E43C82" w:rsidRPr="00C7297E" w:rsidRDefault="00E43C82" w:rsidP="0090069F">
            <w:pPr>
              <w:pStyle w:val="NormalWeb"/>
              <w:numPr>
                <w:ilvl w:val="0"/>
                <w:numId w:val="4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Evaluate governance, risk management, and internal control frameworks across departments.</w:t>
            </w:r>
          </w:p>
          <w:p w14:paraId="4D731CB7" w14:textId="5962F0DD" w:rsidR="00C7297E" w:rsidRPr="00DD4C77" w:rsidRDefault="00E43C82" w:rsidP="00DD4C77">
            <w:pPr>
              <w:pStyle w:val="NormalWeb"/>
              <w:numPr>
                <w:ilvl w:val="0"/>
                <w:numId w:val="4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Ensure audit evidence is sufficient, reliable, relevant, and appropriately documented in working papers consistent with professional standards.</w:t>
            </w:r>
          </w:p>
          <w:p w14:paraId="0FC1AFEF" w14:textId="4E452396" w:rsidR="00E43C82" w:rsidRPr="00C7297E" w:rsidRDefault="00E43C82" w:rsidP="00C7297E">
            <w:pPr>
              <w:pStyle w:val="Heading3"/>
              <w:spacing w:before="0"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C. Reporting &amp; Advisory</w:t>
            </w:r>
          </w:p>
          <w:p w14:paraId="148712E2" w14:textId="77777777" w:rsidR="00E43C82" w:rsidRPr="00C7297E" w:rsidRDefault="00E43C82" w:rsidP="00C7297E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Draft clear, concise, and high-impact audit reports highlighting risk implications, control deficiencies, root causes, and practical recommendations.</w:t>
            </w:r>
          </w:p>
          <w:p w14:paraId="1CEC1E47" w14:textId="77777777" w:rsidR="00E43C82" w:rsidRPr="00C7297E" w:rsidRDefault="00E43C82" w:rsidP="0090069F">
            <w:pPr>
              <w:pStyle w:val="NormalWeb"/>
              <w:numPr>
                <w:ilvl w:val="0"/>
                <w:numId w:val="5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Present audit findings to senior management and contribute to Commission-level working papers and presentations, as required.</w:t>
            </w:r>
          </w:p>
          <w:p w14:paraId="295249C9" w14:textId="77777777" w:rsidR="00E43C82" w:rsidRPr="00C7297E" w:rsidRDefault="00E43C82" w:rsidP="0090069F">
            <w:pPr>
              <w:pStyle w:val="NormalWeb"/>
              <w:numPr>
                <w:ilvl w:val="0"/>
                <w:numId w:val="5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Participate in advisory assignments aimed at strengthening governance, control frameworks, and process efficiency.</w:t>
            </w:r>
          </w:p>
          <w:p w14:paraId="54E55C24" w14:textId="77777777" w:rsidR="00E43C82" w:rsidRPr="00C7297E" w:rsidRDefault="00E43C82" w:rsidP="0090069F">
            <w:pPr>
              <w:pStyle w:val="NormalWeb"/>
              <w:numPr>
                <w:ilvl w:val="0"/>
                <w:numId w:val="5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Monitor implementation status of audit recommendations and evaluate the effectiveness of corrective actions.</w:t>
            </w:r>
          </w:p>
          <w:p w14:paraId="474DA7CF" w14:textId="77777777" w:rsidR="00E43C82" w:rsidRPr="00C7297E" w:rsidRDefault="00E43C82" w:rsidP="0090069F">
            <w:pPr>
              <w:pStyle w:val="Heading3"/>
              <w:spacing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 Three Lines Model &amp; Coordinated Assurance</w:t>
            </w:r>
          </w:p>
          <w:p w14:paraId="092B95BB" w14:textId="77777777" w:rsidR="00E43C82" w:rsidRPr="00C7297E" w:rsidRDefault="00E43C82" w:rsidP="00C7297E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Demonstrate understanding of the Three Lines Model and contribute to strengthening clarity of roles among management (first line), oversight functions (second line), and independent assurance (third line).</w:t>
            </w:r>
          </w:p>
          <w:p w14:paraId="681BDF21" w14:textId="4B0A2654" w:rsidR="00E43C82" w:rsidRPr="00C7297E" w:rsidRDefault="00E43C82" w:rsidP="0090069F">
            <w:pPr>
              <w:pStyle w:val="NormalWeb"/>
              <w:numPr>
                <w:ilvl w:val="0"/>
                <w:numId w:val="6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Collaborate with other oversight functions to promote coordinated assurance, avoid duplication of effort and keep audit fatigue at acceptable levels.</w:t>
            </w:r>
          </w:p>
          <w:p w14:paraId="489D9D6D" w14:textId="0E92C82B" w:rsidR="00E43C82" w:rsidRPr="00C7297E" w:rsidRDefault="00E43C82" w:rsidP="0090069F">
            <w:pPr>
              <w:pStyle w:val="NormalWeb"/>
              <w:numPr>
                <w:ilvl w:val="0"/>
                <w:numId w:val="6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lastRenderedPageBreak/>
              <w:t>Contribute, where required, to assurance activities beyond traditional internal audit assignments while maintaining independence and objectivity.</w:t>
            </w:r>
          </w:p>
          <w:p w14:paraId="61AD446C" w14:textId="77777777" w:rsidR="00E43C82" w:rsidRPr="00C7297E" w:rsidRDefault="00E43C82" w:rsidP="0090069F">
            <w:pPr>
              <w:pStyle w:val="Heading3"/>
              <w:spacing w:line="24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E. Stakeholder Engagement &amp; Institutional Strengthening</w:t>
            </w:r>
          </w:p>
          <w:p w14:paraId="4F26DDAB" w14:textId="77777777" w:rsidR="00E43C82" w:rsidRPr="00C7297E" w:rsidRDefault="00E43C82" w:rsidP="00C7297E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Liaise with internal departments regarding audit observations and their resolution.</w:t>
            </w:r>
          </w:p>
          <w:p w14:paraId="2112BB52" w14:textId="77777777" w:rsidR="00E43C82" w:rsidRPr="00C7297E" w:rsidRDefault="00E43C82" w:rsidP="0090069F">
            <w:pPr>
              <w:pStyle w:val="NormalWeb"/>
              <w:numPr>
                <w:ilvl w:val="0"/>
                <w:numId w:val="7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Support quality assurance and improvement initiatives of the Internal Audit function.</w:t>
            </w:r>
          </w:p>
          <w:p w14:paraId="66A8F63A" w14:textId="77777777" w:rsidR="00E43C82" w:rsidRPr="00C7297E" w:rsidRDefault="00E43C82" w:rsidP="0090069F">
            <w:pPr>
              <w:pStyle w:val="NormalWeb"/>
              <w:numPr>
                <w:ilvl w:val="0"/>
                <w:numId w:val="7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Contribute to strengthening risk awareness and fostering a culture of accountability and control consciousness across the organization.</w:t>
            </w:r>
          </w:p>
          <w:p w14:paraId="0EAA636A" w14:textId="04499AF0" w:rsidR="002875A5" w:rsidRPr="00C7297E" w:rsidRDefault="00E43C82" w:rsidP="0090069F">
            <w:pPr>
              <w:pStyle w:val="NormalWeb"/>
              <w:numPr>
                <w:ilvl w:val="0"/>
                <w:numId w:val="7"/>
              </w:numPr>
              <w:spacing w:after="0" w:afterAutospacing="0"/>
              <w:jc w:val="both"/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</w:pPr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Perform any other related responsibilities as assigned by the Head of Department (</w:t>
            </w:r>
            <w:proofErr w:type="spellStart"/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IACD</w:t>
            </w:r>
            <w:proofErr w:type="spellEnd"/>
            <w:r w:rsidRPr="00C7297E">
              <w:rPr>
                <w:rFonts w:asciiTheme="minorHAnsi" w:eastAsiaTheme="majorEastAsia" w:hAnsiTheme="minorHAnsi" w:cstheme="minorHAnsi"/>
                <w:sz w:val="22"/>
                <w:szCs w:val="22"/>
                <w:lang w:val="en-US" w:eastAsia="en-US"/>
              </w:rPr>
              <w:t>).</w:t>
            </w:r>
          </w:p>
        </w:tc>
      </w:tr>
      <w:tr w:rsidR="000145DD" w:rsidRPr="00C7297E" w14:paraId="0F766144" w14:textId="77777777" w:rsidTr="00DD4C77">
        <w:trPr>
          <w:trHeight w:val="53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19D4" w14:textId="77777777" w:rsidR="000145DD" w:rsidRPr="00C7297E" w:rsidRDefault="000145DD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lastRenderedPageBreak/>
              <w:t>Qualification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02E7" w14:textId="77777777" w:rsidR="000145DD" w:rsidRPr="00C7297E" w:rsidRDefault="009C4608" w:rsidP="00CF71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</w:rPr>
            </w:pPr>
            <w:r w:rsidRPr="00C7297E">
              <w:rPr>
                <w:rFonts w:cstheme="minorHAnsi"/>
              </w:rPr>
              <w:t>Professional Qualification (</w:t>
            </w:r>
            <w:r w:rsidR="009463F2" w:rsidRPr="00C7297E">
              <w:rPr>
                <w:rFonts w:cstheme="minorHAnsi"/>
              </w:rPr>
              <w:t>CA</w:t>
            </w:r>
            <w:r w:rsidRPr="00C7297E">
              <w:rPr>
                <w:rFonts w:cstheme="minorHAnsi"/>
              </w:rPr>
              <w:t xml:space="preserve">, ACCA, </w:t>
            </w:r>
            <w:proofErr w:type="spellStart"/>
            <w:r w:rsidRPr="00C7297E">
              <w:rPr>
                <w:rFonts w:cstheme="minorHAnsi"/>
              </w:rPr>
              <w:t>ACMA</w:t>
            </w:r>
            <w:proofErr w:type="spellEnd"/>
            <w:r w:rsidR="00951AB0" w:rsidRPr="00C7297E">
              <w:rPr>
                <w:rFonts w:cstheme="minorHAnsi"/>
              </w:rPr>
              <w:t>)</w:t>
            </w:r>
          </w:p>
          <w:p w14:paraId="2D1811FA" w14:textId="1270D3AA" w:rsidR="00BA31F8" w:rsidRPr="00C7297E" w:rsidRDefault="00BA31F8" w:rsidP="00CF71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cstheme="minorHAnsi"/>
              </w:rPr>
            </w:pPr>
            <w:r w:rsidRPr="00C7297E">
              <w:rPr>
                <w:rFonts w:cstheme="minorHAnsi"/>
              </w:rPr>
              <w:t>Preference will be given to candidates who hold CIA certification.</w:t>
            </w:r>
          </w:p>
        </w:tc>
      </w:tr>
      <w:tr w:rsidR="000145DD" w:rsidRPr="00C7297E" w14:paraId="54CF58EB" w14:textId="77777777" w:rsidTr="00DD4C77">
        <w:trPr>
          <w:trHeight w:val="9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1F15" w14:textId="77777777" w:rsidR="000145DD" w:rsidRPr="00C7297E" w:rsidRDefault="000145DD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>Post Qualification Experience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FB0D" w14:textId="404B5F6C" w:rsidR="00216ED0" w:rsidRPr="00C7297E" w:rsidRDefault="000145DD" w:rsidP="00C7297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7297E">
              <w:rPr>
                <w:rFonts w:cstheme="minorHAnsi"/>
              </w:rPr>
              <w:t xml:space="preserve">Minimum Six (06) years of post-qualification experience. </w:t>
            </w:r>
          </w:p>
          <w:p w14:paraId="7E210BD1" w14:textId="773868CF" w:rsidR="000145DD" w:rsidRPr="00C7297E" w:rsidRDefault="00522A0D" w:rsidP="00CF716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7297E">
              <w:rPr>
                <w:rFonts w:cstheme="minorHAnsi"/>
              </w:rPr>
              <w:t xml:space="preserve">For Qualified Chartered Accountants, the </w:t>
            </w:r>
            <w:proofErr w:type="spellStart"/>
            <w:r w:rsidRPr="00C7297E">
              <w:rPr>
                <w:rFonts w:cstheme="minorHAnsi"/>
              </w:rPr>
              <w:t>articleship</w:t>
            </w:r>
            <w:proofErr w:type="spellEnd"/>
            <w:r w:rsidRPr="00C7297E">
              <w:rPr>
                <w:rFonts w:cstheme="minorHAnsi"/>
              </w:rPr>
              <w:t xml:space="preserve"> period will be considered part of the requisite experience. </w:t>
            </w:r>
          </w:p>
        </w:tc>
      </w:tr>
      <w:tr w:rsidR="000145DD" w:rsidRPr="00C7297E" w14:paraId="2515983A" w14:textId="77777777" w:rsidTr="00DD4C77">
        <w:trPr>
          <w:trHeight w:val="71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2349" w14:textId="018DD3BC" w:rsidR="000145DD" w:rsidRPr="00C7297E" w:rsidRDefault="000145DD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>Age</w:t>
            </w:r>
            <w:r w:rsid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 xml:space="preserve"> Limit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815F" w14:textId="4A19CAB4" w:rsidR="00376FD2" w:rsidRPr="00C7297E" w:rsidRDefault="000145DD" w:rsidP="00376FD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7297E">
              <w:rPr>
                <w:rFonts w:cstheme="minorHAnsi"/>
              </w:rPr>
              <w:t>Maximum age should not exceed 40 years on the last date of submission of application</w:t>
            </w:r>
            <w:r w:rsidR="00E26F9F" w:rsidRPr="00C7297E">
              <w:rPr>
                <w:rFonts w:cstheme="minorHAnsi"/>
              </w:rPr>
              <w:t>.</w:t>
            </w:r>
          </w:p>
          <w:p w14:paraId="74BD8148" w14:textId="0E25855A" w:rsidR="00744377" w:rsidRPr="00C7297E" w:rsidRDefault="009C4608" w:rsidP="00376FD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C7297E">
              <w:rPr>
                <w:rFonts w:cstheme="minorHAnsi"/>
              </w:rPr>
              <w:t>(Candidates, who have at least 3 years' experience working with a regulator, will be given age relaxation of 5 years).</w:t>
            </w:r>
          </w:p>
        </w:tc>
      </w:tr>
      <w:tr w:rsidR="000145DD" w:rsidRPr="00C7297E" w14:paraId="4FBDC3EF" w14:textId="77777777" w:rsidTr="00DD4C77">
        <w:trPr>
          <w:trHeight w:val="15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A04B" w14:textId="77777777" w:rsidR="000145DD" w:rsidRPr="00C7297E" w:rsidRDefault="000145DD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>Functional/Technical Skills</w:t>
            </w:r>
          </w:p>
        </w:tc>
        <w:tc>
          <w:tcPr>
            <w:tcW w:w="7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C7C6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Strong working knowledge of the Global Internal Audit Standards and their practical application.</w:t>
            </w:r>
          </w:p>
          <w:p w14:paraId="68DF5942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Sound understanding of governance frameworks and the Three Lines Model.</w:t>
            </w:r>
          </w:p>
          <w:p w14:paraId="034352C1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Familiarity with Enterprise Risk Management (ERM) concepts and frameworks (e.g., COSO ERM).</w:t>
            </w:r>
            <w:bookmarkStart w:id="0" w:name="_GoBack"/>
            <w:bookmarkEnd w:id="0"/>
          </w:p>
          <w:p w14:paraId="2F5124D4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Strong knowledge of internal control evaluation techniques and risk-based auditing methodologies.</w:t>
            </w:r>
          </w:p>
          <w:p w14:paraId="4E12A5CD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Considerable knowledge of IAS/IFRS and regulatory compliance frameworks.</w:t>
            </w:r>
          </w:p>
          <w:p w14:paraId="2410E999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Familiarity with fraud risk indicators and investigative approaches.</w:t>
            </w:r>
          </w:p>
          <w:p w14:paraId="324E10FC" w14:textId="77777777" w:rsidR="007A10C0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Exposure to data analytics tools, audit management systems, or technology-enabled assurance techniques will be an advantage.</w:t>
            </w:r>
          </w:p>
          <w:p w14:paraId="1BC78172" w14:textId="5641B874" w:rsidR="004A562D" w:rsidRPr="00C7297E" w:rsidRDefault="002800FF" w:rsidP="00CF716B">
            <w:pPr>
              <w:pStyle w:val="NormalWeb"/>
              <w:numPr>
                <w:ilvl w:val="0"/>
                <w:numId w:val="2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Ability to draft high-quality analytical reports and Commission-level working papers.</w:t>
            </w:r>
          </w:p>
        </w:tc>
      </w:tr>
      <w:tr w:rsidR="000145DD" w:rsidRPr="00C7297E" w14:paraId="02E8C692" w14:textId="77777777" w:rsidTr="00DD4C77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99A4" w14:textId="4320A9EB" w:rsidR="000145DD" w:rsidRPr="00C7297E" w:rsidRDefault="007A10C0" w:rsidP="00A5004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C7297E">
              <w:rPr>
                <w:rFonts w:eastAsia="Times New Roman" w:cstheme="minorHAnsi"/>
                <w:b/>
                <w:bCs/>
                <w:color w:val="000000"/>
                <w:lang w:val="en-GB"/>
              </w:rPr>
              <w:t>Behavioural and leadership competencies</w:t>
            </w:r>
          </w:p>
        </w:tc>
        <w:tc>
          <w:tcPr>
            <w:tcW w:w="7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98A5" w14:textId="4B3D64CF" w:rsidR="007A10C0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Strong analytical thinking and professional scepticism.</w:t>
            </w:r>
          </w:p>
          <w:p w14:paraId="1A570773" w14:textId="77777777" w:rsidR="007A10C0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High degree of integrity and commitment to independence and objectivity.</w:t>
            </w:r>
          </w:p>
          <w:p w14:paraId="771614C1" w14:textId="77777777" w:rsidR="007A10C0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Ability to communicate complex risk and control issues clearly to senior stakeholders.</w:t>
            </w:r>
          </w:p>
          <w:p w14:paraId="7769FA47" w14:textId="77777777" w:rsidR="007A10C0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Effective planning, prioritization, and time management skills.</w:t>
            </w:r>
          </w:p>
          <w:p w14:paraId="4D8DF3C7" w14:textId="77777777" w:rsidR="007A10C0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Collaborative mindset and ability to work across functional boundaries.</w:t>
            </w:r>
          </w:p>
          <w:p w14:paraId="7858D4CD" w14:textId="59AC999D" w:rsidR="000145DD" w:rsidRPr="00C7297E" w:rsidRDefault="007A10C0" w:rsidP="00CF716B">
            <w:pPr>
              <w:pStyle w:val="NormalWeb"/>
              <w:numPr>
                <w:ilvl w:val="0"/>
                <w:numId w:val="8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7297E">
              <w:rPr>
                <w:rFonts w:asciiTheme="minorHAnsi" w:hAnsiTheme="minorHAnsi" w:cstheme="minorHAnsi"/>
                <w:sz w:val="22"/>
                <w:szCs w:val="22"/>
              </w:rPr>
              <w:t>Adaptability in a dynamic regulatory environment.</w:t>
            </w:r>
          </w:p>
        </w:tc>
      </w:tr>
    </w:tbl>
    <w:p w14:paraId="37167986" w14:textId="77777777" w:rsidR="003C090A" w:rsidRPr="00C7297E" w:rsidRDefault="003C090A" w:rsidP="00A50041">
      <w:pPr>
        <w:spacing w:after="0" w:line="240" w:lineRule="auto"/>
        <w:rPr>
          <w:rFonts w:cstheme="minorHAnsi"/>
        </w:rPr>
      </w:pPr>
    </w:p>
    <w:sectPr w:rsidR="003C090A" w:rsidRPr="00C7297E" w:rsidSect="00C7297E">
      <w:footerReference w:type="default" r:id="rId7"/>
      <w:pgSz w:w="11906" w:h="16838" w:code="9"/>
      <w:pgMar w:top="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86185" w14:textId="77777777" w:rsidR="0026256D" w:rsidRDefault="0026256D" w:rsidP="00B612A3">
      <w:pPr>
        <w:spacing w:after="0" w:line="240" w:lineRule="auto"/>
      </w:pPr>
      <w:r>
        <w:separator/>
      </w:r>
    </w:p>
  </w:endnote>
  <w:endnote w:type="continuationSeparator" w:id="0">
    <w:p w14:paraId="17838F9E" w14:textId="77777777" w:rsidR="0026256D" w:rsidRDefault="0026256D" w:rsidP="00B61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22222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8CBA53" w14:textId="77777777" w:rsidR="00B612A3" w:rsidRDefault="00B612A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8B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D5013B" w14:textId="77777777" w:rsidR="00B612A3" w:rsidRDefault="00B61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11324" w14:textId="77777777" w:rsidR="0026256D" w:rsidRDefault="0026256D" w:rsidP="00B612A3">
      <w:pPr>
        <w:spacing w:after="0" w:line="240" w:lineRule="auto"/>
      </w:pPr>
      <w:r>
        <w:separator/>
      </w:r>
    </w:p>
  </w:footnote>
  <w:footnote w:type="continuationSeparator" w:id="0">
    <w:p w14:paraId="12936B64" w14:textId="77777777" w:rsidR="0026256D" w:rsidRDefault="0026256D" w:rsidP="00B61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0AA0"/>
    <w:multiLevelType w:val="hybridMultilevel"/>
    <w:tmpl w:val="930A78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17997"/>
    <w:multiLevelType w:val="multilevel"/>
    <w:tmpl w:val="DCEC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7DD3436"/>
    <w:multiLevelType w:val="hybridMultilevel"/>
    <w:tmpl w:val="66461E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80413"/>
    <w:multiLevelType w:val="hybridMultilevel"/>
    <w:tmpl w:val="13841CD0"/>
    <w:lvl w:ilvl="0" w:tplc="0409001B">
      <w:start w:val="1"/>
      <w:numFmt w:val="lowerRoman"/>
      <w:pStyle w:val="ListBullet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F0B83"/>
    <w:multiLevelType w:val="multilevel"/>
    <w:tmpl w:val="BC1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ED0CAF"/>
    <w:multiLevelType w:val="multilevel"/>
    <w:tmpl w:val="8D08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B39B5"/>
    <w:multiLevelType w:val="multilevel"/>
    <w:tmpl w:val="391C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378BF"/>
    <w:multiLevelType w:val="hybridMultilevel"/>
    <w:tmpl w:val="80047A1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47D1D"/>
    <w:multiLevelType w:val="hybridMultilevel"/>
    <w:tmpl w:val="A7C6F2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4740D"/>
    <w:multiLevelType w:val="multilevel"/>
    <w:tmpl w:val="D15C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52130D"/>
    <w:multiLevelType w:val="multilevel"/>
    <w:tmpl w:val="3CB8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9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D68"/>
    <w:rsid w:val="000145DD"/>
    <w:rsid w:val="000351A1"/>
    <w:rsid w:val="000425A3"/>
    <w:rsid w:val="00046972"/>
    <w:rsid w:val="000510BC"/>
    <w:rsid w:val="00064E99"/>
    <w:rsid w:val="00073CF3"/>
    <w:rsid w:val="000749E5"/>
    <w:rsid w:val="00083D18"/>
    <w:rsid w:val="00087957"/>
    <w:rsid w:val="00093C8F"/>
    <w:rsid w:val="00097A08"/>
    <w:rsid w:val="000A06E9"/>
    <w:rsid w:val="000A1503"/>
    <w:rsid w:val="000C0137"/>
    <w:rsid w:val="000C0785"/>
    <w:rsid w:val="000C2B40"/>
    <w:rsid w:val="000C47F8"/>
    <w:rsid w:val="000C4805"/>
    <w:rsid w:val="000D12E8"/>
    <w:rsid w:val="000E3BB3"/>
    <w:rsid w:val="000E4321"/>
    <w:rsid w:val="0011139A"/>
    <w:rsid w:val="00114D95"/>
    <w:rsid w:val="00116851"/>
    <w:rsid w:val="0012208A"/>
    <w:rsid w:val="00126739"/>
    <w:rsid w:val="001273A1"/>
    <w:rsid w:val="001371A0"/>
    <w:rsid w:val="001439B7"/>
    <w:rsid w:val="001450E5"/>
    <w:rsid w:val="001537E4"/>
    <w:rsid w:val="00155AF1"/>
    <w:rsid w:val="0015665B"/>
    <w:rsid w:val="00175D0E"/>
    <w:rsid w:val="00176D90"/>
    <w:rsid w:val="001823F4"/>
    <w:rsid w:val="001850C7"/>
    <w:rsid w:val="00191096"/>
    <w:rsid w:val="00193D80"/>
    <w:rsid w:val="00194A26"/>
    <w:rsid w:val="001B0A45"/>
    <w:rsid w:val="001B493B"/>
    <w:rsid w:val="001B6D45"/>
    <w:rsid w:val="001B76B5"/>
    <w:rsid w:val="001C0507"/>
    <w:rsid w:val="001C167A"/>
    <w:rsid w:val="001C5A8E"/>
    <w:rsid w:val="001D314C"/>
    <w:rsid w:val="001D31BF"/>
    <w:rsid w:val="001D31C2"/>
    <w:rsid w:val="001D350B"/>
    <w:rsid w:val="001D4577"/>
    <w:rsid w:val="001D5521"/>
    <w:rsid w:val="001E0727"/>
    <w:rsid w:val="001E29EB"/>
    <w:rsid w:val="00200735"/>
    <w:rsid w:val="00202679"/>
    <w:rsid w:val="002044E7"/>
    <w:rsid w:val="002060E8"/>
    <w:rsid w:val="00206866"/>
    <w:rsid w:val="00207E16"/>
    <w:rsid w:val="00216ED0"/>
    <w:rsid w:val="002218FA"/>
    <w:rsid w:val="00225883"/>
    <w:rsid w:val="00226082"/>
    <w:rsid w:val="002261C4"/>
    <w:rsid w:val="00234089"/>
    <w:rsid w:val="0023523F"/>
    <w:rsid w:val="00237F69"/>
    <w:rsid w:val="002412AD"/>
    <w:rsid w:val="002448FA"/>
    <w:rsid w:val="00250F8B"/>
    <w:rsid w:val="00251838"/>
    <w:rsid w:val="0026256D"/>
    <w:rsid w:val="002660AC"/>
    <w:rsid w:val="00270013"/>
    <w:rsid w:val="002800FF"/>
    <w:rsid w:val="00282444"/>
    <w:rsid w:val="002875A5"/>
    <w:rsid w:val="00290A30"/>
    <w:rsid w:val="002A3CBB"/>
    <w:rsid w:val="002A7DC8"/>
    <w:rsid w:val="002C17D4"/>
    <w:rsid w:val="002D41E4"/>
    <w:rsid w:val="002E13D4"/>
    <w:rsid w:val="002E1D82"/>
    <w:rsid w:val="002E1F86"/>
    <w:rsid w:val="002F089C"/>
    <w:rsid w:val="002F2648"/>
    <w:rsid w:val="003040D9"/>
    <w:rsid w:val="00304D4F"/>
    <w:rsid w:val="003272AD"/>
    <w:rsid w:val="00327F28"/>
    <w:rsid w:val="00344A56"/>
    <w:rsid w:val="003457E1"/>
    <w:rsid w:val="00347DE2"/>
    <w:rsid w:val="0035019B"/>
    <w:rsid w:val="00356C01"/>
    <w:rsid w:val="003577CB"/>
    <w:rsid w:val="00363064"/>
    <w:rsid w:val="003707BF"/>
    <w:rsid w:val="003734C5"/>
    <w:rsid w:val="00376FD2"/>
    <w:rsid w:val="00390A57"/>
    <w:rsid w:val="003978EF"/>
    <w:rsid w:val="003B502B"/>
    <w:rsid w:val="003C090A"/>
    <w:rsid w:val="003E70B2"/>
    <w:rsid w:val="003E7748"/>
    <w:rsid w:val="004049A7"/>
    <w:rsid w:val="00415CDC"/>
    <w:rsid w:val="00421480"/>
    <w:rsid w:val="00423E9A"/>
    <w:rsid w:val="00424889"/>
    <w:rsid w:val="00454FA2"/>
    <w:rsid w:val="00480F8D"/>
    <w:rsid w:val="00482D78"/>
    <w:rsid w:val="00487809"/>
    <w:rsid w:val="00487D2A"/>
    <w:rsid w:val="004A012C"/>
    <w:rsid w:val="004A116A"/>
    <w:rsid w:val="004A562D"/>
    <w:rsid w:val="004A5BCB"/>
    <w:rsid w:val="004B7A8E"/>
    <w:rsid w:val="004C0B51"/>
    <w:rsid w:val="004C1BF5"/>
    <w:rsid w:val="004C3825"/>
    <w:rsid w:val="004C4C7F"/>
    <w:rsid w:val="004D38B3"/>
    <w:rsid w:val="004E39EB"/>
    <w:rsid w:val="004E493F"/>
    <w:rsid w:val="004F0611"/>
    <w:rsid w:val="004F6E4D"/>
    <w:rsid w:val="0050564B"/>
    <w:rsid w:val="005100C8"/>
    <w:rsid w:val="0051674F"/>
    <w:rsid w:val="005228E3"/>
    <w:rsid w:val="00522A0D"/>
    <w:rsid w:val="005231A1"/>
    <w:rsid w:val="00524BD3"/>
    <w:rsid w:val="0053561D"/>
    <w:rsid w:val="00544997"/>
    <w:rsid w:val="005472DA"/>
    <w:rsid w:val="005718BE"/>
    <w:rsid w:val="00582CE2"/>
    <w:rsid w:val="00586E9E"/>
    <w:rsid w:val="00590EFC"/>
    <w:rsid w:val="005913B2"/>
    <w:rsid w:val="005915F7"/>
    <w:rsid w:val="005A19CF"/>
    <w:rsid w:val="005A5DDE"/>
    <w:rsid w:val="005B240C"/>
    <w:rsid w:val="005C294D"/>
    <w:rsid w:val="005C423A"/>
    <w:rsid w:val="005D1646"/>
    <w:rsid w:val="005D697E"/>
    <w:rsid w:val="005E3984"/>
    <w:rsid w:val="005E7240"/>
    <w:rsid w:val="005F1878"/>
    <w:rsid w:val="005F28BD"/>
    <w:rsid w:val="00601E74"/>
    <w:rsid w:val="00602E79"/>
    <w:rsid w:val="00613059"/>
    <w:rsid w:val="0063153F"/>
    <w:rsid w:val="00631C18"/>
    <w:rsid w:val="00640F8C"/>
    <w:rsid w:val="00642A15"/>
    <w:rsid w:val="00642D31"/>
    <w:rsid w:val="006473DA"/>
    <w:rsid w:val="006477F5"/>
    <w:rsid w:val="00654A00"/>
    <w:rsid w:val="006654A7"/>
    <w:rsid w:val="0066780E"/>
    <w:rsid w:val="00676E58"/>
    <w:rsid w:val="006827B0"/>
    <w:rsid w:val="00683A12"/>
    <w:rsid w:val="00684832"/>
    <w:rsid w:val="0068615E"/>
    <w:rsid w:val="006907D9"/>
    <w:rsid w:val="00690E7D"/>
    <w:rsid w:val="006919E9"/>
    <w:rsid w:val="006A0DF4"/>
    <w:rsid w:val="006A3272"/>
    <w:rsid w:val="006B3D3E"/>
    <w:rsid w:val="006B51F3"/>
    <w:rsid w:val="006B5654"/>
    <w:rsid w:val="006D0206"/>
    <w:rsid w:val="006D27A1"/>
    <w:rsid w:val="00704773"/>
    <w:rsid w:val="0071191B"/>
    <w:rsid w:val="00725D68"/>
    <w:rsid w:val="0072607F"/>
    <w:rsid w:val="007365E8"/>
    <w:rsid w:val="007377C1"/>
    <w:rsid w:val="00737B64"/>
    <w:rsid w:val="00741A33"/>
    <w:rsid w:val="00744377"/>
    <w:rsid w:val="0075009C"/>
    <w:rsid w:val="00751851"/>
    <w:rsid w:val="00753962"/>
    <w:rsid w:val="00760CDC"/>
    <w:rsid w:val="00763221"/>
    <w:rsid w:val="00767E34"/>
    <w:rsid w:val="00772ADD"/>
    <w:rsid w:val="00773062"/>
    <w:rsid w:val="00780FA9"/>
    <w:rsid w:val="007876DF"/>
    <w:rsid w:val="007927D8"/>
    <w:rsid w:val="007934C0"/>
    <w:rsid w:val="00793846"/>
    <w:rsid w:val="0079469E"/>
    <w:rsid w:val="007A10C0"/>
    <w:rsid w:val="007A48DE"/>
    <w:rsid w:val="007B0F1E"/>
    <w:rsid w:val="007B2CB2"/>
    <w:rsid w:val="007B3BEB"/>
    <w:rsid w:val="007B7D49"/>
    <w:rsid w:val="007C38B2"/>
    <w:rsid w:val="007C488D"/>
    <w:rsid w:val="007D0EB5"/>
    <w:rsid w:val="007D5F40"/>
    <w:rsid w:val="007E0322"/>
    <w:rsid w:val="007F01CA"/>
    <w:rsid w:val="007F51E9"/>
    <w:rsid w:val="007F747D"/>
    <w:rsid w:val="00802CCF"/>
    <w:rsid w:val="00820C35"/>
    <w:rsid w:val="00836241"/>
    <w:rsid w:val="008419FF"/>
    <w:rsid w:val="00842DAD"/>
    <w:rsid w:val="008449CE"/>
    <w:rsid w:val="0084771C"/>
    <w:rsid w:val="00861333"/>
    <w:rsid w:val="008625DE"/>
    <w:rsid w:val="0088049B"/>
    <w:rsid w:val="00880E39"/>
    <w:rsid w:val="0088442F"/>
    <w:rsid w:val="00886F20"/>
    <w:rsid w:val="0089279A"/>
    <w:rsid w:val="0089539C"/>
    <w:rsid w:val="00897878"/>
    <w:rsid w:val="008A2F89"/>
    <w:rsid w:val="008B6204"/>
    <w:rsid w:val="008C1F48"/>
    <w:rsid w:val="008C427A"/>
    <w:rsid w:val="008D325D"/>
    <w:rsid w:val="008D5692"/>
    <w:rsid w:val="008F2D19"/>
    <w:rsid w:val="0090069F"/>
    <w:rsid w:val="009021E1"/>
    <w:rsid w:val="009153AC"/>
    <w:rsid w:val="00923618"/>
    <w:rsid w:val="009238E2"/>
    <w:rsid w:val="00935E5A"/>
    <w:rsid w:val="00940E62"/>
    <w:rsid w:val="00941199"/>
    <w:rsid w:val="009463F2"/>
    <w:rsid w:val="00951AB0"/>
    <w:rsid w:val="0095250F"/>
    <w:rsid w:val="00954E14"/>
    <w:rsid w:val="00960A78"/>
    <w:rsid w:val="0098021A"/>
    <w:rsid w:val="009A0D5D"/>
    <w:rsid w:val="009B46E7"/>
    <w:rsid w:val="009B7C38"/>
    <w:rsid w:val="009C4608"/>
    <w:rsid w:val="009C6C02"/>
    <w:rsid w:val="009C7FAE"/>
    <w:rsid w:val="009D59C8"/>
    <w:rsid w:val="009D7633"/>
    <w:rsid w:val="009E21CF"/>
    <w:rsid w:val="009E398B"/>
    <w:rsid w:val="009E4C49"/>
    <w:rsid w:val="009E520B"/>
    <w:rsid w:val="009F3068"/>
    <w:rsid w:val="009F7186"/>
    <w:rsid w:val="00A02593"/>
    <w:rsid w:val="00A07D0F"/>
    <w:rsid w:val="00A10084"/>
    <w:rsid w:val="00A17346"/>
    <w:rsid w:val="00A2078B"/>
    <w:rsid w:val="00A22FA6"/>
    <w:rsid w:val="00A25FED"/>
    <w:rsid w:val="00A274F1"/>
    <w:rsid w:val="00A34801"/>
    <w:rsid w:val="00A3796A"/>
    <w:rsid w:val="00A44FB5"/>
    <w:rsid w:val="00A46D27"/>
    <w:rsid w:val="00A50041"/>
    <w:rsid w:val="00A52862"/>
    <w:rsid w:val="00A6666B"/>
    <w:rsid w:val="00A71682"/>
    <w:rsid w:val="00A77420"/>
    <w:rsid w:val="00A9166E"/>
    <w:rsid w:val="00A974E4"/>
    <w:rsid w:val="00AA5E4A"/>
    <w:rsid w:val="00AB0F0E"/>
    <w:rsid w:val="00AB3029"/>
    <w:rsid w:val="00AB5D83"/>
    <w:rsid w:val="00AF06AD"/>
    <w:rsid w:val="00AF50B0"/>
    <w:rsid w:val="00AF669E"/>
    <w:rsid w:val="00B00152"/>
    <w:rsid w:val="00B04A47"/>
    <w:rsid w:val="00B0713E"/>
    <w:rsid w:val="00B27D9E"/>
    <w:rsid w:val="00B32AFE"/>
    <w:rsid w:val="00B3571D"/>
    <w:rsid w:val="00B35F10"/>
    <w:rsid w:val="00B42E51"/>
    <w:rsid w:val="00B44D65"/>
    <w:rsid w:val="00B4755B"/>
    <w:rsid w:val="00B50732"/>
    <w:rsid w:val="00B522DD"/>
    <w:rsid w:val="00B55FFB"/>
    <w:rsid w:val="00B612A3"/>
    <w:rsid w:val="00B6211C"/>
    <w:rsid w:val="00B66DC8"/>
    <w:rsid w:val="00B711D8"/>
    <w:rsid w:val="00B754AB"/>
    <w:rsid w:val="00B77BA9"/>
    <w:rsid w:val="00B87802"/>
    <w:rsid w:val="00B91917"/>
    <w:rsid w:val="00B9587B"/>
    <w:rsid w:val="00BA31F8"/>
    <w:rsid w:val="00BA3ACD"/>
    <w:rsid w:val="00BA557E"/>
    <w:rsid w:val="00BA68E9"/>
    <w:rsid w:val="00BB7ECF"/>
    <w:rsid w:val="00BD073B"/>
    <w:rsid w:val="00BD703E"/>
    <w:rsid w:val="00BF25A1"/>
    <w:rsid w:val="00BF2FE0"/>
    <w:rsid w:val="00BF79BC"/>
    <w:rsid w:val="00C028DA"/>
    <w:rsid w:val="00C11F9E"/>
    <w:rsid w:val="00C1233B"/>
    <w:rsid w:val="00C21C57"/>
    <w:rsid w:val="00C26D3A"/>
    <w:rsid w:val="00C4020F"/>
    <w:rsid w:val="00C41BB5"/>
    <w:rsid w:val="00C54420"/>
    <w:rsid w:val="00C659D0"/>
    <w:rsid w:val="00C7297E"/>
    <w:rsid w:val="00C740C7"/>
    <w:rsid w:val="00C85506"/>
    <w:rsid w:val="00C87865"/>
    <w:rsid w:val="00C92255"/>
    <w:rsid w:val="00C97EAC"/>
    <w:rsid w:val="00CD0AB7"/>
    <w:rsid w:val="00CF308F"/>
    <w:rsid w:val="00CF6114"/>
    <w:rsid w:val="00CF716B"/>
    <w:rsid w:val="00D00345"/>
    <w:rsid w:val="00D0249A"/>
    <w:rsid w:val="00D040DA"/>
    <w:rsid w:val="00D0481E"/>
    <w:rsid w:val="00D20181"/>
    <w:rsid w:val="00D23CC9"/>
    <w:rsid w:val="00D23E0B"/>
    <w:rsid w:val="00D33022"/>
    <w:rsid w:val="00D37DBE"/>
    <w:rsid w:val="00D4172E"/>
    <w:rsid w:val="00D43493"/>
    <w:rsid w:val="00D446B3"/>
    <w:rsid w:val="00D6270D"/>
    <w:rsid w:val="00D66BF2"/>
    <w:rsid w:val="00D66C4A"/>
    <w:rsid w:val="00D70FC0"/>
    <w:rsid w:val="00D71590"/>
    <w:rsid w:val="00D72E3E"/>
    <w:rsid w:val="00D73899"/>
    <w:rsid w:val="00D75484"/>
    <w:rsid w:val="00D81952"/>
    <w:rsid w:val="00D84E4E"/>
    <w:rsid w:val="00D85E85"/>
    <w:rsid w:val="00D9009D"/>
    <w:rsid w:val="00D96827"/>
    <w:rsid w:val="00DA1D61"/>
    <w:rsid w:val="00DA331F"/>
    <w:rsid w:val="00DB2F0B"/>
    <w:rsid w:val="00DC02DC"/>
    <w:rsid w:val="00DC4817"/>
    <w:rsid w:val="00DC759D"/>
    <w:rsid w:val="00DD2FE2"/>
    <w:rsid w:val="00DD4C77"/>
    <w:rsid w:val="00DE1119"/>
    <w:rsid w:val="00E12525"/>
    <w:rsid w:val="00E1278F"/>
    <w:rsid w:val="00E138B7"/>
    <w:rsid w:val="00E14C26"/>
    <w:rsid w:val="00E17B4D"/>
    <w:rsid w:val="00E26F9F"/>
    <w:rsid w:val="00E27B70"/>
    <w:rsid w:val="00E33C8D"/>
    <w:rsid w:val="00E42B25"/>
    <w:rsid w:val="00E43C82"/>
    <w:rsid w:val="00E453F5"/>
    <w:rsid w:val="00E52343"/>
    <w:rsid w:val="00E664FE"/>
    <w:rsid w:val="00E6713A"/>
    <w:rsid w:val="00E72569"/>
    <w:rsid w:val="00E80514"/>
    <w:rsid w:val="00E8792E"/>
    <w:rsid w:val="00EB0238"/>
    <w:rsid w:val="00EB3E46"/>
    <w:rsid w:val="00EB7F6C"/>
    <w:rsid w:val="00EC436F"/>
    <w:rsid w:val="00EC51DD"/>
    <w:rsid w:val="00EC6F3A"/>
    <w:rsid w:val="00ED234C"/>
    <w:rsid w:val="00ED3594"/>
    <w:rsid w:val="00ED6A35"/>
    <w:rsid w:val="00EF5C42"/>
    <w:rsid w:val="00EF6F1D"/>
    <w:rsid w:val="00F01CC3"/>
    <w:rsid w:val="00F03DA5"/>
    <w:rsid w:val="00F14723"/>
    <w:rsid w:val="00F1578B"/>
    <w:rsid w:val="00F1677A"/>
    <w:rsid w:val="00F30AC8"/>
    <w:rsid w:val="00F31B83"/>
    <w:rsid w:val="00F3527F"/>
    <w:rsid w:val="00F45C2D"/>
    <w:rsid w:val="00F46759"/>
    <w:rsid w:val="00F65EBC"/>
    <w:rsid w:val="00F716A3"/>
    <w:rsid w:val="00F74E17"/>
    <w:rsid w:val="00F75ACC"/>
    <w:rsid w:val="00F77097"/>
    <w:rsid w:val="00F85543"/>
    <w:rsid w:val="00F86F0D"/>
    <w:rsid w:val="00F9171D"/>
    <w:rsid w:val="00F91A42"/>
    <w:rsid w:val="00F96AEB"/>
    <w:rsid w:val="00F9793C"/>
    <w:rsid w:val="00FA507D"/>
    <w:rsid w:val="00FA5A5D"/>
    <w:rsid w:val="00FC2258"/>
    <w:rsid w:val="00FC270C"/>
    <w:rsid w:val="00FD0379"/>
    <w:rsid w:val="00FD0A70"/>
    <w:rsid w:val="00FD2ED1"/>
    <w:rsid w:val="00FD39E0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3975"/>
  <w15:chartTrackingRefBased/>
  <w15:docId w15:val="{F894BDB7-B182-4FD5-A38F-9B704EE3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31C18"/>
    <w:pPr>
      <w:keepNext/>
      <w:autoSpaceDE w:val="0"/>
      <w:autoSpaceDN w:val="0"/>
      <w:spacing w:before="240" w:after="240" w:line="240" w:lineRule="auto"/>
      <w:jc w:val="center"/>
      <w:outlineLvl w:val="0"/>
    </w:pPr>
    <w:rPr>
      <w:rFonts w:ascii="CG Times" w:eastAsia="Times New Roman" w:hAnsi="CG Times" w:cs="CG Times"/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C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C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3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2A3"/>
  </w:style>
  <w:style w:type="paragraph" w:styleId="Footer">
    <w:name w:val="footer"/>
    <w:basedOn w:val="Normal"/>
    <w:link w:val="FooterChar"/>
    <w:uiPriority w:val="99"/>
    <w:unhideWhenUsed/>
    <w:rsid w:val="00B612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2A3"/>
  </w:style>
  <w:style w:type="character" w:styleId="CommentReference">
    <w:name w:val="annotation reference"/>
    <w:basedOn w:val="DefaultParagraphFont"/>
    <w:uiPriority w:val="99"/>
    <w:semiHidden/>
    <w:unhideWhenUsed/>
    <w:rsid w:val="00D90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0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0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0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09D"/>
    <w:rPr>
      <w:b/>
      <w:bCs/>
      <w:sz w:val="20"/>
      <w:szCs w:val="20"/>
    </w:rPr>
  </w:style>
  <w:style w:type="character" w:customStyle="1" w:styleId="summary">
    <w:name w:val="summary"/>
    <w:basedOn w:val="DefaultParagraphFont"/>
    <w:rsid w:val="00EC51DD"/>
  </w:style>
  <w:style w:type="character" w:customStyle="1" w:styleId="wbzude">
    <w:name w:val="wbzude"/>
    <w:basedOn w:val="DefaultParagraphFont"/>
    <w:rsid w:val="00EB0238"/>
  </w:style>
  <w:style w:type="character" w:customStyle="1" w:styleId="Heading1Char">
    <w:name w:val="Heading 1 Char"/>
    <w:basedOn w:val="DefaultParagraphFont"/>
    <w:link w:val="Heading1"/>
    <w:uiPriority w:val="99"/>
    <w:rsid w:val="00631C18"/>
    <w:rPr>
      <w:rFonts w:ascii="CG Times" w:eastAsia="Times New Roman" w:hAnsi="CG Times" w:cs="CG Times"/>
      <w:b/>
      <w:bCs/>
      <w:sz w:val="24"/>
      <w:szCs w:val="24"/>
      <w:lang w:val="en-GB"/>
    </w:rPr>
  </w:style>
  <w:style w:type="paragraph" w:styleId="ListBullet">
    <w:name w:val="List Bullet"/>
    <w:basedOn w:val="Normal"/>
    <w:uiPriority w:val="99"/>
    <w:unhideWhenUsed/>
    <w:rsid w:val="00FC270C"/>
    <w:pPr>
      <w:numPr>
        <w:numId w:val="1"/>
      </w:numPr>
      <w:autoSpaceDE w:val="0"/>
      <w:autoSpaceDN w:val="0"/>
      <w:spacing w:after="0" w:line="240" w:lineRule="auto"/>
      <w:contextualSpacing/>
    </w:pPr>
    <w:rPr>
      <w:rFonts w:ascii="CG Times" w:eastAsia="Times New Roman" w:hAnsi="CG Times" w:cs="CG Times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9153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153A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43C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C8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4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PK" w:eastAsia="en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Khawaja Muhammad Asim Ayaz</cp:lastModifiedBy>
  <cp:revision>8</cp:revision>
  <cp:lastPrinted>2023-01-27T10:21:00Z</cp:lastPrinted>
  <dcterms:created xsi:type="dcterms:W3CDTF">2026-02-18T10:59:00Z</dcterms:created>
  <dcterms:modified xsi:type="dcterms:W3CDTF">2026-02-27T06:37:00Z</dcterms:modified>
</cp:coreProperties>
</file>